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82F8D" w14:textId="77777777" w:rsidR="00D04EF2" w:rsidRDefault="00D04EF2">
      <w:pPr>
        <w:pStyle w:val="CRMDescriptionLabel"/>
      </w:pPr>
    </w:p>
    <w:tbl>
      <w:tblPr>
        <w:tblW w:w="9210" w:type="dxa"/>
        <w:tblLook w:val="0000" w:firstRow="0" w:lastRow="0" w:firstColumn="0" w:lastColumn="0" w:noHBand="0" w:noVBand="0"/>
      </w:tblPr>
      <w:tblGrid>
        <w:gridCol w:w="4606"/>
        <w:gridCol w:w="4604"/>
      </w:tblGrid>
      <w:tr w:rsidR="00D04EF2" w14:paraId="3FAFCDDE" w14:textId="77777777">
        <w:tc>
          <w:tcPr>
            <w:tcW w:w="4605" w:type="dxa"/>
          </w:tcPr>
          <w:p w14:paraId="61E5042B" w14:textId="77777777" w:rsidR="00D04EF2" w:rsidRDefault="002C7865">
            <w:pPr>
              <w:jc w:val="center"/>
            </w:pPr>
            <w:bookmarkStart w:id="0" w:name="_heading=h.gjdgxs"/>
            <w:bookmarkEnd w:id="0"/>
            <w:r>
              <w:rPr>
                <w:noProof/>
              </w:rPr>
              <w:drawing>
                <wp:inline distT="0" distB="0" distL="0" distR="0" wp14:anchorId="223E3A5F" wp14:editId="48522654">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29DDDE8F" w14:textId="77777777" w:rsidR="00D04EF2" w:rsidRDefault="00D04EF2"/>
        </w:tc>
      </w:tr>
    </w:tbl>
    <w:p w14:paraId="5679A725" w14:textId="77777777" w:rsidR="00D04EF2" w:rsidRDefault="00D04EF2">
      <w:pPr>
        <w:jc w:val="center"/>
      </w:pPr>
    </w:p>
    <w:p w14:paraId="140E2D0E" w14:textId="77777777" w:rsidR="00D04EF2" w:rsidRDefault="00D04EF2">
      <w:pPr>
        <w:jc w:val="center"/>
      </w:pPr>
    </w:p>
    <w:p w14:paraId="7EE33A2A" w14:textId="77777777" w:rsidR="00D04EF2" w:rsidRDefault="00D04EF2">
      <w:pPr>
        <w:jc w:val="center"/>
      </w:pPr>
    </w:p>
    <w:p w14:paraId="6E3B536B" w14:textId="77777777" w:rsidR="00D04EF2" w:rsidRDefault="00D04EF2">
      <w:pPr>
        <w:jc w:val="center"/>
      </w:pPr>
    </w:p>
    <w:p w14:paraId="74FC1AF1" w14:textId="77777777" w:rsidR="00D04EF2" w:rsidRDefault="00D04EF2">
      <w:pPr>
        <w:jc w:val="center"/>
      </w:pPr>
    </w:p>
    <w:p w14:paraId="06A27F1F" w14:textId="77777777" w:rsidR="00D04EF2" w:rsidRDefault="00D04EF2">
      <w:pPr>
        <w:jc w:val="center"/>
      </w:pPr>
    </w:p>
    <w:p w14:paraId="22F38D93" w14:textId="77777777" w:rsidR="00D04EF2" w:rsidRDefault="00D04EF2">
      <w:pPr>
        <w:jc w:val="center"/>
      </w:pPr>
    </w:p>
    <w:tbl>
      <w:tblPr>
        <w:tblW w:w="6746" w:type="dxa"/>
        <w:jc w:val="center"/>
        <w:tblLook w:val="0000" w:firstRow="0" w:lastRow="0" w:firstColumn="0" w:lastColumn="0" w:noHBand="0" w:noVBand="0"/>
      </w:tblPr>
      <w:tblGrid>
        <w:gridCol w:w="6746"/>
      </w:tblGrid>
      <w:tr w:rsidR="00D04EF2" w14:paraId="2753DEA0"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748AF48D" w14:textId="77777777" w:rsidR="00D04EF2" w:rsidRDefault="002C7865">
            <w:pPr>
              <w:jc w:val="center"/>
              <w:rPr>
                <w:color w:val="000080"/>
                <w:sz w:val="36"/>
                <w:szCs w:val="36"/>
              </w:rPr>
            </w:pPr>
            <w:r>
              <w:rPr>
                <w:color w:val="000080"/>
                <w:sz w:val="36"/>
                <w:szCs w:val="36"/>
              </w:rPr>
              <w:t xml:space="preserve">Volume A: </w:t>
            </w:r>
          </w:p>
          <w:p w14:paraId="11D4AF40" w14:textId="77777777" w:rsidR="00D04EF2" w:rsidRDefault="002C7865">
            <w:pPr>
              <w:jc w:val="center"/>
            </w:pPr>
            <w:r>
              <w:rPr>
                <w:color w:val="000080"/>
                <w:sz w:val="36"/>
                <w:szCs w:val="36"/>
              </w:rPr>
              <w:t xml:space="preserve">Definition of the </w:t>
            </w:r>
            <w:r>
              <w:rPr>
                <w:b/>
                <w:color w:val="000080"/>
                <w:sz w:val="36"/>
                <w:szCs w:val="36"/>
              </w:rPr>
              <w:t>CIDOC Conceptual Reference Model</w:t>
            </w:r>
          </w:p>
        </w:tc>
      </w:tr>
    </w:tbl>
    <w:p w14:paraId="579078B0" w14:textId="77777777" w:rsidR="00D04EF2" w:rsidRDefault="00D04EF2"/>
    <w:p w14:paraId="5C72EC99" w14:textId="77777777" w:rsidR="00D04EF2" w:rsidRDefault="00D04EF2"/>
    <w:p w14:paraId="3FEBA2AB" w14:textId="77777777" w:rsidR="00D04EF2" w:rsidRDefault="00D04EF2"/>
    <w:p w14:paraId="4DCC41FA" w14:textId="77777777" w:rsidR="00D04EF2" w:rsidRDefault="00D04EF2"/>
    <w:p w14:paraId="300BF514" w14:textId="77777777" w:rsidR="00D04EF2" w:rsidRDefault="00D04EF2"/>
    <w:p w14:paraId="55C5D143" w14:textId="77777777" w:rsidR="00D04EF2" w:rsidRDefault="002C7865">
      <w:pPr>
        <w:jc w:val="center"/>
        <w:rPr>
          <w:rFonts w:ascii="Arial" w:eastAsia="Arial" w:hAnsi="Arial" w:cs="Arial"/>
          <w:sz w:val="28"/>
          <w:szCs w:val="28"/>
        </w:rPr>
      </w:pPr>
      <w:r>
        <w:rPr>
          <w:rFonts w:ascii="Arial" w:eastAsia="Arial" w:hAnsi="Arial" w:cs="Arial"/>
          <w:sz w:val="28"/>
          <w:szCs w:val="28"/>
        </w:rPr>
        <w:t xml:space="preserve">Produced by the CIDOC CRM </w:t>
      </w:r>
    </w:p>
    <w:p w14:paraId="20F9DEBE" w14:textId="77777777" w:rsidR="00D04EF2" w:rsidRDefault="002C7865">
      <w:pPr>
        <w:jc w:val="center"/>
        <w:rPr>
          <w:rFonts w:ascii="Arial" w:eastAsia="Arial" w:hAnsi="Arial" w:cs="Arial"/>
          <w:sz w:val="28"/>
          <w:szCs w:val="28"/>
        </w:rPr>
      </w:pPr>
      <w:r>
        <w:rPr>
          <w:rFonts w:ascii="Arial" w:eastAsia="Arial" w:hAnsi="Arial" w:cs="Arial"/>
          <w:sz w:val="28"/>
          <w:szCs w:val="28"/>
        </w:rPr>
        <w:t>Special Interest Group</w:t>
      </w:r>
    </w:p>
    <w:p w14:paraId="2CE2EBFA" w14:textId="77777777" w:rsidR="00D04EF2" w:rsidRDefault="00D04EF2"/>
    <w:p w14:paraId="18839E34" w14:textId="77777777" w:rsidR="00D04EF2" w:rsidRDefault="00D04EF2"/>
    <w:p w14:paraId="0C58F634" w14:textId="77777777" w:rsidR="00D04EF2" w:rsidRDefault="00D04EF2"/>
    <w:p w14:paraId="4BE9DD0A" w14:textId="77777777" w:rsidR="00D04EF2" w:rsidRDefault="00D04EF2"/>
    <w:p w14:paraId="65D1B2A8" w14:textId="2DD8ACF3" w:rsidR="00D04EF2" w:rsidRDefault="002C7865">
      <w:pPr>
        <w:jc w:val="center"/>
        <w:rPr>
          <w:rFonts w:ascii="Arial" w:eastAsia="Arial" w:hAnsi="Arial" w:cs="Arial"/>
          <w:sz w:val="28"/>
          <w:szCs w:val="28"/>
        </w:rPr>
      </w:pPr>
      <w:r>
        <w:rPr>
          <w:rFonts w:ascii="Arial" w:eastAsia="Arial" w:hAnsi="Arial" w:cs="Arial"/>
          <w:sz w:val="28"/>
          <w:szCs w:val="28"/>
        </w:rPr>
        <w:t>Version 7.2.2</w:t>
      </w:r>
    </w:p>
    <w:p w14:paraId="38BFB1B2" w14:textId="77777777" w:rsidR="00D04EF2" w:rsidRDefault="00D04EF2">
      <w:pPr>
        <w:jc w:val="center"/>
        <w:rPr>
          <w:rFonts w:ascii="Arial" w:eastAsia="Arial" w:hAnsi="Arial" w:cs="Arial"/>
        </w:rPr>
      </w:pPr>
    </w:p>
    <w:p w14:paraId="2D10CB43" w14:textId="6C6FC2F6" w:rsidR="00D04EF2" w:rsidRDefault="002C7865">
      <w:pPr>
        <w:jc w:val="center"/>
        <w:rPr>
          <w:rFonts w:ascii="Arial" w:eastAsia="Arial" w:hAnsi="Arial" w:cs="Arial"/>
          <w:sz w:val="28"/>
          <w:szCs w:val="28"/>
        </w:rPr>
      </w:pPr>
      <w:r>
        <w:rPr>
          <w:rFonts w:ascii="Arial" w:eastAsia="Arial" w:hAnsi="Arial" w:cs="Arial"/>
          <w:sz w:val="28"/>
          <w:szCs w:val="28"/>
        </w:rPr>
        <w:t>September 2022</w:t>
      </w:r>
    </w:p>
    <w:p w14:paraId="78529BC2" w14:textId="77777777" w:rsidR="00D04EF2" w:rsidRDefault="00D04EF2"/>
    <w:p w14:paraId="142E5A30" w14:textId="77777777" w:rsidR="00D04EF2" w:rsidRDefault="00D04EF2"/>
    <w:p w14:paraId="5146AEE4" w14:textId="77777777" w:rsidR="00D04EF2" w:rsidRDefault="00D04EF2"/>
    <w:p w14:paraId="1FB0374C" w14:textId="77777777" w:rsidR="00D04EF2" w:rsidRDefault="00D04EF2"/>
    <w:p w14:paraId="4646299D" w14:textId="77777777" w:rsidR="00D04EF2" w:rsidRDefault="002C7865">
      <w:pPr>
        <w:jc w:val="center"/>
        <w:rPr>
          <w:rFonts w:ascii="Arial" w:eastAsia="Arial" w:hAnsi="Arial" w:cs="Arial"/>
        </w:rPr>
      </w:pPr>
      <w:r>
        <w:rPr>
          <w:rFonts w:ascii="Arial" w:eastAsia="Arial" w:hAnsi="Arial" w:cs="Arial"/>
        </w:rPr>
        <w:t xml:space="preserve">Editors: Chryssoula Bekiari, George Bruseker, Erin Canning, Martin Doerr, </w:t>
      </w:r>
    </w:p>
    <w:p w14:paraId="0CB73F0F" w14:textId="77777777" w:rsidR="00D04EF2" w:rsidRDefault="002C7865">
      <w:pPr>
        <w:jc w:val="center"/>
        <w:rPr>
          <w:rFonts w:ascii="Arial" w:eastAsia="Arial" w:hAnsi="Arial" w:cs="Arial"/>
        </w:rPr>
      </w:pPr>
      <w:r>
        <w:rPr>
          <w:rFonts w:ascii="Arial" w:eastAsia="Arial" w:hAnsi="Arial" w:cs="Arial"/>
        </w:rPr>
        <w:t>Philippe Michon, Christian-Emil Ore, Stephen Stead, Athanasios Velios</w:t>
      </w:r>
    </w:p>
    <w:p w14:paraId="6CFADFD0" w14:textId="77777777" w:rsidR="00D04EF2" w:rsidRDefault="00D04EF2"/>
    <w:p w14:paraId="6F6925B2" w14:textId="77777777" w:rsidR="00D04EF2" w:rsidRDefault="00D04EF2"/>
    <w:p w14:paraId="2FD816AD" w14:textId="77777777" w:rsidR="00D04EF2" w:rsidRDefault="00D04EF2"/>
    <w:p w14:paraId="0FEAABD0" w14:textId="77777777" w:rsidR="00D04EF2" w:rsidRDefault="00D04EF2"/>
    <w:p w14:paraId="38CE108C" w14:textId="77777777" w:rsidR="00D04EF2" w:rsidRDefault="00D04EF2"/>
    <w:p w14:paraId="545D975C" w14:textId="77777777" w:rsidR="00D04EF2" w:rsidRDefault="00D04EF2"/>
    <w:p w14:paraId="25848FB9" w14:textId="77777777" w:rsidR="00D04EF2" w:rsidRDefault="00D04EF2"/>
    <w:p w14:paraId="698A63E0" w14:textId="77777777" w:rsidR="00D04EF2" w:rsidRDefault="00D04EF2"/>
    <w:p w14:paraId="7D268700" w14:textId="77777777" w:rsidR="00D04EF2" w:rsidRDefault="00D04EF2"/>
    <w:p w14:paraId="4A160A27" w14:textId="77777777" w:rsidR="00D04EF2" w:rsidRDefault="00D04EF2"/>
    <w:p w14:paraId="4A905D73" w14:textId="77777777" w:rsidR="00D04EF2" w:rsidRDefault="00D04EF2"/>
    <w:p w14:paraId="1F5DD21B" w14:textId="77777777" w:rsidR="00D04EF2" w:rsidRDefault="00D04EF2"/>
    <w:p w14:paraId="6D521AAA" w14:textId="77777777" w:rsidR="00D04EF2" w:rsidRDefault="00D04EF2"/>
    <w:p w14:paraId="01D5E931" w14:textId="77777777" w:rsidR="00D04EF2" w:rsidRDefault="00D04EF2"/>
    <w:p w14:paraId="065FB2FA" w14:textId="77777777" w:rsidR="00D04EF2" w:rsidRDefault="00D04EF2"/>
    <w:p w14:paraId="2061E0D0" w14:textId="77777777" w:rsidR="00D04EF2" w:rsidRDefault="00D04EF2"/>
    <w:p w14:paraId="65FA5AAD" w14:textId="77777777" w:rsidR="00D04EF2" w:rsidRDefault="00D04EF2"/>
    <w:p w14:paraId="5075889C" w14:textId="16974BA9" w:rsidR="00D04EF2" w:rsidRDefault="002C7865">
      <w:pPr>
        <w:jc w:val="center"/>
        <w:rPr>
          <w:rFonts w:ascii="Arial" w:eastAsia="Arial" w:hAnsi="Arial" w:cs="Arial"/>
        </w:rPr>
      </w:pPr>
      <w:r>
        <w:rPr>
          <w:rFonts w:ascii="Arial" w:eastAsia="Arial" w:hAnsi="Arial" w:cs="Arial"/>
        </w:rPr>
        <w:t xml:space="preserve">CC BY 4.0 </w:t>
      </w:r>
      <w:r>
        <w:rPr>
          <w:noProof/>
        </w:rPr>
        <w:drawing>
          <wp:inline distT="0" distB="0" distL="0" distR="0" wp14:anchorId="129539DD" wp14:editId="01D9827E">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Pr>
          <w:rFonts w:ascii="Arial" w:eastAsia="Arial" w:hAnsi="Arial" w:cs="Arial"/>
        </w:rPr>
        <w:t xml:space="preserve"> 2022 Individual Contributors to CIDOC CRM 7.2.</w:t>
      </w:r>
      <w:r>
        <w:rPr>
          <w:rFonts w:ascii="Arial" w:eastAsia="Arial" w:hAnsi="Arial" w:cs="Arial"/>
          <w:lang w:val="en-US"/>
        </w:rPr>
        <w:t>2</w:t>
      </w:r>
      <w:r>
        <w:rPr>
          <w:rFonts w:ascii="Arial" w:eastAsia="Arial" w:hAnsi="Arial" w:cs="Arial"/>
        </w:rPr>
        <w:t xml:space="preserve"> </w:t>
      </w:r>
    </w:p>
    <w:p w14:paraId="48069E17" w14:textId="77777777" w:rsidR="00D04EF2" w:rsidRDefault="00D04EF2">
      <w:pPr>
        <w:spacing w:before="6237"/>
        <w:jc w:val="center"/>
        <w:rPr>
          <w:rFonts w:cs="Times New Roman"/>
          <w:color w:val="A6A6A6" w:themeColor="background1" w:themeShade="A6"/>
          <w:sz w:val="28"/>
          <w:szCs w:val="28"/>
          <w:highlight w:val="white"/>
        </w:rPr>
      </w:pPr>
    </w:p>
    <w:p w14:paraId="40EBB4E4" w14:textId="77777777" w:rsidR="00D04EF2" w:rsidRDefault="002C7865">
      <w:pPr>
        <w:spacing w:before="6237"/>
        <w:jc w:val="center"/>
        <w:rPr>
          <w:rFonts w:cs="Times New Roman"/>
          <w:sz w:val="28"/>
          <w:szCs w:val="28"/>
        </w:rPr>
      </w:pPr>
      <w:r>
        <w:rPr>
          <w:rFonts w:cs="Times New Roman"/>
          <w:color w:val="A6A6A6" w:themeColor="background1" w:themeShade="A6"/>
          <w:sz w:val="28"/>
          <w:szCs w:val="28"/>
          <w:shd w:val="clear" w:color="auto" w:fill="FFFFFF"/>
        </w:rPr>
        <w:t>This page is left blank on purpose</w:t>
      </w:r>
      <w:r>
        <w:br w:type="page"/>
      </w:r>
    </w:p>
    <w:p w14:paraId="2D87752E" w14:textId="77777777" w:rsidR="00D04EF2" w:rsidRDefault="002C7865">
      <w:pPr>
        <w:jc w:val="center"/>
        <w:rPr>
          <w:rFonts w:ascii="Arial" w:eastAsia="Arial" w:hAnsi="Arial" w:cs="Arial"/>
          <w:b/>
        </w:rPr>
      </w:pPr>
      <w:r>
        <w:rPr>
          <w:rFonts w:ascii="Arial" w:eastAsia="Arial" w:hAnsi="Arial" w:cs="Arial"/>
          <w:b/>
        </w:rPr>
        <w:lastRenderedPageBreak/>
        <w:t>Table of Contents</w:t>
      </w:r>
    </w:p>
    <w:sdt>
      <w:sdtPr>
        <w:rPr>
          <w:rFonts w:eastAsia="Noto Serif CJK SC"/>
          <w:b w:val="0"/>
          <w:bCs w:val="0"/>
          <w:sz w:val="20"/>
          <w:szCs w:val="24"/>
        </w:rPr>
        <w:id w:val="384625055"/>
        <w:docPartObj>
          <w:docPartGallery w:val="Table of Contents"/>
          <w:docPartUnique/>
        </w:docPartObj>
      </w:sdtPr>
      <w:sdtEndPr/>
      <w:sdtContent>
        <w:p w14:paraId="40A74432" w14:textId="77777777" w:rsidR="00D04EF2" w:rsidRDefault="00D04EF2">
          <w:pPr>
            <w:pStyle w:val="TOAHeading"/>
          </w:pPr>
        </w:p>
        <w:p w14:paraId="36276AF7" w14:textId="7E88F389" w:rsidR="00D866E3" w:rsidRDefault="002C7865">
          <w:pPr>
            <w:pStyle w:val="TOC1"/>
            <w:rPr>
              <w:rFonts w:asciiTheme="minorHAnsi" w:eastAsiaTheme="minorEastAsia" w:hAnsiTheme="minorHAnsi" w:cstheme="minorBidi"/>
              <w:noProof/>
              <w:kern w:val="0"/>
              <w:sz w:val="22"/>
              <w:szCs w:val="22"/>
              <w:lang w:val="en-US" w:eastAsia="en-US" w:bidi="ar-SA"/>
            </w:rPr>
          </w:pPr>
          <w:r>
            <w:fldChar w:fldCharType="begin"/>
          </w:r>
          <w:r>
            <w:rPr>
              <w:rStyle w:val="IndexLink"/>
            </w:rPr>
            <w:instrText>TOC \o "1-3" \h</w:instrText>
          </w:r>
          <w:r>
            <w:rPr>
              <w:rStyle w:val="IndexLink"/>
            </w:rPr>
            <w:fldChar w:fldCharType="separate"/>
          </w:r>
          <w:bookmarkStart w:id="1" w:name="_GoBack"/>
          <w:bookmarkEnd w:id="1"/>
          <w:r w:rsidR="00D866E3" w:rsidRPr="0023293C">
            <w:rPr>
              <w:rStyle w:val="Hyperlink"/>
              <w:noProof/>
            </w:rPr>
            <w:fldChar w:fldCharType="begin"/>
          </w:r>
          <w:r w:rsidR="00D866E3" w:rsidRPr="0023293C">
            <w:rPr>
              <w:rStyle w:val="Hyperlink"/>
              <w:noProof/>
            </w:rPr>
            <w:instrText xml:space="preserve"> </w:instrText>
          </w:r>
          <w:r w:rsidR="00D866E3">
            <w:rPr>
              <w:noProof/>
            </w:rPr>
            <w:instrText>HYPERLINK \l "_Toc133499936"</w:instrText>
          </w:r>
          <w:r w:rsidR="00D866E3" w:rsidRPr="0023293C">
            <w:rPr>
              <w:rStyle w:val="Hyperlink"/>
              <w:noProof/>
            </w:rPr>
            <w:instrText xml:space="preserve"> </w:instrText>
          </w:r>
          <w:r w:rsidR="00D866E3" w:rsidRPr="0023293C">
            <w:rPr>
              <w:rStyle w:val="Hyperlink"/>
              <w:noProof/>
            </w:rPr>
          </w:r>
          <w:r w:rsidR="00D866E3" w:rsidRPr="0023293C">
            <w:rPr>
              <w:rStyle w:val="Hyperlink"/>
              <w:noProof/>
            </w:rPr>
            <w:fldChar w:fldCharType="separate"/>
          </w:r>
          <w:r w:rsidR="00D866E3" w:rsidRPr="0023293C">
            <w:rPr>
              <w:rStyle w:val="Hyperlink"/>
              <w:noProof/>
            </w:rPr>
            <w:t>Introduction</w:t>
          </w:r>
          <w:r w:rsidR="00D866E3">
            <w:rPr>
              <w:noProof/>
            </w:rPr>
            <w:tab/>
          </w:r>
          <w:r w:rsidR="00D866E3">
            <w:rPr>
              <w:noProof/>
            </w:rPr>
            <w:fldChar w:fldCharType="begin"/>
          </w:r>
          <w:r w:rsidR="00D866E3">
            <w:rPr>
              <w:noProof/>
            </w:rPr>
            <w:instrText xml:space="preserve"> PAGEREF _Toc133499936 \h </w:instrText>
          </w:r>
          <w:r w:rsidR="00D866E3">
            <w:rPr>
              <w:noProof/>
            </w:rPr>
          </w:r>
          <w:r w:rsidR="00D866E3">
            <w:rPr>
              <w:noProof/>
            </w:rPr>
            <w:fldChar w:fldCharType="separate"/>
          </w:r>
          <w:r w:rsidR="00457262">
            <w:rPr>
              <w:noProof/>
            </w:rPr>
            <w:t>9</w:t>
          </w:r>
          <w:r w:rsidR="00D866E3">
            <w:rPr>
              <w:noProof/>
            </w:rPr>
            <w:fldChar w:fldCharType="end"/>
          </w:r>
          <w:r w:rsidR="00D866E3" w:rsidRPr="0023293C">
            <w:rPr>
              <w:rStyle w:val="Hyperlink"/>
              <w:noProof/>
            </w:rPr>
            <w:fldChar w:fldCharType="end"/>
          </w:r>
        </w:p>
        <w:p w14:paraId="213F5FA6" w14:textId="5395CAF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37" w:history="1">
            <w:r w:rsidRPr="0023293C">
              <w:rPr>
                <w:rStyle w:val="Hyperlink"/>
                <w:noProof/>
              </w:rPr>
              <w:t>Objectives of the CIDOC CRM</w:t>
            </w:r>
            <w:r>
              <w:rPr>
                <w:noProof/>
              </w:rPr>
              <w:tab/>
            </w:r>
            <w:r>
              <w:rPr>
                <w:noProof/>
              </w:rPr>
              <w:fldChar w:fldCharType="begin"/>
            </w:r>
            <w:r>
              <w:rPr>
                <w:noProof/>
              </w:rPr>
              <w:instrText xml:space="preserve"> PAGEREF _Toc133499937 \h </w:instrText>
            </w:r>
            <w:r>
              <w:rPr>
                <w:noProof/>
              </w:rPr>
            </w:r>
            <w:r>
              <w:rPr>
                <w:noProof/>
              </w:rPr>
              <w:fldChar w:fldCharType="separate"/>
            </w:r>
            <w:r w:rsidR="00457262">
              <w:rPr>
                <w:noProof/>
              </w:rPr>
              <w:t>9</w:t>
            </w:r>
            <w:r>
              <w:rPr>
                <w:noProof/>
              </w:rPr>
              <w:fldChar w:fldCharType="end"/>
            </w:r>
          </w:hyperlink>
        </w:p>
        <w:p w14:paraId="17451596" w14:textId="2A1FA79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38" w:history="1">
            <w:r w:rsidRPr="0023293C">
              <w:rPr>
                <w:rStyle w:val="Hyperlink"/>
                <w:noProof/>
              </w:rPr>
              <w:t>Scope of the CIDOC CRM</w:t>
            </w:r>
            <w:r>
              <w:rPr>
                <w:noProof/>
              </w:rPr>
              <w:tab/>
            </w:r>
            <w:r>
              <w:rPr>
                <w:noProof/>
              </w:rPr>
              <w:fldChar w:fldCharType="begin"/>
            </w:r>
            <w:r>
              <w:rPr>
                <w:noProof/>
              </w:rPr>
              <w:instrText xml:space="preserve"> PAGEREF _Toc133499938 \h </w:instrText>
            </w:r>
            <w:r>
              <w:rPr>
                <w:noProof/>
              </w:rPr>
            </w:r>
            <w:r>
              <w:rPr>
                <w:noProof/>
              </w:rPr>
              <w:fldChar w:fldCharType="separate"/>
            </w:r>
            <w:r w:rsidR="00457262">
              <w:rPr>
                <w:noProof/>
              </w:rPr>
              <w:t>10</w:t>
            </w:r>
            <w:r>
              <w:rPr>
                <w:noProof/>
              </w:rPr>
              <w:fldChar w:fldCharType="end"/>
            </w:r>
          </w:hyperlink>
        </w:p>
        <w:p w14:paraId="5059CA66" w14:textId="5307712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39" w:history="1">
            <w:r w:rsidRPr="0023293C">
              <w:rPr>
                <w:rStyle w:val="Hyperlink"/>
                <w:noProof/>
              </w:rPr>
              <w:t>Compatibility with the CIDOC CRM</w:t>
            </w:r>
            <w:r>
              <w:rPr>
                <w:noProof/>
              </w:rPr>
              <w:tab/>
            </w:r>
            <w:r>
              <w:rPr>
                <w:noProof/>
              </w:rPr>
              <w:fldChar w:fldCharType="begin"/>
            </w:r>
            <w:r>
              <w:rPr>
                <w:noProof/>
              </w:rPr>
              <w:instrText xml:space="preserve"> PAGEREF _Toc133499939 \h </w:instrText>
            </w:r>
            <w:r>
              <w:rPr>
                <w:noProof/>
              </w:rPr>
            </w:r>
            <w:r>
              <w:rPr>
                <w:noProof/>
              </w:rPr>
              <w:fldChar w:fldCharType="separate"/>
            </w:r>
            <w:r w:rsidR="00457262">
              <w:rPr>
                <w:noProof/>
              </w:rPr>
              <w:t>11</w:t>
            </w:r>
            <w:r>
              <w:rPr>
                <w:noProof/>
              </w:rPr>
              <w:fldChar w:fldCharType="end"/>
            </w:r>
          </w:hyperlink>
        </w:p>
        <w:p w14:paraId="1FB679A8" w14:textId="500B300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40" w:history="1">
            <w:r w:rsidRPr="0023293C">
              <w:rPr>
                <w:rStyle w:val="Hyperlink"/>
                <w:noProof/>
              </w:rPr>
              <w:t>Terminology</w:t>
            </w:r>
            <w:r>
              <w:rPr>
                <w:noProof/>
              </w:rPr>
              <w:tab/>
            </w:r>
            <w:r>
              <w:rPr>
                <w:noProof/>
              </w:rPr>
              <w:fldChar w:fldCharType="begin"/>
            </w:r>
            <w:r>
              <w:rPr>
                <w:noProof/>
              </w:rPr>
              <w:instrText xml:space="preserve"> PAGEREF _Toc133499940 \h </w:instrText>
            </w:r>
            <w:r>
              <w:rPr>
                <w:noProof/>
              </w:rPr>
            </w:r>
            <w:r>
              <w:rPr>
                <w:noProof/>
              </w:rPr>
              <w:fldChar w:fldCharType="separate"/>
            </w:r>
            <w:r w:rsidR="00457262">
              <w:rPr>
                <w:noProof/>
              </w:rPr>
              <w:t>11</w:t>
            </w:r>
            <w:r>
              <w:rPr>
                <w:noProof/>
              </w:rPr>
              <w:fldChar w:fldCharType="end"/>
            </w:r>
          </w:hyperlink>
        </w:p>
        <w:p w14:paraId="3665EA43" w14:textId="1A9C356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41" w:history="1">
            <w:r w:rsidRPr="0023293C">
              <w:rPr>
                <w:rStyle w:val="Hyperlink"/>
                <w:noProof/>
              </w:rPr>
              <w:t>Applied Form</w:t>
            </w:r>
            <w:r>
              <w:rPr>
                <w:noProof/>
              </w:rPr>
              <w:tab/>
            </w:r>
            <w:r>
              <w:rPr>
                <w:noProof/>
              </w:rPr>
              <w:fldChar w:fldCharType="begin"/>
            </w:r>
            <w:r>
              <w:rPr>
                <w:noProof/>
              </w:rPr>
              <w:instrText xml:space="preserve"> PAGEREF _Toc133499941 \h </w:instrText>
            </w:r>
            <w:r>
              <w:rPr>
                <w:noProof/>
              </w:rPr>
            </w:r>
            <w:r>
              <w:rPr>
                <w:noProof/>
              </w:rPr>
              <w:fldChar w:fldCharType="separate"/>
            </w:r>
            <w:r w:rsidR="00457262">
              <w:rPr>
                <w:noProof/>
              </w:rPr>
              <w:t>20</w:t>
            </w:r>
            <w:r>
              <w:rPr>
                <w:noProof/>
              </w:rPr>
              <w:fldChar w:fldCharType="end"/>
            </w:r>
          </w:hyperlink>
        </w:p>
        <w:p w14:paraId="7ED8EA12" w14:textId="3B694FF7"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42" w:history="1">
            <w:r w:rsidRPr="0023293C">
              <w:rPr>
                <w:rStyle w:val="Hyperlink"/>
                <w:noProof/>
              </w:rPr>
              <w:t>Naming Conventions</w:t>
            </w:r>
            <w:r>
              <w:rPr>
                <w:noProof/>
              </w:rPr>
              <w:tab/>
            </w:r>
            <w:r>
              <w:rPr>
                <w:noProof/>
              </w:rPr>
              <w:fldChar w:fldCharType="begin"/>
            </w:r>
            <w:r>
              <w:rPr>
                <w:noProof/>
              </w:rPr>
              <w:instrText xml:space="preserve"> PAGEREF _Toc133499942 \h </w:instrText>
            </w:r>
            <w:r>
              <w:rPr>
                <w:noProof/>
              </w:rPr>
            </w:r>
            <w:r>
              <w:rPr>
                <w:noProof/>
              </w:rPr>
              <w:fldChar w:fldCharType="separate"/>
            </w:r>
            <w:r w:rsidR="00457262">
              <w:rPr>
                <w:noProof/>
              </w:rPr>
              <w:t>21</w:t>
            </w:r>
            <w:r>
              <w:rPr>
                <w:noProof/>
              </w:rPr>
              <w:fldChar w:fldCharType="end"/>
            </w:r>
          </w:hyperlink>
        </w:p>
        <w:p w14:paraId="6298BDA8" w14:textId="360225E3"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43" w:history="1">
            <w:r w:rsidRPr="0023293C">
              <w:rPr>
                <w:rStyle w:val="Hyperlink"/>
                <w:noProof/>
              </w:rPr>
              <w:t>Inheritance and Transitivity</w:t>
            </w:r>
            <w:r>
              <w:rPr>
                <w:noProof/>
              </w:rPr>
              <w:tab/>
            </w:r>
            <w:r>
              <w:rPr>
                <w:noProof/>
              </w:rPr>
              <w:fldChar w:fldCharType="begin"/>
            </w:r>
            <w:r>
              <w:rPr>
                <w:noProof/>
              </w:rPr>
              <w:instrText xml:space="preserve"> PAGEREF _Toc133499943 \h </w:instrText>
            </w:r>
            <w:r>
              <w:rPr>
                <w:noProof/>
              </w:rPr>
            </w:r>
            <w:r>
              <w:rPr>
                <w:noProof/>
              </w:rPr>
              <w:fldChar w:fldCharType="separate"/>
            </w:r>
            <w:r w:rsidR="00457262">
              <w:rPr>
                <w:noProof/>
              </w:rPr>
              <w:t>22</w:t>
            </w:r>
            <w:r>
              <w:rPr>
                <w:noProof/>
              </w:rPr>
              <w:fldChar w:fldCharType="end"/>
            </w:r>
          </w:hyperlink>
        </w:p>
        <w:p w14:paraId="18B0BF75" w14:textId="0943E74E"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44" w:history="1">
            <w:r w:rsidRPr="0023293C">
              <w:rPr>
                <w:rStyle w:val="Hyperlink"/>
                <w:noProof/>
              </w:rPr>
              <w:t>Shortcuts</w:t>
            </w:r>
            <w:r>
              <w:rPr>
                <w:noProof/>
              </w:rPr>
              <w:tab/>
            </w:r>
            <w:r>
              <w:rPr>
                <w:noProof/>
              </w:rPr>
              <w:fldChar w:fldCharType="begin"/>
            </w:r>
            <w:r>
              <w:rPr>
                <w:noProof/>
              </w:rPr>
              <w:instrText xml:space="preserve"> PAGEREF _Toc133499944 \h </w:instrText>
            </w:r>
            <w:r>
              <w:rPr>
                <w:noProof/>
              </w:rPr>
            </w:r>
            <w:r>
              <w:rPr>
                <w:noProof/>
              </w:rPr>
              <w:fldChar w:fldCharType="separate"/>
            </w:r>
            <w:r w:rsidR="00457262">
              <w:rPr>
                <w:noProof/>
              </w:rPr>
              <w:t>22</w:t>
            </w:r>
            <w:r>
              <w:rPr>
                <w:noProof/>
              </w:rPr>
              <w:fldChar w:fldCharType="end"/>
            </w:r>
          </w:hyperlink>
        </w:p>
        <w:p w14:paraId="4FADB4C8" w14:textId="504AED9E"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45" w:history="1">
            <w:r w:rsidRPr="0023293C">
              <w:rPr>
                <w:rStyle w:val="Hyperlink"/>
                <w:noProof/>
              </w:rPr>
              <w:t>About the logical expressions used in the CIDOC CRM</w:t>
            </w:r>
            <w:r>
              <w:rPr>
                <w:noProof/>
              </w:rPr>
              <w:tab/>
            </w:r>
            <w:r>
              <w:rPr>
                <w:noProof/>
              </w:rPr>
              <w:fldChar w:fldCharType="begin"/>
            </w:r>
            <w:r>
              <w:rPr>
                <w:noProof/>
              </w:rPr>
              <w:instrText xml:space="preserve"> PAGEREF _Toc133499945 \h </w:instrText>
            </w:r>
            <w:r>
              <w:rPr>
                <w:noProof/>
              </w:rPr>
            </w:r>
            <w:r>
              <w:rPr>
                <w:noProof/>
              </w:rPr>
              <w:fldChar w:fldCharType="separate"/>
            </w:r>
            <w:r w:rsidR="00457262">
              <w:rPr>
                <w:noProof/>
              </w:rPr>
              <w:t>22</w:t>
            </w:r>
            <w:r>
              <w:rPr>
                <w:noProof/>
              </w:rPr>
              <w:fldChar w:fldCharType="end"/>
            </w:r>
          </w:hyperlink>
        </w:p>
        <w:p w14:paraId="55FD4F38" w14:textId="11A25C4D"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46" w:history="1">
            <w:r w:rsidRPr="0023293C">
              <w:rPr>
                <w:rStyle w:val="Hyperlink"/>
                <w:noProof/>
              </w:rPr>
              <w:t>Property Quantifiers</w:t>
            </w:r>
            <w:r>
              <w:rPr>
                <w:noProof/>
              </w:rPr>
              <w:tab/>
            </w:r>
            <w:r>
              <w:rPr>
                <w:noProof/>
              </w:rPr>
              <w:fldChar w:fldCharType="begin"/>
            </w:r>
            <w:r>
              <w:rPr>
                <w:noProof/>
              </w:rPr>
              <w:instrText xml:space="preserve"> PAGEREF _Toc133499946 \h </w:instrText>
            </w:r>
            <w:r>
              <w:rPr>
                <w:noProof/>
              </w:rPr>
            </w:r>
            <w:r>
              <w:rPr>
                <w:noProof/>
              </w:rPr>
              <w:fldChar w:fldCharType="separate"/>
            </w:r>
            <w:r w:rsidR="00457262">
              <w:rPr>
                <w:noProof/>
              </w:rPr>
              <w:t>24</w:t>
            </w:r>
            <w:r>
              <w:rPr>
                <w:noProof/>
              </w:rPr>
              <w:fldChar w:fldCharType="end"/>
            </w:r>
          </w:hyperlink>
        </w:p>
        <w:p w14:paraId="71D50D21" w14:textId="68715AA7" w:rsidR="00D866E3" w:rsidRDefault="00D866E3">
          <w:pPr>
            <w:pStyle w:val="TOC1"/>
            <w:rPr>
              <w:rFonts w:asciiTheme="minorHAnsi" w:eastAsiaTheme="minorEastAsia" w:hAnsiTheme="minorHAnsi" w:cstheme="minorBidi"/>
              <w:noProof/>
              <w:kern w:val="0"/>
              <w:sz w:val="22"/>
              <w:szCs w:val="22"/>
              <w:lang w:val="en-US" w:eastAsia="en-US" w:bidi="ar-SA"/>
            </w:rPr>
          </w:pPr>
          <w:hyperlink w:anchor="_Toc133499947" w:history="1">
            <w:r w:rsidRPr="0023293C">
              <w:rPr>
                <w:rStyle w:val="Hyperlink"/>
                <w:rFonts w:cs="Times New Roman"/>
                <w:noProof/>
              </w:rPr>
              <w:t>Modelling principles</w:t>
            </w:r>
            <w:r>
              <w:rPr>
                <w:noProof/>
              </w:rPr>
              <w:tab/>
            </w:r>
            <w:r>
              <w:rPr>
                <w:noProof/>
              </w:rPr>
              <w:fldChar w:fldCharType="begin"/>
            </w:r>
            <w:r>
              <w:rPr>
                <w:noProof/>
              </w:rPr>
              <w:instrText xml:space="preserve"> PAGEREF _Toc133499947 \h </w:instrText>
            </w:r>
            <w:r>
              <w:rPr>
                <w:noProof/>
              </w:rPr>
            </w:r>
            <w:r>
              <w:rPr>
                <w:noProof/>
              </w:rPr>
              <w:fldChar w:fldCharType="separate"/>
            </w:r>
            <w:r w:rsidR="00457262">
              <w:rPr>
                <w:noProof/>
              </w:rPr>
              <w:t>26</w:t>
            </w:r>
            <w:r>
              <w:rPr>
                <w:noProof/>
              </w:rPr>
              <w:fldChar w:fldCharType="end"/>
            </w:r>
          </w:hyperlink>
        </w:p>
        <w:p w14:paraId="15659983" w14:textId="6EDC082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48" w:history="1">
            <w:r w:rsidRPr="0023293C">
              <w:rPr>
                <w:rStyle w:val="Hyperlink"/>
                <w:rFonts w:cs="Times New Roman"/>
                <w:noProof/>
              </w:rPr>
              <w:t>Reality, Knowledge Bases and CIDOC CRM</w:t>
            </w:r>
            <w:r>
              <w:rPr>
                <w:noProof/>
              </w:rPr>
              <w:tab/>
            </w:r>
            <w:r>
              <w:rPr>
                <w:noProof/>
              </w:rPr>
              <w:fldChar w:fldCharType="begin"/>
            </w:r>
            <w:r>
              <w:rPr>
                <w:noProof/>
              </w:rPr>
              <w:instrText xml:space="preserve"> PAGEREF _Toc133499948 \h </w:instrText>
            </w:r>
            <w:r>
              <w:rPr>
                <w:noProof/>
              </w:rPr>
            </w:r>
            <w:r>
              <w:rPr>
                <w:noProof/>
              </w:rPr>
              <w:fldChar w:fldCharType="separate"/>
            </w:r>
            <w:r w:rsidR="00457262">
              <w:rPr>
                <w:noProof/>
              </w:rPr>
              <w:t>26</w:t>
            </w:r>
            <w:r>
              <w:rPr>
                <w:noProof/>
              </w:rPr>
              <w:fldChar w:fldCharType="end"/>
            </w:r>
          </w:hyperlink>
        </w:p>
        <w:p w14:paraId="75BEE711" w14:textId="30325F5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49" w:history="1">
            <w:r w:rsidRPr="0023293C">
              <w:rPr>
                <w:rStyle w:val="Hyperlink"/>
                <w:rFonts w:cs="Times New Roman"/>
                <w:noProof/>
              </w:rPr>
              <w:t>Authorship of Knowledge Base Contents</w:t>
            </w:r>
            <w:r>
              <w:rPr>
                <w:noProof/>
              </w:rPr>
              <w:tab/>
            </w:r>
            <w:r>
              <w:rPr>
                <w:noProof/>
              </w:rPr>
              <w:fldChar w:fldCharType="begin"/>
            </w:r>
            <w:r>
              <w:rPr>
                <w:noProof/>
              </w:rPr>
              <w:instrText xml:space="preserve"> PAGEREF _Toc133499949 \h </w:instrText>
            </w:r>
            <w:r>
              <w:rPr>
                <w:noProof/>
              </w:rPr>
            </w:r>
            <w:r>
              <w:rPr>
                <w:noProof/>
              </w:rPr>
              <w:fldChar w:fldCharType="separate"/>
            </w:r>
            <w:r w:rsidR="00457262">
              <w:rPr>
                <w:noProof/>
              </w:rPr>
              <w:t>27</w:t>
            </w:r>
            <w:r>
              <w:rPr>
                <w:noProof/>
              </w:rPr>
              <w:fldChar w:fldCharType="end"/>
            </w:r>
          </w:hyperlink>
        </w:p>
        <w:p w14:paraId="37B36506" w14:textId="24AA449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50" w:history="1">
            <w:r w:rsidRPr="0023293C">
              <w:rPr>
                <w:rStyle w:val="Hyperlink"/>
                <w:rFonts w:cs="Times New Roman"/>
                <w:noProof/>
              </w:rPr>
              <w:t>Extensions of CIDOC CRM</w:t>
            </w:r>
            <w:r>
              <w:rPr>
                <w:noProof/>
              </w:rPr>
              <w:tab/>
            </w:r>
            <w:r>
              <w:rPr>
                <w:noProof/>
              </w:rPr>
              <w:fldChar w:fldCharType="begin"/>
            </w:r>
            <w:r>
              <w:rPr>
                <w:noProof/>
              </w:rPr>
              <w:instrText xml:space="preserve"> PAGEREF _Toc133499950 \h </w:instrText>
            </w:r>
            <w:r>
              <w:rPr>
                <w:noProof/>
              </w:rPr>
            </w:r>
            <w:r>
              <w:rPr>
                <w:noProof/>
              </w:rPr>
              <w:fldChar w:fldCharType="separate"/>
            </w:r>
            <w:r w:rsidR="00457262">
              <w:rPr>
                <w:noProof/>
              </w:rPr>
              <w:t>28</w:t>
            </w:r>
            <w:r>
              <w:rPr>
                <w:noProof/>
              </w:rPr>
              <w:fldChar w:fldCharType="end"/>
            </w:r>
          </w:hyperlink>
        </w:p>
        <w:p w14:paraId="783755BE" w14:textId="682928A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51" w:history="1">
            <w:r w:rsidRPr="0023293C">
              <w:rPr>
                <w:rStyle w:val="Hyperlink"/>
                <w:rFonts w:cs="Times New Roman"/>
                <w:noProof/>
              </w:rPr>
              <w:t>Minimality</w:t>
            </w:r>
            <w:r>
              <w:rPr>
                <w:noProof/>
              </w:rPr>
              <w:tab/>
            </w:r>
            <w:r>
              <w:rPr>
                <w:noProof/>
              </w:rPr>
              <w:fldChar w:fldCharType="begin"/>
            </w:r>
            <w:r>
              <w:rPr>
                <w:noProof/>
              </w:rPr>
              <w:instrText xml:space="preserve"> PAGEREF _Toc133499951 \h </w:instrText>
            </w:r>
            <w:r>
              <w:rPr>
                <w:noProof/>
              </w:rPr>
            </w:r>
            <w:r>
              <w:rPr>
                <w:noProof/>
              </w:rPr>
              <w:fldChar w:fldCharType="separate"/>
            </w:r>
            <w:r w:rsidR="00457262">
              <w:rPr>
                <w:noProof/>
              </w:rPr>
              <w:t>30</w:t>
            </w:r>
            <w:r>
              <w:rPr>
                <w:noProof/>
              </w:rPr>
              <w:fldChar w:fldCharType="end"/>
            </w:r>
          </w:hyperlink>
        </w:p>
        <w:p w14:paraId="7DE14D8F" w14:textId="37E1DC8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52" w:history="1">
            <w:r w:rsidRPr="0023293C">
              <w:rPr>
                <w:rStyle w:val="Hyperlink"/>
                <w:rFonts w:cs="Times New Roman"/>
                <w:noProof/>
              </w:rPr>
              <w:t>Monotonicity</w:t>
            </w:r>
            <w:r>
              <w:rPr>
                <w:noProof/>
              </w:rPr>
              <w:tab/>
            </w:r>
            <w:r>
              <w:rPr>
                <w:noProof/>
              </w:rPr>
              <w:fldChar w:fldCharType="begin"/>
            </w:r>
            <w:r>
              <w:rPr>
                <w:noProof/>
              </w:rPr>
              <w:instrText xml:space="preserve"> PAGEREF _Toc133499952 \h </w:instrText>
            </w:r>
            <w:r>
              <w:rPr>
                <w:noProof/>
              </w:rPr>
            </w:r>
            <w:r>
              <w:rPr>
                <w:noProof/>
              </w:rPr>
              <w:fldChar w:fldCharType="separate"/>
            </w:r>
            <w:r w:rsidR="00457262">
              <w:rPr>
                <w:noProof/>
              </w:rPr>
              <w:t>30</w:t>
            </w:r>
            <w:r>
              <w:rPr>
                <w:noProof/>
              </w:rPr>
              <w:fldChar w:fldCharType="end"/>
            </w:r>
          </w:hyperlink>
        </w:p>
        <w:p w14:paraId="47696ABF" w14:textId="7FFE221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53" w:history="1">
            <w:r w:rsidRPr="0023293C">
              <w:rPr>
                <w:rStyle w:val="Hyperlink"/>
                <w:rFonts w:cs="Times New Roman"/>
                <w:noProof/>
              </w:rPr>
              <w:t>Disjointness</w:t>
            </w:r>
            <w:r>
              <w:rPr>
                <w:noProof/>
              </w:rPr>
              <w:tab/>
            </w:r>
            <w:r>
              <w:rPr>
                <w:noProof/>
              </w:rPr>
              <w:fldChar w:fldCharType="begin"/>
            </w:r>
            <w:r>
              <w:rPr>
                <w:noProof/>
              </w:rPr>
              <w:instrText xml:space="preserve"> PAGEREF _Toc133499953 \h </w:instrText>
            </w:r>
            <w:r>
              <w:rPr>
                <w:noProof/>
              </w:rPr>
            </w:r>
            <w:r>
              <w:rPr>
                <w:noProof/>
              </w:rPr>
              <w:fldChar w:fldCharType="separate"/>
            </w:r>
            <w:r w:rsidR="00457262">
              <w:rPr>
                <w:noProof/>
              </w:rPr>
              <w:t>32</w:t>
            </w:r>
            <w:r>
              <w:rPr>
                <w:noProof/>
              </w:rPr>
              <w:fldChar w:fldCharType="end"/>
            </w:r>
          </w:hyperlink>
        </w:p>
        <w:p w14:paraId="32310EB5" w14:textId="6EF20927" w:rsidR="00D866E3" w:rsidRDefault="00D866E3">
          <w:pPr>
            <w:pStyle w:val="TOC1"/>
            <w:rPr>
              <w:rFonts w:asciiTheme="minorHAnsi" w:eastAsiaTheme="minorEastAsia" w:hAnsiTheme="minorHAnsi" w:cstheme="minorBidi"/>
              <w:noProof/>
              <w:kern w:val="0"/>
              <w:sz w:val="22"/>
              <w:szCs w:val="22"/>
              <w:lang w:val="en-US" w:eastAsia="en-US" w:bidi="ar-SA"/>
            </w:rPr>
          </w:pPr>
          <w:hyperlink w:anchor="_Toc133499954" w:history="1">
            <w:r w:rsidRPr="0023293C">
              <w:rPr>
                <w:rStyle w:val="Hyperlink"/>
                <w:rFonts w:cs="Times New Roman"/>
                <w:noProof/>
              </w:rPr>
              <w:t>Introduction to the basic concepts</w:t>
            </w:r>
            <w:r>
              <w:rPr>
                <w:noProof/>
              </w:rPr>
              <w:tab/>
            </w:r>
            <w:r>
              <w:rPr>
                <w:noProof/>
              </w:rPr>
              <w:fldChar w:fldCharType="begin"/>
            </w:r>
            <w:r>
              <w:rPr>
                <w:noProof/>
              </w:rPr>
              <w:instrText xml:space="preserve"> PAGEREF _Toc133499954 \h </w:instrText>
            </w:r>
            <w:r>
              <w:rPr>
                <w:noProof/>
              </w:rPr>
            </w:r>
            <w:r>
              <w:rPr>
                <w:noProof/>
              </w:rPr>
              <w:fldChar w:fldCharType="separate"/>
            </w:r>
            <w:r w:rsidR="00457262">
              <w:rPr>
                <w:noProof/>
              </w:rPr>
              <w:t>34</w:t>
            </w:r>
            <w:r>
              <w:rPr>
                <w:noProof/>
              </w:rPr>
              <w:fldChar w:fldCharType="end"/>
            </w:r>
          </w:hyperlink>
        </w:p>
        <w:p w14:paraId="1F0E101F" w14:textId="3C98668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55" w:history="1">
            <w:r w:rsidRPr="0023293C">
              <w:rPr>
                <w:rStyle w:val="Hyperlink"/>
                <w:rFonts w:cs="Times New Roman"/>
                <w:noProof/>
              </w:rPr>
              <w:t>Relations with Events</w:t>
            </w:r>
            <w:r>
              <w:rPr>
                <w:noProof/>
              </w:rPr>
              <w:tab/>
            </w:r>
            <w:r>
              <w:rPr>
                <w:noProof/>
              </w:rPr>
              <w:fldChar w:fldCharType="begin"/>
            </w:r>
            <w:r>
              <w:rPr>
                <w:noProof/>
              </w:rPr>
              <w:instrText xml:space="preserve"> PAGEREF _Toc133499955 \h </w:instrText>
            </w:r>
            <w:r>
              <w:rPr>
                <w:noProof/>
              </w:rPr>
            </w:r>
            <w:r>
              <w:rPr>
                <w:noProof/>
              </w:rPr>
              <w:fldChar w:fldCharType="separate"/>
            </w:r>
            <w:r w:rsidR="00457262">
              <w:rPr>
                <w:noProof/>
              </w:rPr>
              <w:t>35</w:t>
            </w:r>
            <w:r>
              <w:rPr>
                <w:noProof/>
              </w:rPr>
              <w:fldChar w:fldCharType="end"/>
            </w:r>
          </w:hyperlink>
        </w:p>
        <w:p w14:paraId="798D2AFB" w14:textId="1ED9803B"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56" w:history="1">
            <w:r w:rsidRPr="0023293C">
              <w:rPr>
                <w:rStyle w:val="Hyperlink"/>
                <w:rFonts w:cs="Times New Roman"/>
                <w:noProof/>
              </w:rPr>
              <w:t>Spatial Relations</w:t>
            </w:r>
            <w:r>
              <w:rPr>
                <w:noProof/>
              </w:rPr>
              <w:tab/>
            </w:r>
            <w:r>
              <w:rPr>
                <w:noProof/>
              </w:rPr>
              <w:fldChar w:fldCharType="begin"/>
            </w:r>
            <w:r>
              <w:rPr>
                <w:noProof/>
              </w:rPr>
              <w:instrText xml:space="preserve"> PAGEREF _Toc133499956 \h </w:instrText>
            </w:r>
            <w:r>
              <w:rPr>
                <w:noProof/>
              </w:rPr>
            </w:r>
            <w:r>
              <w:rPr>
                <w:noProof/>
              </w:rPr>
              <w:fldChar w:fldCharType="separate"/>
            </w:r>
            <w:r w:rsidR="00457262">
              <w:rPr>
                <w:noProof/>
              </w:rPr>
              <w:t>38</w:t>
            </w:r>
            <w:r>
              <w:rPr>
                <w:noProof/>
              </w:rPr>
              <w:fldChar w:fldCharType="end"/>
            </w:r>
          </w:hyperlink>
        </w:p>
        <w:p w14:paraId="37B6E874" w14:textId="71AD33D7"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57" w:history="1">
            <w:r w:rsidRPr="0023293C">
              <w:rPr>
                <w:rStyle w:val="Hyperlink"/>
                <w:rFonts w:cs="Times New Roman"/>
                <w:noProof/>
              </w:rPr>
              <w:t>Temporal Relations</w:t>
            </w:r>
            <w:r>
              <w:rPr>
                <w:noProof/>
              </w:rPr>
              <w:tab/>
            </w:r>
            <w:r>
              <w:rPr>
                <w:noProof/>
              </w:rPr>
              <w:fldChar w:fldCharType="begin"/>
            </w:r>
            <w:r>
              <w:rPr>
                <w:noProof/>
              </w:rPr>
              <w:instrText xml:space="preserve"> PAGEREF _Toc133499957 \h </w:instrText>
            </w:r>
            <w:r>
              <w:rPr>
                <w:noProof/>
              </w:rPr>
            </w:r>
            <w:r>
              <w:rPr>
                <w:noProof/>
              </w:rPr>
              <w:fldChar w:fldCharType="separate"/>
            </w:r>
            <w:r w:rsidR="00457262">
              <w:rPr>
                <w:noProof/>
              </w:rPr>
              <w:t>40</w:t>
            </w:r>
            <w:r>
              <w:rPr>
                <w:noProof/>
              </w:rPr>
              <w:fldChar w:fldCharType="end"/>
            </w:r>
          </w:hyperlink>
        </w:p>
        <w:p w14:paraId="7F007AFC" w14:textId="5960DAB9"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58" w:history="1">
            <w:r w:rsidRPr="0023293C">
              <w:rPr>
                <w:rStyle w:val="Hyperlink"/>
                <w:rFonts w:cs="Times New Roman"/>
                <w:noProof/>
              </w:rPr>
              <w:t>Spatiotemporal Relations</w:t>
            </w:r>
            <w:r>
              <w:rPr>
                <w:noProof/>
              </w:rPr>
              <w:tab/>
            </w:r>
            <w:r>
              <w:rPr>
                <w:noProof/>
              </w:rPr>
              <w:fldChar w:fldCharType="begin"/>
            </w:r>
            <w:r>
              <w:rPr>
                <w:noProof/>
              </w:rPr>
              <w:instrText xml:space="preserve"> PAGEREF _Toc133499958 \h </w:instrText>
            </w:r>
            <w:r>
              <w:rPr>
                <w:noProof/>
              </w:rPr>
            </w:r>
            <w:r>
              <w:rPr>
                <w:noProof/>
              </w:rPr>
              <w:fldChar w:fldCharType="separate"/>
            </w:r>
            <w:r w:rsidR="00457262">
              <w:rPr>
                <w:noProof/>
              </w:rPr>
              <w:t>41</w:t>
            </w:r>
            <w:r>
              <w:rPr>
                <w:noProof/>
              </w:rPr>
              <w:fldChar w:fldCharType="end"/>
            </w:r>
          </w:hyperlink>
        </w:p>
        <w:p w14:paraId="507B1560" w14:textId="55D429E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59" w:history="1">
            <w:r w:rsidRPr="0023293C">
              <w:rPr>
                <w:rStyle w:val="Hyperlink"/>
                <w:rFonts w:cs="Times New Roman"/>
                <w:noProof/>
              </w:rPr>
              <w:t>Specific Modelling Constructs</w:t>
            </w:r>
            <w:r>
              <w:rPr>
                <w:noProof/>
              </w:rPr>
              <w:tab/>
            </w:r>
            <w:r>
              <w:rPr>
                <w:noProof/>
              </w:rPr>
              <w:fldChar w:fldCharType="begin"/>
            </w:r>
            <w:r>
              <w:rPr>
                <w:noProof/>
              </w:rPr>
              <w:instrText xml:space="preserve"> PAGEREF _Toc133499959 \h </w:instrText>
            </w:r>
            <w:r>
              <w:rPr>
                <w:noProof/>
              </w:rPr>
            </w:r>
            <w:r>
              <w:rPr>
                <w:noProof/>
              </w:rPr>
              <w:fldChar w:fldCharType="separate"/>
            </w:r>
            <w:r w:rsidR="00457262">
              <w:rPr>
                <w:noProof/>
              </w:rPr>
              <w:t>43</w:t>
            </w:r>
            <w:r>
              <w:rPr>
                <w:noProof/>
              </w:rPr>
              <w:fldChar w:fldCharType="end"/>
            </w:r>
          </w:hyperlink>
        </w:p>
        <w:p w14:paraId="1CEFD939" w14:textId="36163EE6"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60" w:history="1">
            <w:r w:rsidRPr="0023293C">
              <w:rPr>
                <w:rStyle w:val="Hyperlink"/>
                <w:rFonts w:cs="Times New Roman"/>
                <w:noProof/>
              </w:rPr>
              <w:t>About Types</w:t>
            </w:r>
            <w:r>
              <w:rPr>
                <w:noProof/>
              </w:rPr>
              <w:tab/>
            </w:r>
            <w:r>
              <w:rPr>
                <w:noProof/>
              </w:rPr>
              <w:fldChar w:fldCharType="begin"/>
            </w:r>
            <w:r>
              <w:rPr>
                <w:noProof/>
              </w:rPr>
              <w:instrText xml:space="preserve"> PAGEREF _Toc133499960 \h </w:instrText>
            </w:r>
            <w:r>
              <w:rPr>
                <w:noProof/>
              </w:rPr>
            </w:r>
            <w:r>
              <w:rPr>
                <w:noProof/>
              </w:rPr>
              <w:fldChar w:fldCharType="separate"/>
            </w:r>
            <w:r w:rsidR="00457262">
              <w:rPr>
                <w:noProof/>
              </w:rPr>
              <w:t>43</w:t>
            </w:r>
            <w:r>
              <w:rPr>
                <w:noProof/>
              </w:rPr>
              <w:fldChar w:fldCharType="end"/>
            </w:r>
          </w:hyperlink>
        </w:p>
        <w:p w14:paraId="386D0EEA" w14:textId="27978378"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61" w:history="1">
            <w:r w:rsidRPr="0023293C">
              <w:rPr>
                <w:rStyle w:val="Hyperlink"/>
                <w:noProof/>
              </w:rPr>
              <w:t>Temporal Relation Primitives based on fuzzy boundaries</w:t>
            </w:r>
            <w:r>
              <w:rPr>
                <w:noProof/>
              </w:rPr>
              <w:tab/>
            </w:r>
            <w:r>
              <w:rPr>
                <w:noProof/>
              </w:rPr>
              <w:fldChar w:fldCharType="begin"/>
            </w:r>
            <w:r>
              <w:rPr>
                <w:noProof/>
              </w:rPr>
              <w:instrText xml:space="preserve"> PAGEREF _Toc133499961 \h </w:instrText>
            </w:r>
            <w:r>
              <w:rPr>
                <w:noProof/>
              </w:rPr>
            </w:r>
            <w:r>
              <w:rPr>
                <w:noProof/>
              </w:rPr>
              <w:fldChar w:fldCharType="separate"/>
            </w:r>
            <w:r w:rsidR="00457262">
              <w:rPr>
                <w:noProof/>
              </w:rPr>
              <w:t>44</w:t>
            </w:r>
            <w:r>
              <w:rPr>
                <w:noProof/>
              </w:rPr>
              <w:fldChar w:fldCharType="end"/>
            </w:r>
          </w:hyperlink>
        </w:p>
        <w:p w14:paraId="4AE1EB1E" w14:textId="32772B3A" w:rsidR="00D866E3" w:rsidRDefault="00D866E3">
          <w:pPr>
            <w:pStyle w:val="TOC1"/>
            <w:rPr>
              <w:rFonts w:asciiTheme="minorHAnsi" w:eastAsiaTheme="minorEastAsia" w:hAnsiTheme="minorHAnsi" w:cstheme="minorBidi"/>
              <w:noProof/>
              <w:kern w:val="0"/>
              <w:sz w:val="22"/>
              <w:szCs w:val="22"/>
              <w:lang w:val="en-US" w:eastAsia="en-US" w:bidi="ar-SA"/>
            </w:rPr>
          </w:pPr>
          <w:hyperlink w:anchor="_Toc133499962" w:history="1">
            <w:r w:rsidRPr="0023293C">
              <w:rPr>
                <w:rStyle w:val="Hyperlink"/>
                <w:noProof/>
              </w:rPr>
              <w:t>Class &amp; Property Hierarchies</w:t>
            </w:r>
            <w:r>
              <w:rPr>
                <w:noProof/>
              </w:rPr>
              <w:tab/>
            </w:r>
            <w:r>
              <w:rPr>
                <w:noProof/>
              </w:rPr>
              <w:fldChar w:fldCharType="begin"/>
            </w:r>
            <w:r>
              <w:rPr>
                <w:noProof/>
              </w:rPr>
              <w:instrText xml:space="preserve"> PAGEREF _Toc133499962 \h </w:instrText>
            </w:r>
            <w:r>
              <w:rPr>
                <w:noProof/>
              </w:rPr>
            </w:r>
            <w:r>
              <w:rPr>
                <w:noProof/>
              </w:rPr>
              <w:fldChar w:fldCharType="separate"/>
            </w:r>
            <w:r w:rsidR="00457262">
              <w:rPr>
                <w:noProof/>
              </w:rPr>
              <w:t>48</w:t>
            </w:r>
            <w:r>
              <w:rPr>
                <w:noProof/>
              </w:rPr>
              <w:fldChar w:fldCharType="end"/>
            </w:r>
          </w:hyperlink>
        </w:p>
        <w:p w14:paraId="5805BC02" w14:textId="54E294E6"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63" w:history="1">
            <w:r w:rsidRPr="0023293C">
              <w:rPr>
                <w:rStyle w:val="Hyperlink"/>
                <w:rFonts w:cs="Times New Roman"/>
                <w:noProof/>
              </w:rPr>
              <w:t>CIDOC CRM Class Hierarchy</w:t>
            </w:r>
            <w:r>
              <w:rPr>
                <w:noProof/>
              </w:rPr>
              <w:tab/>
            </w:r>
            <w:r>
              <w:rPr>
                <w:noProof/>
              </w:rPr>
              <w:fldChar w:fldCharType="begin"/>
            </w:r>
            <w:r>
              <w:rPr>
                <w:noProof/>
              </w:rPr>
              <w:instrText xml:space="preserve"> PAGEREF _Toc133499963 \h </w:instrText>
            </w:r>
            <w:r>
              <w:rPr>
                <w:noProof/>
              </w:rPr>
            </w:r>
            <w:r>
              <w:rPr>
                <w:noProof/>
              </w:rPr>
              <w:fldChar w:fldCharType="separate"/>
            </w:r>
            <w:r w:rsidR="00457262">
              <w:rPr>
                <w:noProof/>
              </w:rPr>
              <w:t>49</w:t>
            </w:r>
            <w:r>
              <w:rPr>
                <w:noProof/>
              </w:rPr>
              <w:fldChar w:fldCharType="end"/>
            </w:r>
          </w:hyperlink>
        </w:p>
        <w:p w14:paraId="6F0A77F5" w14:textId="5E5F289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64" w:history="1">
            <w:r w:rsidRPr="0023293C">
              <w:rPr>
                <w:rStyle w:val="Hyperlink"/>
                <w:noProof/>
              </w:rPr>
              <w:t>CIDOC CRM Property Hierarchy</w:t>
            </w:r>
            <w:r>
              <w:rPr>
                <w:noProof/>
              </w:rPr>
              <w:tab/>
            </w:r>
            <w:r>
              <w:rPr>
                <w:noProof/>
              </w:rPr>
              <w:fldChar w:fldCharType="begin"/>
            </w:r>
            <w:r>
              <w:rPr>
                <w:noProof/>
              </w:rPr>
              <w:instrText xml:space="preserve"> PAGEREF _Toc133499964 \h </w:instrText>
            </w:r>
            <w:r>
              <w:rPr>
                <w:noProof/>
              </w:rPr>
            </w:r>
            <w:r>
              <w:rPr>
                <w:noProof/>
              </w:rPr>
              <w:fldChar w:fldCharType="separate"/>
            </w:r>
            <w:r w:rsidR="00457262">
              <w:rPr>
                <w:noProof/>
              </w:rPr>
              <w:t>52</w:t>
            </w:r>
            <w:r>
              <w:rPr>
                <w:noProof/>
              </w:rPr>
              <w:fldChar w:fldCharType="end"/>
            </w:r>
          </w:hyperlink>
        </w:p>
        <w:p w14:paraId="7FA8ED08" w14:textId="139AF4BC"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499965" w:history="1">
            <w:r w:rsidRPr="0023293C">
              <w:rPr>
                <w:rStyle w:val="Hyperlink"/>
                <w:noProof/>
              </w:rPr>
              <w:t>CIDOC CRM Properties of Properties (.1 Properties)</w:t>
            </w:r>
            <w:r>
              <w:rPr>
                <w:noProof/>
              </w:rPr>
              <w:tab/>
            </w:r>
            <w:r>
              <w:rPr>
                <w:noProof/>
              </w:rPr>
              <w:fldChar w:fldCharType="begin"/>
            </w:r>
            <w:r>
              <w:rPr>
                <w:noProof/>
              </w:rPr>
              <w:instrText xml:space="preserve"> PAGEREF _Toc133499965 \h </w:instrText>
            </w:r>
            <w:r>
              <w:rPr>
                <w:noProof/>
              </w:rPr>
            </w:r>
            <w:r>
              <w:rPr>
                <w:noProof/>
              </w:rPr>
              <w:fldChar w:fldCharType="separate"/>
            </w:r>
            <w:r w:rsidR="00457262">
              <w:rPr>
                <w:noProof/>
              </w:rPr>
              <w:t>55</w:t>
            </w:r>
            <w:r>
              <w:rPr>
                <w:noProof/>
              </w:rPr>
              <w:fldChar w:fldCharType="end"/>
            </w:r>
          </w:hyperlink>
        </w:p>
        <w:p w14:paraId="0E9A5601" w14:textId="602D5D23" w:rsidR="00D866E3" w:rsidRDefault="00D866E3">
          <w:pPr>
            <w:pStyle w:val="TOC1"/>
            <w:rPr>
              <w:rFonts w:asciiTheme="minorHAnsi" w:eastAsiaTheme="minorEastAsia" w:hAnsiTheme="minorHAnsi" w:cstheme="minorBidi"/>
              <w:noProof/>
              <w:kern w:val="0"/>
              <w:sz w:val="22"/>
              <w:szCs w:val="22"/>
              <w:lang w:val="en-US" w:eastAsia="en-US" w:bidi="ar-SA"/>
            </w:rPr>
          </w:pPr>
          <w:hyperlink w:anchor="_Toc133499966" w:history="1">
            <w:r w:rsidRPr="0023293C">
              <w:rPr>
                <w:rStyle w:val="Hyperlink"/>
                <w:rFonts w:cs="Times New Roman"/>
                <w:noProof/>
              </w:rPr>
              <w:t>CIDOC CRM Class Declarations</w:t>
            </w:r>
            <w:r>
              <w:rPr>
                <w:noProof/>
              </w:rPr>
              <w:tab/>
            </w:r>
            <w:r>
              <w:rPr>
                <w:noProof/>
              </w:rPr>
              <w:fldChar w:fldCharType="begin"/>
            </w:r>
            <w:r>
              <w:rPr>
                <w:noProof/>
              </w:rPr>
              <w:instrText xml:space="preserve"> PAGEREF _Toc133499966 \h </w:instrText>
            </w:r>
            <w:r>
              <w:rPr>
                <w:noProof/>
              </w:rPr>
            </w:r>
            <w:r>
              <w:rPr>
                <w:noProof/>
              </w:rPr>
              <w:fldChar w:fldCharType="separate"/>
            </w:r>
            <w:r w:rsidR="00457262">
              <w:rPr>
                <w:noProof/>
              </w:rPr>
              <w:t>57</w:t>
            </w:r>
            <w:r>
              <w:rPr>
                <w:noProof/>
              </w:rPr>
              <w:fldChar w:fldCharType="end"/>
            </w:r>
          </w:hyperlink>
        </w:p>
        <w:p w14:paraId="51E20ED9" w14:textId="04FED11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67" w:history="1">
            <w:r w:rsidRPr="0023293C">
              <w:rPr>
                <w:rStyle w:val="Hyperlink"/>
                <w:noProof/>
              </w:rPr>
              <w:t>E1 CRM Entity</w:t>
            </w:r>
            <w:r>
              <w:rPr>
                <w:noProof/>
              </w:rPr>
              <w:tab/>
            </w:r>
            <w:r>
              <w:rPr>
                <w:noProof/>
              </w:rPr>
              <w:fldChar w:fldCharType="begin"/>
            </w:r>
            <w:r>
              <w:rPr>
                <w:noProof/>
              </w:rPr>
              <w:instrText xml:space="preserve"> PAGEREF _Toc133499967 \h </w:instrText>
            </w:r>
            <w:r>
              <w:rPr>
                <w:noProof/>
              </w:rPr>
            </w:r>
            <w:r>
              <w:rPr>
                <w:noProof/>
              </w:rPr>
              <w:fldChar w:fldCharType="separate"/>
            </w:r>
            <w:r w:rsidR="00457262">
              <w:rPr>
                <w:noProof/>
              </w:rPr>
              <w:t>58</w:t>
            </w:r>
            <w:r>
              <w:rPr>
                <w:noProof/>
              </w:rPr>
              <w:fldChar w:fldCharType="end"/>
            </w:r>
          </w:hyperlink>
        </w:p>
        <w:p w14:paraId="6860744B" w14:textId="4F211B7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68" w:history="1">
            <w:r w:rsidRPr="0023293C">
              <w:rPr>
                <w:rStyle w:val="Hyperlink"/>
                <w:noProof/>
              </w:rPr>
              <w:t>E2 Temporal Entity</w:t>
            </w:r>
            <w:r>
              <w:rPr>
                <w:noProof/>
              </w:rPr>
              <w:tab/>
            </w:r>
            <w:r>
              <w:rPr>
                <w:noProof/>
              </w:rPr>
              <w:fldChar w:fldCharType="begin"/>
            </w:r>
            <w:r>
              <w:rPr>
                <w:noProof/>
              </w:rPr>
              <w:instrText xml:space="preserve"> PAGEREF _Toc133499968 \h </w:instrText>
            </w:r>
            <w:r>
              <w:rPr>
                <w:noProof/>
              </w:rPr>
            </w:r>
            <w:r>
              <w:rPr>
                <w:noProof/>
              </w:rPr>
              <w:fldChar w:fldCharType="separate"/>
            </w:r>
            <w:r w:rsidR="00457262">
              <w:rPr>
                <w:noProof/>
              </w:rPr>
              <w:t>58</w:t>
            </w:r>
            <w:r>
              <w:rPr>
                <w:noProof/>
              </w:rPr>
              <w:fldChar w:fldCharType="end"/>
            </w:r>
          </w:hyperlink>
        </w:p>
        <w:p w14:paraId="575A5CCD" w14:textId="56A181B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69" w:history="1">
            <w:r w:rsidRPr="0023293C">
              <w:rPr>
                <w:rStyle w:val="Hyperlink"/>
                <w:noProof/>
              </w:rPr>
              <w:t>E3 Condition State</w:t>
            </w:r>
            <w:r>
              <w:rPr>
                <w:noProof/>
              </w:rPr>
              <w:tab/>
            </w:r>
            <w:r>
              <w:rPr>
                <w:noProof/>
              </w:rPr>
              <w:fldChar w:fldCharType="begin"/>
            </w:r>
            <w:r>
              <w:rPr>
                <w:noProof/>
              </w:rPr>
              <w:instrText xml:space="preserve"> PAGEREF _Toc133499969 \h </w:instrText>
            </w:r>
            <w:r>
              <w:rPr>
                <w:noProof/>
              </w:rPr>
            </w:r>
            <w:r>
              <w:rPr>
                <w:noProof/>
              </w:rPr>
              <w:fldChar w:fldCharType="separate"/>
            </w:r>
            <w:r w:rsidR="00457262">
              <w:rPr>
                <w:noProof/>
              </w:rPr>
              <w:t>59</w:t>
            </w:r>
            <w:r>
              <w:rPr>
                <w:noProof/>
              </w:rPr>
              <w:fldChar w:fldCharType="end"/>
            </w:r>
          </w:hyperlink>
        </w:p>
        <w:p w14:paraId="40A71278" w14:textId="7F7284F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0" w:history="1">
            <w:r w:rsidRPr="0023293C">
              <w:rPr>
                <w:rStyle w:val="Hyperlink"/>
                <w:noProof/>
              </w:rPr>
              <w:t>E4 Period</w:t>
            </w:r>
            <w:r>
              <w:rPr>
                <w:noProof/>
              </w:rPr>
              <w:tab/>
            </w:r>
            <w:r>
              <w:rPr>
                <w:noProof/>
              </w:rPr>
              <w:fldChar w:fldCharType="begin"/>
            </w:r>
            <w:r>
              <w:rPr>
                <w:noProof/>
              </w:rPr>
              <w:instrText xml:space="preserve"> PAGEREF _Toc133499970 \h </w:instrText>
            </w:r>
            <w:r>
              <w:rPr>
                <w:noProof/>
              </w:rPr>
            </w:r>
            <w:r>
              <w:rPr>
                <w:noProof/>
              </w:rPr>
              <w:fldChar w:fldCharType="separate"/>
            </w:r>
            <w:r w:rsidR="00457262">
              <w:rPr>
                <w:noProof/>
              </w:rPr>
              <w:t>60</w:t>
            </w:r>
            <w:r>
              <w:rPr>
                <w:noProof/>
              </w:rPr>
              <w:fldChar w:fldCharType="end"/>
            </w:r>
          </w:hyperlink>
        </w:p>
        <w:p w14:paraId="647C51F2" w14:textId="0F5CBA1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1" w:history="1">
            <w:r w:rsidRPr="0023293C">
              <w:rPr>
                <w:rStyle w:val="Hyperlink"/>
                <w:noProof/>
              </w:rPr>
              <w:t>E5 Event</w:t>
            </w:r>
            <w:r>
              <w:rPr>
                <w:noProof/>
              </w:rPr>
              <w:tab/>
            </w:r>
            <w:r>
              <w:rPr>
                <w:noProof/>
              </w:rPr>
              <w:fldChar w:fldCharType="begin"/>
            </w:r>
            <w:r>
              <w:rPr>
                <w:noProof/>
              </w:rPr>
              <w:instrText xml:space="preserve"> PAGEREF _Toc133499971 \h </w:instrText>
            </w:r>
            <w:r>
              <w:rPr>
                <w:noProof/>
              </w:rPr>
            </w:r>
            <w:r>
              <w:rPr>
                <w:noProof/>
              </w:rPr>
              <w:fldChar w:fldCharType="separate"/>
            </w:r>
            <w:r w:rsidR="00457262">
              <w:rPr>
                <w:noProof/>
              </w:rPr>
              <w:t>62</w:t>
            </w:r>
            <w:r>
              <w:rPr>
                <w:noProof/>
              </w:rPr>
              <w:fldChar w:fldCharType="end"/>
            </w:r>
          </w:hyperlink>
        </w:p>
        <w:p w14:paraId="10608E47" w14:textId="39E3357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2" w:history="1">
            <w:r w:rsidRPr="0023293C">
              <w:rPr>
                <w:rStyle w:val="Hyperlink"/>
                <w:noProof/>
              </w:rPr>
              <w:t>E6 Destruction</w:t>
            </w:r>
            <w:r>
              <w:rPr>
                <w:noProof/>
              </w:rPr>
              <w:tab/>
            </w:r>
            <w:r>
              <w:rPr>
                <w:noProof/>
              </w:rPr>
              <w:fldChar w:fldCharType="begin"/>
            </w:r>
            <w:r>
              <w:rPr>
                <w:noProof/>
              </w:rPr>
              <w:instrText xml:space="preserve"> PAGEREF _Toc133499972 \h </w:instrText>
            </w:r>
            <w:r>
              <w:rPr>
                <w:noProof/>
              </w:rPr>
            </w:r>
            <w:r>
              <w:rPr>
                <w:noProof/>
              </w:rPr>
              <w:fldChar w:fldCharType="separate"/>
            </w:r>
            <w:r w:rsidR="00457262">
              <w:rPr>
                <w:noProof/>
              </w:rPr>
              <w:t>63</w:t>
            </w:r>
            <w:r>
              <w:rPr>
                <w:noProof/>
              </w:rPr>
              <w:fldChar w:fldCharType="end"/>
            </w:r>
          </w:hyperlink>
        </w:p>
        <w:p w14:paraId="633EF9B4" w14:textId="31FC124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3" w:history="1">
            <w:r w:rsidRPr="0023293C">
              <w:rPr>
                <w:rStyle w:val="Hyperlink"/>
                <w:noProof/>
              </w:rPr>
              <w:t>E8 Acquisition</w:t>
            </w:r>
            <w:r>
              <w:rPr>
                <w:noProof/>
              </w:rPr>
              <w:tab/>
            </w:r>
            <w:r>
              <w:rPr>
                <w:noProof/>
              </w:rPr>
              <w:fldChar w:fldCharType="begin"/>
            </w:r>
            <w:r>
              <w:rPr>
                <w:noProof/>
              </w:rPr>
              <w:instrText xml:space="preserve"> PAGEREF _Toc133499973 \h </w:instrText>
            </w:r>
            <w:r>
              <w:rPr>
                <w:noProof/>
              </w:rPr>
            </w:r>
            <w:r>
              <w:rPr>
                <w:noProof/>
              </w:rPr>
              <w:fldChar w:fldCharType="separate"/>
            </w:r>
            <w:r w:rsidR="00457262">
              <w:rPr>
                <w:noProof/>
              </w:rPr>
              <w:t>66</w:t>
            </w:r>
            <w:r>
              <w:rPr>
                <w:noProof/>
              </w:rPr>
              <w:fldChar w:fldCharType="end"/>
            </w:r>
          </w:hyperlink>
        </w:p>
        <w:p w14:paraId="01FE6C46" w14:textId="08ED242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4" w:history="1">
            <w:r w:rsidRPr="0023293C">
              <w:rPr>
                <w:rStyle w:val="Hyperlink"/>
                <w:noProof/>
              </w:rPr>
              <w:t>E9 Move</w:t>
            </w:r>
            <w:r>
              <w:rPr>
                <w:noProof/>
              </w:rPr>
              <w:tab/>
            </w:r>
            <w:r>
              <w:rPr>
                <w:noProof/>
              </w:rPr>
              <w:fldChar w:fldCharType="begin"/>
            </w:r>
            <w:r>
              <w:rPr>
                <w:noProof/>
              </w:rPr>
              <w:instrText xml:space="preserve"> PAGEREF _Toc133499974 \h </w:instrText>
            </w:r>
            <w:r>
              <w:rPr>
                <w:noProof/>
              </w:rPr>
            </w:r>
            <w:r>
              <w:rPr>
                <w:noProof/>
              </w:rPr>
              <w:fldChar w:fldCharType="separate"/>
            </w:r>
            <w:r w:rsidR="00457262">
              <w:rPr>
                <w:noProof/>
              </w:rPr>
              <w:t>67</w:t>
            </w:r>
            <w:r>
              <w:rPr>
                <w:noProof/>
              </w:rPr>
              <w:fldChar w:fldCharType="end"/>
            </w:r>
          </w:hyperlink>
        </w:p>
        <w:p w14:paraId="188C72E7" w14:textId="44AE0E0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5" w:history="1">
            <w:r w:rsidRPr="0023293C">
              <w:rPr>
                <w:rStyle w:val="Hyperlink"/>
                <w:noProof/>
              </w:rPr>
              <w:t>E10 Transfer of Custody</w:t>
            </w:r>
            <w:r>
              <w:rPr>
                <w:noProof/>
              </w:rPr>
              <w:tab/>
            </w:r>
            <w:r>
              <w:rPr>
                <w:noProof/>
              </w:rPr>
              <w:fldChar w:fldCharType="begin"/>
            </w:r>
            <w:r>
              <w:rPr>
                <w:noProof/>
              </w:rPr>
              <w:instrText xml:space="preserve"> PAGEREF _Toc133499975 \h </w:instrText>
            </w:r>
            <w:r>
              <w:rPr>
                <w:noProof/>
              </w:rPr>
            </w:r>
            <w:r>
              <w:rPr>
                <w:noProof/>
              </w:rPr>
              <w:fldChar w:fldCharType="separate"/>
            </w:r>
            <w:r w:rsidR="00457262">
              <w:rPr>
                <w:noProof/>
              </w:rPr>
              <w:t>67</w:t>
            </w:r>
            <w:r>
              <w:rPr>
                <w:noProof/>
              </w:rPr>
              <w:fldChar w:fldCharType="end"/>
            </w:r>
          </w:hyperlink>
        </w:p>
        <w:p w14:paraId="5F20C79C" w14:textId="3343FCD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6" w:history="1">
            <w:r w:rsidRPr="0023293C">
              <w:rPr>
                <w:rStyle w:val="Hyperlink"/>
                <w:noProof/>
              </w:rPr>
              <w:t>E11 Modification</w:t>
            </w:r>
            <w:r>
              <w:rPr>
                <w:noProof/>
              </w:rPr>
              <w:tab/>
            </w:r>
            <w:r>
              <w:rPr>
                <w:noProof/>
              </w:rPr>
              <w:fldChar w:fldCharType="begin"/>
            </w:r>
            <w:r>
              <w:rPr>
                <w:noProof/>
              </w:rPr>
              <w:instrText xml:space="preserve"> PAGEREF _Toc133499976 \h </w:instrText>
            </w:r>
            <w:r>
              <w:rPr>
                <w:noProof/>
              </w:rPr>
            </w:r>
            <w:r>
              <w:rPr>
                <w:noProof/>
              </w:rPr>
              <w:fldChar w:fldCharType="separate"/>
            </w:r>
            <w:r w:rsidR="00457262">
              <w:rPr>
                <w:noProof/>
              </w:rPr>
              <w:t>68</w:t>
            </w:r>
            <w:r>
              <w:rPr>
                <w:noProof/>
              </w:rPr>
              <w:fldChar w:fldCharType="end"/>
            </w:r>
          </w:hyperlink>
        </w:p>
        <w:p w14:paraId="0796854A" w14:textId="2FA03084"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7" w:history="1">
            <w:r w:rsidRPr="0023293C">
              <w:rPr>
                <w:rStyle w:val="Hyperlink"/>
                <w:noProof/>
              </w:rPr>
              <w:t>E12 Production</w:t>
            </w:r>
            <w:r>
              <w:rPr>
                <w:noProof/>
              </w:rPr>
              <w:tab/>
            </w:r>
            <w:r>
              <w:rPr>
                <w:noProof/>
              </w:rPr>
              <w:fldChar w:fldCharType="begin"/>
            </w:r>
            <w:r>
              <w:rPr>
                <w:noProof/>
              </w:rPr>
              <w:instrText xml:space="preserve"> PAGEREF _Toc133499977 \h </w:instrText>
            </w:r>
            <w:r>
              <w:rPr>
                <w:noProof/>
              </w:rPr>
            </w:r>
            <w:r>
              <w:rPr>
                <w:noProof/>
              </w:rPr>
              <w:fldChar w:fldCharType="separate"/>
            </w:r>
            <w:r w:rsidR="00457262">
              <w:rPr>
                <w:noProof/>
              </w:rPr>
              <w:t>69</w:t>
            </w:r>
            <w:r>
              <w:rPr>
                <w:noProof/>
              </w:rPr>
              <w:fldChar w:fldCharType="end"/>
            </w:r>
          </w:hyperlink>
        </w:p>
        <w:p w14:paraId="348424A7" w14:textId="42AC124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8" w:history="1">
            <w:r w:rsidRPr="0023293C">
              <w:rPr>
                <w:rStyle w:val="Hyperlink"/>
                <w:noProof/>
              </w:rPr>
              <w:t>E13 Attribute Assignment</w:t>
            </w:r>
            <w:r>
              <w:rPr>
                <w:noProof/>
              </w:rPr>
              <w:tab/>
            </w:r>
            <w:r>
              <w:rPr>
                <w:noProof/>
              </w:rPr>
              <w:fldChar w:fldCharType="begin"/>
            </w:r>
            <w:r>
              <w:rPr>
                <w:noProof/>
              </w:rPr>
              <w:instrText xml:space="preserve"> PAGEREF _Toc133499978 \h </w:instrText>
            </w:r>
            <w:r>
              <w:rPr>
                <w:noProof/>
              </w:rPr>
            </w:r>
            <w:r>
              <w:rPr>
                <w:noProof/>
              </w:rPr>
              <w:fldChar w:fldCharType="separate"/>
            </w:r>
            <w:r w:rsidR="00457262">
              <w:rPr>
                <w:noProof/>
              </w:rPr>
              <w:t>70</w:t>
            </w:r>
            <w:r>
              <w:rPr>
                <w:noProof/>
              </w:rPr>
              <w:fldChar w:fldCharType="end"/>
            </w:r>
          </w:hyperlink>
        </w:p>
        <w:p w14:paraId="4C7EDA0F" w14:textId="17CEAE1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79" w:history="1">
            <w:r w:rsidRPr="0023293C">
              <w:rPr>
                <w:rStyle w:val="Hyperlink"/>
                <w:noProof/>
              </w:rPr>
              <w:t>E14 Condition Assessment</w:t>
            </w:r>
            <w:r>
              <w:rPr>
                <w:noProof/>
              </w:rPr>
              <w:tab/>
            </w:r>
            <w:r>
              <w:rPr>
                <w:noProof/>
              </w:rPr>
              <w:fldChar w:fldCharType="begin"/>
            </w:r>
            <w:r>
              <w:rPr>
                <w:noProof/>
              </w:rPr>
              <w:instrText xml:space="preserve"> PAGEREF _Toc133499979 \h </w:instrText>
            </w:r>
            <w:r>
              <w:rPr>
                <w:noProof/>
              </w:rPr>
            </w:r>
            <w:r>
              <w:rPr>
                <w:noProof/>
              </w:rPr>
              <w:fldChar w:fldCharType="separate"/>
            </w:r>
            <w:r w:rsidR="00457262">
              <w:rPr>
                <w:noProof/>
              </w:rPr>
              <w:t>71</w:t>
            </w:r>
            <w:r>
              <w:rPr>
                <w:noProof/>
              </w:rPr>
              <w:fldChar w:fldCharType="end"/>
            </w:r>
          </w:hyperlink>
        </w:p>
        <w:p w14:paraId="39803E8D" w14:textId="16F902C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0" w:history="1">
            <w:r w:rsidRPr="0023293C">
              <w:rPr>
                <w:rStyle w:val="Hyperlink"/>
                <w:noProof/>
              </w:rPr>
              <w:t>E15 Identifier Assignment</w:t>
            </w:r>
            <w:r>
              <w:rPr>
                <w:noProof/>
              </w:rPr>
              <w:tab/>
            </w:r>
            <w:r>
              <w:rPr>
                <w:noProof/>
              </w:rPr>
              <w:fldChar w:fldCharType="begin"/>
            </w:r>
            <w:r>
              <w:rPr>
                <w:noProof/>
              </w:rPr>
              <w:instrText xml:space="preserve"> PAGEREF _Toc133499980 \h </w:instrText>
            </w:r>
            <w:r>
              <w:rPr>
                <w:noProof/>
              </w:rPr>
            </w:r>
            <w:r>
              <w:rPr>
                <w:noProof/>
              </w:rPr>
              <w:fldChar w:fldCharType="separate"/>
            </w:r>
            <w:r w:rsidR="00457262">
              <w:rPr>
                <w:noProof/>
              </w:rPr>
              <w:t>71</w:t>
            </w:r>
            <w:r>
              <w:rPr>
                <w:noProof/>
              </w:rPr>
              <w:fldChar w:fldCharType="end"/>
            </w:r>
          </w:hyperlink>
        </w:p>
        <w:p w14:paraId="07EC7D8B" w14:textId="0B72FB7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1" w:history="1">
            <w:r w:rsidRPr="0023293C">
              <w:rPr>
                <w:rStyle w:val="Hyperlink"/>
                <w:noProof/>
              </w:rPr>
              <w:t>E16 Measurement</w:t>
            </w:r>
            <w:r>
              <w:rPr>
                <w:noProof/>
              </w:rPr>
              <w:tab/>
            </w:r>
            <w:r>
              <w:rPr>
                <w:noProof/>
              </w:rPr>
              <w:fldChar w:fldCharType="begin"/>
            </w:r>
            <w:r>
              <w:rPr>
                <w:noProof/>
              </w:rPr>
              <w:instrText xml:space="preserve"> PAGEREF _Toc133499981 \h </w:instrText>
            </w:r>
            <w:r>
              <w:rPr>
                <w:noProof/>
              </w:rPr>
            </w:r>
            <w:r>
              <w:rPr>
                <w:noProof/>
              </w:rPr>
              <w:fldChar w:fldCharType="separate"/>
            </w:r>
            <w:r w:rsidR="00457262">
              <w:rPr>
                <w:noProof/>
              </w:rPr>
              <w:t>72</w:t>
            </w:r>
            <w:r>
              <w:rPr>
                <w:noProof/>
              </w:rPr>
              <w:fldChar w:fldCharType="end"/>
            </w:r>
          </w:hyperlink>
        </w:p>
        <w:p w14:paraId="1698FA91" w14:textId="44812AC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2" w:history="1">
            <w:r w:rsidRPr="0023293C">
              <w:rPr>
                <w:rStyle w:val="Hyperlink"/>
                <w:noProof/>
              </w:rPr>
              <w:t>E17 Type Assignment</w:t>
            </w:r>
            <w:r>
              <w:rPr>
                <w:noProof/>
              </w:rPr>
              <w:tab/>
            </w:r>
            <w:r>
              <w:rPr>
                <w:noProof/>
              </w:rPr>
              <w:fldChar w:fldCharType="begin"/>
            </w:r>
            <w:r>
              <w:rPr>
                <w:noProof/>
              </w:rPr>
              <w:instrText xml:space="preserve"> PAGEREF _Toc133499982 \h </w:instrText>
            </w:r>
            <w:r>
              <w:rPr>
                <w:noProof/>
              </w:rPr>
            </w:r>
            <w:r>
              <w:rPr>
                <w:noProof/>
              </w:rPr>
              <w:fldChar w:fldCharType="separate"/>
            </w:r>
            <w:r w:rsidR="00457262">
              <w:rPr>
                <w:noProof/>
              </w:rPr>
              <w:t>73</w:t>
            </w:r>
            <w:r>
              <w:rPr>
                <w:noProof/>
              </w:rPr>
              <w:fldChar w:fldCharType="end"/>
            </w:r>
          </w:hyperlink>
        </w:p>
        <w:p w14:paraId="05D14194" w14:textId="488C76C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3" w:history="1">
            <w:r w:rsidRPr="0023293C">
              <w:rPr>
                <w:rStyle w:val="Hyperlink"/>
                <w:noProof/>
              </w:rPr>
              <w:t>E18 Physical Thing</w:t>
            </w:r>
            <w:r>
              <w:rPr>
                <w:noProof/>
              </w:rPr>
              <w:tab/>
            </w:r>
            <w:r>
              <w:rPr>
                <w:noProof/>
              </w:rPr>
              <w:fldChar w:fldCharType="begin"/>
            </w:r>
            <w:r>
              <w:rPr>
                <w:noProof/>
              </w:rPr>
              <w:instrText xml:space="preserve"> PAGEREF _Toc133499983 \h </w:instrText>
            </w:r>
            <w:r>
              <w:rPr>
                <w:noProof/>
              </w:rPr>
            </w:r>
            <w:r>
              <w:rPr>
                <w:noProof/>
              </w:rPr>
              <w:fldChar w:fldCharType="separate"/>
            </w:r>
            <w:r w:rsidR="00457262">
              <w:rPr>
                <w:noProof/>
              </w:rPr>
              <w:t>73</w:t>
            </w:r>
            <w:r>
              <w:rPr>
                <w:noProof/>
              </w:rPr>
              <w:fldChar w:fldCharType="end"/>
            </w:r>
          </w:hyperlink>
        </w:p>
        <w:p w14:paraId="47CD8762" w14:textId="0D654E9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4" w:history="1">
            <w:r w:rsidRPr="0023293C">
              <w:rPr>
                <w:rStyle w:val="Hyperlink"/>
                <w:noProof/>
              </w:rPr>
              <w:t>E19 Physical Object</w:t>
            </w:r>
            <w:r>
              <w:rPr>
                <w:noProof/>
              </w:rPr>
              <w:tab/>
            </w:r>
            <w:r>
              <w:rPr>
                <w:noProof/>
              </w:rPr>
              <w:fldChar w:fldCharType="begin"/>
            </w:r>
            <w:r>
              <w:rPr>
                <w:noProof/>
              </w:rPr>
              <w:instrText xml:space="preserve"> PAGEREF _Toc133499984 \h </w:instrText>
            </w:r>
            <w:r>
              <w:rPr>
                <w:noProof/>
              </w:rPr>
            </w:r>
            <w:r>
              <w:rPr>
                <w:noProof/>
              </w:rPr>
              <w:fldChar w:fldCharType="separate"/>
            </w:r>
            <w:r w:rsidR="00457262">
              <w:rPr>
                <w:noProof/>
              </w:rPr>
              <w:t>74</w:t>
            </w:r>
            <w:r>
              <w:rPr>
                <w:noProof/>
              </w:rPr>
              <w:fldChar w:fldCharType="end"/>
            </w:r>
          </w:hyperlink>
        </w:p>
        <w:p w14:paraId="32CF926B" w14:textId="29D162F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5" w:history="1">
            <w:r w:rsidRPr="0023293C">
              <w:rPr>
                <w:rStyle w:val="Hyperlink"/>
                <w:noProof/>
              </w:rPr>
              <w:t>E20 Biological Object</w:t>
            </w:r>
            <w:r>
              <w:rPr>
                <w:noProof/>
              </w:rPr>
              <w:tab/>
            </w:r>
            <w:r>
              <w:rPr>
                <w:noProof/>
              </w:rPr>
              <w:fldChar w:fldCharType="begin"/>
            </w:r>
            <w:r>
              <w:rPr>
                <w:noProof/>
              </w:rPr>
              <w:instrText xml:space="preserve"> PAGEREF _Toc133499985 \h </w:instrText>
            </w:r>
            <w:r>
              <w:rPr>
                <w:noProof/>
              </w:rPr>
            </w:r>
            <w:r>
              <w:rPr>
                <w:noProof/>
              </w:rPr>
              <w:fldChar w:fldCharType="separate"/>
            </w:r>
            <w:r w:rsidR="00457262">
              <w:rPr>
                <w:noProof/>
              </w:rPr>
              <w:t>75</w:t>
            </w:r>
            <w:r>
              <w:rPr>
                <w:noProof/>
              </w:rPr>
              <w:fldChar w:fldCharType="end"/>
            </w:r>
          </w:hyperlink>
        </w:p>
        <w:p w14:paraId="6030E836" w14:textId="527368B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6" w:history="1">
            <w:r w:rsidRPr="0023293C">
              <w:rPr>
                <w:rStyle w:val="Hyperlink"/>
                <w:noProof/>
              </w:rPr>
              <w:t>E21 Person</w:t>
            </w:r>
            <w:r>
              <w:rPr>
                <w:noProof/>
              </w:rPr>
              <w:tab/>
            </w:r>
            <w:r>
              <w:rPr>
                <w:noProof/>
              </w:rPr>
              <w:fldChar w:fldCharType="begin"/>
            </w:r>
            <w:r>
              <w:rPr>
                <w:noProof/>
              </w:rPr>
              <w:instrText xml:space="preserve"> PAGEREF _Toc133499986 \h </w:instrText>
            </w:r>
            <w:r>
              <w:rPr>
                <w:noProof/>
              </w:rPr>
            </w:r>
            <w:r>
              <w:rPr>
                <w:noProof/>
              </w:rPr>
              <w:fldChar w:fldCharType="separate"/>
            </w:r>
            <w:r w:rsidR="00457262">
              <w:rPr>
                <w:noProof/>
              </w:rPr>
              <w:t>75</w:t>
            </w:r>
            <w:r>
              <w:rPr>
                <w:noProof/>
              </w:rPr>
              <w:fldChar w:fldCharType="end"/>
            </w:r>
          </w:hyperlink>
        </w:p>
        <w:p w14:paraId="4F495B8C" w14:textId="144B340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7" w:history="1">
            <w:r w:rsidRPr="0023293C">
              <w:rPr>
                <w:rStyle w:val="Hyperlink"/>
                <w:noProof/>
              </w:rPr>
              <w:t>E22 Human-Made Object</w:t>
            </w:r>
            <w:r>
              <w:rPr>
                <w:noProof/>
              </w:rPr>
              <w:tab/>
            </w:r>
            <w:r>
              <w:rPr>
                <w:noProof/>
              </w:rPr>
              <w:fldChar w:fldCharType="begin"/>
            </w:r>
            <w:r>
              <w:rPr>
                <w:noProof/>
              </w:rPr>
              <w:instrText xml:space="preserve"> PAGEREF _Toc133499987 \h </w:instrText>
            </w:r>
            <w:r>
              <w:rPr>
                <w:noProof/>
              </w:rPr>
            </w:r>
            <w:r>
              <w:rPr>
                <w:noProof/>
              </w:rPr>
              <w:fldChar w:fldCharType="separate"/>
            </w:r>
            <w:r w:rsidR="00457262">
              <w:rPr>
                <w:noProof/>
              </w:rPr>
              <w:t>76</w:t>
            </w:r>
            <w:r>
              <w:rPr>
                <w:noProof/>
              </w:rPr>
              <w:fldChar w:fldCharType="end"/>
            </w:r>
          </w:hyperlink>
        </w:p>
        <w:p w14:paraId="4C49F455" w14:textId="507402B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8" w:history="1">
            <w:r w:rsidRPr="0023293C">
              <w:rPr>
                <w:rStyle w:val="Hyperlink"/>
                <w:noProof/>
              </w:rPr>
              <w:t>E24 Physical Human-Made Thing</w:t>
            </w:r>
            <w:r>
              <w:rPr>
                <w:noProof/>
              </w:rPr>
              <w:tab/>
            </w:r>
            <w:r>
              <w:rPr>
                <w:noProof/>
              </w:rPr>
              <w:fldChar w:fldCharType="begin"/>
            </w:r>
            <w:r>
              <w:rPr>
                <w:noProof/>
              </w:rPr>
              <w:instrText xml:space="preserve"> PAGEREF _Toc133499988 \h </w:instrText>
            </w:r>
            <w:r>
              <w:rPr>
                <w:noProof/>
              </w:rPr>
            </w:r>
            <w:r>
              <w:rPr>
                <w:noProof/>
              </w:rPr>
              <w:fldChar w:fldCharType="separate"/>
            </w:r>
            <w:r w:rsidR="00457262">
              <w:rPr>
                <w:noProof/>
              </w:rPr>
              <w:t>76</w:t>
            </w:r>
            <w:r>
              <w:rPr>
                <w:noProof/>
              </w:rPr>
              <w:fldChar w:fldCharType="end"/>
            </w:r>
          </w:hyperlink>
        </w:p>
        <w:p w14:paraId="4C2F3EFD" w14:textId="36653D6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89" w:history="1">
            <w:r w:rsidRPr="0023293C">
              <w:rPr>
                <w:rStyle w:val="Hyperlink"/>
                <w:noProof/>
              </w:rPr>
              <w:t>E25 Human-Made Feature</w:t>
            </w:r>
            <w:r>
              <w:rPr>
                <w:noProof/>
              </w:rPr>
              <w:tab/>
            </w:r>
            <w:r>
              <w:rPr>
                <w:noProof/>
              </w:rPr>
              <w:fldChar w:fldCharType="begin"/>
            </w:r>
            <w:r>
              <w:rPr>
                <w:noProof/>
              </w:rPr>
              <w:instrText xml:space="preserve"> PAGEREF _Toc133499989 \h </w:instrText>
            </w:r>
            <w:r>
              <w:rPr>
                <w:noProof/>
              </w:rPr>
            </w:r>
            <w:r>
              <w:rPr>
                <w:noProof/>
              </w:rPr>
              <w:fldChar w:fldCharType="separate"/>
            </w:r>
            <w:r w:rsidR="00457262">
              <w:rPr>
                <w:noProof/>
              </w:rPr>
              <w:t>77</w:t>
            </w:r>
            <w:r>
              <w:rPr>
                <w:noProof/>
              </w:rPr>
              <w:fldChar w:fldCharType="end"/>
            </w:r>
          </w:hyperlink>
        </w:p>
        <w:p w14:paraId="4B904F25" w14:textId="4B69716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0" w:history="1">
            <w:r w:rsidRPr="0023293C">
              <w:rPr>
                <w:rStyle w:val="Hyperlink"/>
                <w:noProof/>
                <w:lang w:val="pt-PT"/>
              </w:rPr>
              <w:t>E26 Physical Feature</w:t>
            </w:r>
            <w:r>
              <w:rPr>
                <w:noProof/>
              </w:rPr>
              <w:tab/>
            </w:r>
            <w:r>
              <w:rPr>
                <w:noProof/>
              </w:rPr>
              <w:fldChar w:fldCharType="begin"/>
            </w:r>
            <w:r>
              <w:rPr>
                <w:noProof/>
              </w:rPr>
              <w:instrText xml:space="preserve"> PAGEREF _Toc133499990 \h </w:instrText>
            </w:r>
            <w:r>
              <w:rPr>
                <w:noProof/>
              </w:rPr>
            </w:r>
            <w:r>
              <w:rPr>
                <w:noProof/>
              </w:rPr>
              <w:fldChar w:fldCharType="separate"/>
            </w:r>
            <w:r w:rsidR="00457262">
              <w:rPr>
                <w:noProof/>
              </w:rPr>
              <w:t>78</w:t>
            </w:r>
            <w:r>
              <w:rPr>
                <w:noProof/>
              </w:rPr>
              <w:fldChar w:fldCharType="end"/>
            </w:r>
          </w:hyperlink>
        </w:p>
        <w:p w14:paraId="7A39131B" w14:textId="2084CFF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1" w:history="1">
            <w:r w:rsidRPr="0023293C">
              <w:rPr>
                <w:rStyle w:val="Hyperlink"/>
                <w:noProof/>
              </w:rPr>
              <w:t>E27 Site</w:t>
            </w:r>
            <w:r>
              <w:rPr>
                <w:noProof/>
              </w:rPr>
              <w:tab/>
            </w:r>
            <w:r>
              <w:rPr>
                <w:noProof/>
              </w:rPr>
              <w:fldChar w:fldCharType="begin"/>
            </w:r>
            <w:r>
              <w:rPr>
                <w:noProof/>
              </w:rPr>
              <w:instrText xml:space="preserve"> PAGEREF _Toc133499991 \h </w:instrText>
            </w:r>
            <w:r>
              <w:rPr>
                <w:noProof/>
              </w:rPr>
            </w:r>
            <w:r>
              <w:rPr>
                <w:noProof/>
              </w:rPr>
              <w:fldChar w:fldCharType="separate"/>
            </w:r>
            <w:r w:rsidR="00457262">
              <w:rPr>
                <w:noProof/>
              </w:rPr>
              <w:t>79</w:t>
            </w:r>
            <w:r>
              <w:rPr>
                <w:noProof/>
              </w:rPr>
              <w:fldChar w:fldCharType="end"/>
            </w:r>
          </w:hyperlink>
        </w:p>
        <w:p w14:paraId="7A9EFCC0" w14:textId="4D0CA66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2" w:history="1">
            <w:r w:rsidRPr="0023293C">
              <w:rPr>
                <w:rStyle w:val="Hyperlink"/>
                <w:noProof/>
              </w:rPr>
              <w:t>E28 Conceptual Object</w:t>
            </w:r>
            <w:r>
              <w:rPr>
                <w:noProof/>
              </w:rPr>
              <w:tab/>
            </w:r>
            <w:r>
              <w:rPr>
                <w:noProof/>
              </w:rPr>
              <w:fldChar w:fldCharType="begin"/>
            </w:r>
            <w:r>
              <w:rPr>
                <w:noProof/>
              </w:rPr>
              <w:instrText xml:space="preserve"> PAGEREF _Toc133499992 \h </w:instrText>
            </w:r>
            <w:r>
              <w:rPr>
                <w:noProof/>
              </w:rPr>
            </w:r>
            <w:r>
              <w:rPr>
                <w:noProof/>
              </w:rPr>
              <w:fldChar w:fldCharType="separate"/>
            </w:r>
            <w:r w:rsidR="00457262">
              <w:rPr>
                <w:noProof/>
              </w:rPr>
              <w:t>79</w:t>
            </w:r>
            <w:r>
              <w:rPr>
                <w:noProof/>
              </w:rPr>
              <w:fldChar w:fldCharType="end"/>
            </w:r>
          </w:hyperlink>
        </w:p>
        <w:p w14:paraId="40533B06" w14:textId="672872E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3" w:history="1">
            <w:r w:rsidRPr="0023293C">
              <w:rPr>
                <w:rStyle w:val="Hyperlink"/>
                <w:noProof/>
              </w:rPr>
              <w:t>E29 Design or Procedure</w:t>
            </w:r>
            <w:r>
              <w:rPr>
                <w:noProof/>
              </w:rPr>
              <w:tab/>
            </w:r>
            <w:r>
              <w:rPr>
                <w:noProof/>
              </w:rPr>
              <w:fldChar w:fldCharType="begin"/>
            </w:r>
            <w:r>
              <w:rPr>
                <w:noProof/>
              </w:rPr>
              <w:instrText xml:space="preserve"> PAGEREF _Toc133499993 \h </w:instrText>
            </w:r>
            <w:r>
              <w:rPr>
                <w:noProof/>
              </w:rPr>
            </w:r>
            <w:r>
              <w:rPr>
                <w:noProof/>
              </w:rPr>
              <w:fldChar w:fldCharType="separate"/>
            </w:r>
            <w:r w:rsidR="00457262">
              <w:rPr>
                <w:noProof/>
              </w:rPr>
              <w:t>80</w:t>
            </w:r>
            <w:r>
              <w:rPr>
                <w:noProof/>
              </w:rPr>
              <w:fldChar w:fldCharType="end"/>
            </w:r>
          </w:hyperlink>
        </w:p>
        <w:p w14:paraId="540C36F6" w14:textId="14CC393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4" w:history="1">
            <w:r w:rsidRPr="0023293C">
              <w:rPr>
                <w:rStyle w:val="Hyperlink"/>
                <w:noProof/>
              </w:rPr>
              <w:t>E30 Right</w:t>
            </w:r>
            <w:r>
              <w:rPr>
                <w:noProof/>
              </w:rPr>
              <w:tab/>
            </w:r>
            <w:r>
              <w:rPr>
                <w:noProof/>
              </w:rPr>
              <w:fldChar w:fldCharType="begin"/>
            </w:r>
            <w:r>
              <w:rPr>
                <w:noProof/>
              </w:rPr>
              <w:instrText xml:space="preserve"> PAGEREF _Toc133499994 \h </w:instrText>
            </w:r>
            <w:r>
              <w:rPr>
                <w:noProof/>
              </w:rPr>
            </w:r>
            <w:r>
              <w:rPr>
                <w:noProof/>
              </w:rPr>
              <w:fldChar w:fldCharType="separate"/>
            </w:r>
            <w:r w:rsidR="00457262">
              <w:rPr>
                <w:noProof/>
              </w:rPr>
              <w:t>81</w:t>
            </w:r>
            <w:r>
              <w:rPr>
                <w:noProof/>
              </w:rPr>
              <w:fldChar w:fldCharType="end"/>
            </w:r>
          </w:hyperlink>
        </w:p>
        <w:p w14:paraId="73A556C7" w14:textId="399E2D0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5" w:history="1">
            <w:r w:rsidRPr="0023293C">
              <w:rPr>
                <w:rStyle w:val="Hyperlink"/>
                <w:noProof/>
              </w:rPr>
              <w:t>E31 Document</w:t>
            </w:r>
            <w:r>
              <w:rPr>
                <w:noProof/>
              </w:rPr>
              <w:tab/>
            </w:r>
            <w:r>
              <w:rPr>
                <w:noProof/>
              </w:rPr>
              <w:fldChar w:fldCharType="begin"/>
            </w:r>
            <w:r>
              <w:rPr>
                <w:noProof/>
              </w:rPr>
              <w:instrText xml:space="preserve"> PAGEREF _Toc133499995 \h </w:instrText>
            </w:r>
            <w:r>
              <w:rPr>
                <w:noProof/>
              </w:rPr>
            </w:r>
            <w:r>
              <w:rPr>
                <w:noProof/>
              </w:rPr>
              <w:fldChar w:fldCharType="separate"/>
            </w:r>
            <w:r w:rsidR="00457262">
              <w:rPr>
                <w:noProof/>
              </w:rPr>
              <w:t>81</w:t>
            </w:r>
            <w:r>
              <w:rPr>
                <w:noProof/>
              </w:rPr>
              <w:fldChar w:fldCharType="end"/>
            </w:r>
          </w:hyperlink>
        </w:p>
        <w:p w14:paraId="28FF0136" w14:textId="4321E4A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6" w:history="1">
            <w:r w:rsidRPr="0023293C">
              <w:rPr>
                <w:rStyle w:val="Hyperlink"/>
                <w:noProof/>
              </w:rPr>
              <w:t>E32 Authority Document</w:t>
            </w:r>
            <w:r>
              <w:rPr>
                <w:noProof/>
              </w:rPr>
              <w:tab/>
            </w:r>
            <w:r>
              <w:rPr>
                <w:noProof/>
              </w:rPr>
              <w:fldChar w:fldCharType="begin"/>
            </w:r>
            <w:r>
              <w:rPr>
                <w:noProof/>
              </w:rPr>
              <w:instrText xml:space="preserve"> PAGEREF _Toc133499996 \h </w:instrText>
            </w:r>
            <w:r>
              <w:rPr>
                <w:noProof/>
              </w:rPr>
            </w:r>
            <w:r>
              <w:rPr>
                <w:noProof/>
              </w:rPr>
              <w:fldChar w:fldCharType="separate"/>
            </w:r>
            <w:r w:rsidR="00457262">
              <w:rPr>
                <w:noProof/>
              </w:rPr>
              <w:t>82</w:t>
            </w:r>
            <w:r>
              <w:rPr>
                <w:noProof/>
              </w:rPr>
              <w:fldChar w:fldCharType="end"/>
            </w:r>
          </w:hyperlink>
        </w:p>
        <w:p w14:paraId="59DE4444" w14:textId="79BA6AA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7" w:history="1">
            <w:r w:rsidRPr="0023293C">
              <w:rPr>
                <w:rStyle w:val="Hyperlink"/>
                <w:noProof/>
              </w:rPr>
              <w:t>E33 Linguistic Object</w:t>
            </w:r>
            <w:r>
              <w:rPr>
                <w:noProof/>
              </w:rPr>
              <w:tab/>
            </w:r>
            <w:r>
              <w:rPr>
                <w:noProof/>
              </w:rPr>
              <w:fldChar w:fldCharType="begin"/>
            </w:r>
            <w:r>
              <w:rPr>
                <w:noProof/>
              </w:rPr>
              <w:instrText xml:space="preserve"> PAGEREF _Toc133499997 \h </w:instrText>
            </w:r>
            <w:r>
              <w:rPr>
                <w:noProof/>
              </w:rPr>
            </w:r>
            <w:r>
              <w:rPr>
                <w:noProof/>
              </w:rPr>
              <w:fldChar w:fldCharType="separate"/>
            </w:r>
            <w:r w:rsidR="00457262">
              <w:rPr>
                <w:noProof/>
              </w:rPr>
              <w:t>82</w:t>
            </w:r>
            <w:r>
              <w:rPr>
                <w:noProof/>
              </w:rPr>
              <w:fldChar w:fldCharType="end"/>
            </w:r>
          </w:hyperlink>
        </w:p>
        <w:p w14:paraId="3EEDC1C4" w14:textId="694A84A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8" w:history="1">
            <w:r w:rsidRPr="0023293C">
              <w:rPr>
                <w:rStyle w:val="Hyperlink"/>
                <w:noProof/>
              </w:rPr>
              <w:t>E34 Inscription</w:t>
            </w:r>
            <w:r>
              <w:rPr>
                <w:noProof/>
              </w:rPr>
              <w:tab/>
            </w:r>
            <w:r>
              <w:rPr>
                <w:noProof/>
              </w:rPr>
              <w:fldChar w:fldCharType="begin"/>
            </w:r>
            <w:r>
              <w:rPr>
                <w:noProof/>
              </w:rPr>
              <w:instrText xml:space="preserve"> PAGEREF _Toc133499998 \h </w:instrText>
            </w:r>
            <w:r>
              <w:rPr>
                <w:noProof/>
              </w:rPr>
            </w:r>
            <w:r>
              <w:rPr>
                <w:noProof/>
              </w:rPr>
              <w:fldChar w:fldCharType="separate"/>
            </w:r>
            <w:r w:rsidR="00457262">
              <w:rPr>
                <w:noProof/>
              </w:rPr>
              <w:t>83</w:t>
            </w:r>
            <w:r>
              <w:rPr>
                <w:noProof/>
              </w:rPr>
              <w:fldChar w:fldCharType="end"/>
            </w:r>
          </w:hyperlink>
        </w:p>
        <w:p w14:paraId="422F469B" w14:textId="73241C0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499999" w:history="1">
            <w:r w:rsidRPr="0023293C">
              <w:rPr>
                <w:rStyle w:val="Hyperlink"/>
                <w:noProof/>
              </w:rPr>
              <w:t>E35 Title</w:t>
            </w:r>
            <w:r>
              <w:rPr>
                <w:noProof/>
              </w:rPr>
              <w:tab/>
            </w:r>
            <w:r>
              <w:rPr>
                <w:noProof/>
              </w:rPr>
              <w:fldChar w:fldCharType="begin"/>
            </w:r>
            <w:r>
              <w:rPr>
                <w:noProof/>
              </w:rPr>
              <w:instrText xml:space="preserve"> PAGEREF _Toc133499999 \h </w:instrText>
            </w:r>
            <w:r>
              <w:rPr>
                <w:noProof/>
              </w:rPr>
            </w:r>
            <w:r>
              <w:rPr>
                <w:noProof/>
              </w:rPr>
              <w:fldChar w:fldCharType="separate"/>
            </w:r>
            <w:r w:rsidR="00457262">
              <w:rPr>
                <w:noProof/>
              </w:rPr>
              <w:t>83</w:t>
            </w:r>
            <w:r>
              <w:rPr>
                <w:noProof/>
              </w:rPr>
              <w:fldChar w:fldCharType="end"/>
            </w:r>
          </w:hyperlink>
        </w:p>
        <w:p w14:paraId="2AB49050" w14:textId="4F8627A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0" w:history="1">
            <w:r w:rsidRPr="0023293C">
              <w:rPr>
                <w:rStyle w:val="Hyperlink"/>
                <w:noProof/>
                <w:lang w:val="pt-PT"/>
              </w:rPr>
              <w:t>E36 Visual Item</w:t>
            </w:r>
            <w:r>
              <w:rPr>
                <w:noProof/>
              </w:rPr>
              <w:tab/>
            </w:r>
            <w:r>
              <w:rPr>
                <w:noProof/>
              </w:rPr>
              <w:fldChar w:fldCharType="begin"/>
            </w:r>
            <w:r>
              <w:rPr>
                <w:noProof/>
              </w:rPr>
              <w:instrText xml:space="preserve"> PAGEREF _Toc133500000 \h </w:instrText>
            </w:r>
            <w:r>
              <w:rPr>
                <w:noProof/>
              </w:rPr>
            </w:r>
            <w:r>
              <w:rPr>
                <w:noProof/>
              </w:rPr>
              <w:fldChar w:fldCharType="separate"/>
            </w:r>
            <w:r w:rsidR="00457262">
              <w:rPr>
                <w:noProof/>
              </w:rPr>
              <w:t>84</w:t>
            </w:r>
            <w:r>
              <w:rPr>
                <w:noProof/>
              </w:rPr>
              <w:fldChar w:fldCharType="end"/>
            </w:r>
          </w:hyperlink>
        </w:p>
        <w:p w14:paraId="6C110508" w14:textId="17E3CAF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1" w:history="1">
            <w:r w:rsidRPr="0023293C">
              <w:rPr>
                <w:rStyle w:val="Hyperlink"/>
                <w:noProof/>
              </w:rPr>
              <w:t>E37 Mark</w:t>
            </w:r>
            <w:r>
              <w:rPr>
                <w:noProof/>
              </w:rPr>
              <w:tab/>
            </w:r>
            <w:r>
              <w:rPr>
                <w:noProof/>
              </w:rPr>
              <w:fldChar w:fldCharType="begin"/>
            </w:r>
            <w:r>
              <w:rPr>
                <w:noProof/>
              </w:rPr>
              <w:instrText xml:space="preserve"> PAGEREF _Toc133500001 \h </w:instrText>
            </w:r>
            <w:r>
              <w:rPr>
                <w:noProof/>
              </w:rPr>
            </w:r>
            <w:r>
              <w:rPr>
                <w:noProof/>
              </w:rPr>
              <w:fldChar w:fldCharType="separate"/>
            </w:r>
            <w:r w:rsidR="00457262">
              <w:rPr>
                <w:noProof/>
              </w:rPr>
              <w:t>85</w:t>
            </w:r>
            <w:r>
              <w:rPr>
                <w:noProof/>
              </w:rPr>
              <w:fldChar w:fldCharType="end"/>
            </w:r>
          </w:hyperlink>
        </w:p>
        <w:p w14:paraId="63FAF80B" w14:textId="2574975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2" w:history="1">
            <w:r w:rsidRPr="0023293C">
              <w:rPr>
                <w:rStyle w:val="Hyperlink"/>
                <w:noProof/>
              </w:rPr>
              <w:t>E39 Actor</w:t>
            </w:r>
            <w:r>
              <w:rPr>
                <w:noProof/>
              </w:rPr>
              <w:tab/>
            </w:r>
            <w:r>
              <w:rPr>
                <w:noProof/>
              </w:rPr>
              <w:fldChar w:fldCharType="begin"/>
            </w:r>
            <w:r>
              <w:rPr>
                <w:noProof/>
              </w:rPr>
              <w:instrText xml:space="preserve"> PAGEREF _Toc133500002 \h </w:instrText>
            </w:r>
            <w:r>
              <w:rPr>
                <w:noProof/>
              </w:rPr>
            </w:r>
            <w:r>
              <w:rPr>
                <w:noProof/>
              </w:rPr>
              <w:fldChar w:fldCharType="separate"/>
            </w:r>
            <w:r w:rsidR="00457262">
              <w:rPr>
                <w:noProof/>
              </w:rPr>
              <w:t>85</w:t>
            </w:r>
            <w:r>
              <w:rPr>
                <w:noProof/>
              </w:rPr>
              <w:fldChar w:fldCharType="end"/>
            </w:r>
          </w:hyperlink>
        </w:p>
        <w:p w14:paraId="2E0AACD1" w14:textId="18613EC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3" w:history="1">
            <w:r w:rsidRPr="0023293C">
              <w:rPr>
                <w:rStyle w:val="Hyperlink"/>
                <w:noProof/>
              </w:rPr>
              <w:t>E41 Appellation</w:t>
            </w:r>
            <w:r>
              <w:rPr>
                <w:noProof/>
              </w:rPr>
              <w:tab/>
            </w:r>
            <w:r>
              <w:rPr>
                <w:noProof/>
              </w:rPr>
              <w:fldChar w:fldCharType="begin"/>
            </w:r>
            <w:r>
              <w:rPr>
                <w:noProof/>
              </w:rPr>
              <w:instrText xml:space="preserve"> PAGEREF _Toc133500003 \h </w:instrText>
            </w:r>
            <w:r>
              <w:rPr>
                <w:noProof/>
              </w:rPr>
            </w:r>
            <w:r>
              <w:rPr>
                <w:noProof/>
              </w:rPr>
              <w:fldChar w:fldCharType="separate"/>
            </w:r>
            <w:r w:rsidR="00457262">
              <w:rPr>
                <w:noProof/>
              </w:rPr>
              <w:t>87</w:t>
            </w:r>
            <w:r>
              <w:rPr>
                <w:noProof/>
              </w:rPr>
              <w:fldChar w:fldCharType="end"/>
            </w:r>
          </w:hyperlink>
        </w:p>
        <w:p w14:paraId="6A949A33" w14:textId="51FA08B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4" w:history="1">
            <w:r w:rsidRPr="0023293C">
              <w:rPr>
                <w:rStyle w:val="Hyperlink"/>
                <w:noProof/>
              </w:rPr>
              <w:t>E42 Identifier</w:t>
            </w:r>
            <w:r>
              <w:rPr>
                <w:noProof/>
              </w:rPr>
              <w:tab/>
            </w:r>
            <w:r>
              <w:rPr>
                <w:noProof/>
              </w:rPr>
              <w:fldChar w:fldCharType="begin"/>
            </w:r>
            <w:r>
              <w:rPr>
                <w:noProof/>
              </w:rPr>
              <w:instrText xml:space="preserve"> PAGEREF _Toc133500004 \h </w:instrText>
            </w:r>
            <w:r>
              <w:rPr>
                <w:noProof/>
              </w:rPr>
            </w:r>
            <w:r>
              <w:rPr>
                <w:noProof/>
              </w:rPr>
              <w:fldChar w:fldCharType="separate"/>
            </w:r>
            <w:r w:rsidR="00457262">
              <w:rPr>
                <w:noProof/>
              </w:rPr>
              <w:t>88</w:t>
            </w:r>
            <w:r>
              <w:rPr>
                <w:noProof/>
              </w:rPr>
              <w:fldChar w:fldCharType="end"/>
            </w:r>
          </w:hyperlink>
        </w:p>
        <w:p w14:paraId="61EC9348" w14:textId="62FA531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5" w:history="1">
            <w:r w:rsidRPr="0023293C">
              <w:rPr>
                <w:rStyle w:val="Hyperlink"/>
                <w:noProof/>
              </w:rPr>
              <w:t>E52 Time-Span</w:t>
            </w:r>
            <w:r>
              <w:rPr>
                <w:noProof/>
              </w:rPr>
              <w:tab/>
            </w:r>
            <w:r>
              <w:rPr>
                <w:noProof/>
              </w:rPr>
              <w:fldChar w:fldCharType="begin"/>
            </w:r>
            <w:r>
              <w:rPr>
                <w:noProof/>
              </w:rPr>
              <w:instrText xml:space="preserve"> PAGEREF _Toc133500005 \h </w:instrText>
            </w:r>
            <w:r>
              <w:rPr>
                <w:noProof/>
              </w:rPr>
            </w:r>
            <w:r>
              <w:rPr>
                <w:noProof/>
              </w:rPr>
              <w:fldChar w:fldCharType="separate"/>
            </w:r>
            <w:r w:rsidR="00457262">
              <w:rPr>
                <w:noProof/>
              </w:rPr>
              <w:t>89</w:t>
            </w:r>
            <w:r>
              <w:rPr>
                <w:noProof/>
              </w:rPr>
              <w:fldChar w:fldCharType="end"/>
            </w:r>
          </w:hyperlink>
        </w:p>
        <w:p w14:paraId="4BDB1B8E" w14:textId="2FE2E13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6" w:history="1">
            <w:r w:rsidRPr="0023293C">
              <w:rPr>
                <w:rStyle w:val="Hyperlink"/>
                <w:noProof/>
              </w:rPr>
              <w:t>E53 Place</w:t>
            </w:r>
            <w:r>
              <w:rPr>
                <w:noProof/>
              </w:rPr>
              <w:tab/>
            </w:r>
            <w:r>
              <w:rPr>
                <w:noProof/>
              </w:rPr>
              <w:fldChar w:fldCharType="begin"/>
            </w:r>
            <w:r>
              <w:rPr>
                <w:noProof/>
              </w:rPr>
              <w:instrText xml:space="preserve"> PAGEREF _Toc133500006 \h </w:instrText>
            </w:r>
            <w:r>
              <w:rPr>
                <w:noProof/>
              </w:rPr>
            </w:r>
            <w:r>
              <w:rPr>
                <w:noProof/>
              </w:rPr>
              <w:fldChar w:fldCharType="separate"/>
            </w:r>
            <w:r w:rsidR="00457262">
              <w:rPr>
                <w:noProof/>
              </w:rPr>
              <w:t>90</w:t>
            </w:r>
            <w:r>
              <w:rPr>
                <w:noProof/>
              </w:rPr>
              <w:fldChar w:fldCharType="end"/>
            </w:r>
          </w:hyperlink>
        </w:p>
        <w:p w14:paraId="2FBCEDBB" w14:textId="2D9EE4F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7" w:history="1">
            <w:r w:rsidRPr="0023293C">
              <w:rPr>
                <w:rStyle w:val="Hyperlink"/>
                <w:noProof/>
              </w:rPr>
              <w:t>E54 Dimension</w:t>
            </w:r>
            <w:r>
              <w:rPr>
                <w:noProof/>
              </w:rPr>
              <w:tab/>
            </w:r>
            <w:r>
              <w:rPr>
                <w:noProof/>
              </w:rPr>
              <w:fldChar w:fldCharType="begin"/>
            </w:r>
            <w:r>
              <w:rPr>
                <w:noProof/>
              </w:rPr>
              <w:instrText xml:space="preserve"> PAGEREF _Toc133500007 \h </w:instrText>
            </w:r>
            <w:r>
              <w:rPr>
                <w:noProof/>
              </w:rPr>
            </w:r>
            <w:r>
              <w:rPr>
                <w:noProof/>
              </w:rPr>
              <w:fldChar w:fldCharType="separate"/>
            </w:r>
            <w:r w:rsidR="00457262">
              <w:rPr>
                <w:noProof/>
              </w:rPr>
              <w:t>91</w:t>
            </w:r>
            <w:r>
              <w:rPr>
                <w:noProof/>
              </w:rPr>
              <w:fldChar w:fldCharType="end"/>
            </w:r>
          </w:hyperlink>
        </w:p>
        <w:p w14:paraId="7DF8DBEC" w14:textId="79F58BE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8" w:history="1">
            <w:r w:rsidRPr="0023293C">
              <w:rPr>
                <w:rStyle w:val="Hyperlink"/>
                <w:noProof/>
              </w:rPr>
              <w:t>E55 Type</w:t>
            </w:r>
            <w:r>
              <w:rPr>
                <w:noProof/>
              </w:rPr>
              <w:tab/>
            </w:r>
            <w:r>
              <w:rPr>
                <w:noProof/>
              </w:rPr>
              <w:fldChar w:fldCharType="begin"/>
            </w:r>
            <w:r>
              <w:rPr>
                <w:noProof/>
              </w:rPr>
              <w:instrText xml:space="preserve"> PAGEREF _Toc133500008 \h </w:instrText>
            </w:r>
            <w:r>
              <w:rPr>
                <w:noProof/>
              </w:rPr>
            </w:r>
            <w:r>
              <w:rPr>
                <w:noProof/>
              </w:rPr>
              <w:fldChar w:fldCharType="separate"/>
            </w:r>
            <w:r w:rsidR="00457262">
              <w:rPr>
                <w:noProof/>
              </w:rPr>
              <w:t>92</w:t>
            </w:r>
            <w:r>
              <w:rPr>
                <w:noProof/>
              </w:rPr>
              <w:fldChar w:fldCharType="end"/>
            </w:r>
          </w:hyperlink>
        </w:p>
        <w:p w14:paraId="4F19E764" w14:textId="4F09743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09" w:history="1">
            <w:r w:rsidRPr="0023293C">
              <w:rPr>
                <w:rStyle w:val="Hyperlink"/>
                <w:noProof/>
              </w:rPr>
              <w:t>E56 Language</w:t>
            </w:r>
            <w:r>
              <w:rPr>
                <w:noProof/>
              </w:rPr>
              <w:tab/>
            </w:r>
            <w:r>
              <w:rPr>
                <w:noProof/>
              </w:rPr>
              <w:fldChar w:fldCharType="begin"/>
            </w:r>
            <w:r>
              <w:rPr>
                <w:noProof/>
              </w:rPr>
              <w:instrText xml:space="preserve"> PAGEREF _Toc133500009 \h </w:instrText>
            </w:r>
            <w:r>
              <w:rPr>
                <w:noProof/>
              </w:rPr>
            </w:r>
            <w:r>
              <w:rPr>
                <w:noProof/>
              </w:rPr>
              <w:fldChar w:fldCharType="separate"/>
            </w:r>
            <w:r w:rsidR="00457262">
              <w:rPr>
                <w:noProof/>
              </w:rPr>
              <w:t>92</w:t>
            </w:r>
            <w:r>
              <w:rPr>
                <w:noProof/>
              </w:rPr>
              <w:fldChar w:fldCharType="end"/>
            </w:r>
          </w:hyperlink>
        </w:p>
        <w:p w14:paraId="2FCECE81" w14:textId="502F0DB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0" w:history="1">
            <w:r w:rsidRPr="0023293C">
              <w:rPr>
                <w:rStyle w:val="Hyperlink"/>
                <w:noProof/>
              </w:rPr>
              <w:t>E57 Material</w:t>
            </w:r>
            <w:r>
              <w:rPr>
                <w:noProof/>
              </w:rPr>
              <w:tab/>
            </w:r>
            <w:r>
              <w:rPr>
                <w:noProof/>
              </w:rPr>
              <w:fldChar w:fldCharType="begin"/>
            </w:r>
            <w:r>
              <w:rPr>
                <w:noProof/>
              </w:rPr>
              <w:instrText xml:space="preserve"> PAGEREF _Toc133500010 \h </w:instrText>
            </w:r>
            <w:r>
              <w:rPr>
                <w:noProof/>
              </w:rPr>
            </w:r>
            <w:r>
              <w:rPr>
                <w:noProof/>
              </w:rPr>
              <w:fldChar w:fldCharType="separate"/>
            </w:r>
            <w:r w:rsidR="00457262">
              <w:rPr>
                <w:noProof/>
              </w:rPr>
              <w:t>93</w:t>
            </w:r>
            <w:r>
              <w:rPr>
                <w:noProof/>
              </w:rPr>
              <w:fldChar w:fldCharType="end"/>
            </w:r>
          </w:hyperlink>
        </w:p>
        <w:p w14:paraId="2BD50946" w14:textId="6638F6B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1" w:history="1">
            <w:r w:rsidRPr="0023293C">
              <w:rPr>
                <w:rStyle w:val="Hyperlink"/>
                <w:noProof/>
              </w:rPr>
              <w:t>E58 Measurement Unit</w:t>
            </w:r>
            <w:r>
              <w:rPr>
                <w:noProof/>
              </w:rPr>
              <w:tab/>
            </w:r>
            <w:r>
              <w:rPr>
                <w:noProof/>
              </w:rPr>
              <w:fldChar w:fldCharType="begin"/>
            </w:r>
            <w:r>
              <w:rPr>
                <w:noProof/>
              </w:rPr>
              <w:instrText xml:space="preserve"> PAGEREF _Toc133500011 \h </w:instrText>
            </w:r>
            <w:r>
              <w:rPr>
                <w:noProof/>
              </w:rPr>
            </w:r>
            <w:r>
              <w:rPr>
                <w:noProof/>
              </w:rPr>
              <w:fldChar w:fldCharType="separate"/>
            </w:r>
            <w:r w:rsidR="00457262">
              <w:rPr>
                <w:noProof/>
              </w:rPr>
              <w:t>93</w:t>
            </w:r>
            <w:r>
              <w:rPr>
                <w:noProof/>
              </w:rPr>
              <w:fldChar w:fldCharType="end"/>
            </w:r>
          </w:hyperlink>
        </w:p>
        <w:p w14:paraId="26D1972D" w14:textId="5CC39F3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2" w:history="1">
            <w:r w:rsidRPr="0023293C">
              <w:rPr>
                <w:rStyle w:val="Hyperlink"/>
                <w:noProof/>
              </w:rPr>
              <w:t>E59 Primitive Value</w:t>
            </w:r>
            <w:r>
              <w:rPr>
                <w:noProof/>
              </w:rPr>
              <w:tab/>
            </w:r>
            <w:r>
              <w:rPr>
                <w:noProof/>
              </w:rPr>
              <w:fldChar w:fldCharType="begin"/>
            </w:r>
            <w:r>
              <w:rPr>
                <w:noProof/>
              </w:rPr>
              <w:instrText xml:space="preserve"> PAGEREF _Toc133500012 \h </w:instrText>
            </w:r>
            <w:r>
              <w:rPr>
                <w:noProof/>
              </w:rPr>
            </w:r>
            <w:r>
              <w:rPr>
                <w:noProof/>
              </w:rPr>
              <w:fldChar w:fldCharType="separate"/>
            </w:r>
            <w:r w:rsidR="00457262">
              <w:rPr>
                <w:noProof/>
              </w:rPr>
              <w:t>94</w:t>
            </w:r>
            <w:r>
              <w:rPr>
                <w:noProof/>
              </w:rPr>
              <w:fldChar w:fldCharType="end"/>
            </w:r>
          </w:hyperlink>
        </w:p>
        <w:p w14:paraId="51A15D88" w14:textId="5146859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3" w:history="1">
            <w:r w:rsidRPr="0023293C">
              <w:rPr>
                <w:rStyle w:val="Hyperlink"/>
                <w:noProof/>
              </w:rPr>
              <w:t>E60 Number</w:t>
            </w:r>
            <w:r>
              <w:rPr>
                <w:noProof/>
              </w:rPr>
              <w:tab/>
            </w:r>
            <w:r>
              <w:rPr>
                <w:noProof/>
              </w:rPr>
              <w:fldChar w:fldCharType="begin"/>
            </w:r>
            <w:r>
              <w:rPr>
                <w:noProof/>
              </w:rPr>
              <w:instrText xml:space="preserve"> PAGEREF _Toc133500013 \h </w:instrText>
            </w:r>
            <w:r>
              <w:rPr>
                <w:noProof/>
              </w:rPr>
            </w:r>
            <w:r>
              <w:rPr>
                <w:noProof/>
              </w:rPr>
              <w:fldChar w:fldCharType="separate"/>
            </w:r>
            <w:r w:rsidR="00457262">
              <w:rPr>
                <w:noProof/>
              </w:rPr>
              <w:t>95</w:t>
            </w:r>
            <w:r>
              <w:rPr>
                <w:noProof/>
              </w:rPr>
              <w:fldChar w:fldCharType="end"/>
            </w:r>
          </w:hyperlink>
        </w:p>
        <w:p w14:paraId="368E0F7C" w14:textId="3CEB8666"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4" w:history="1">
            <w:r w:rsidRPr="0023293C">
              <w:rPr>
                <w:rStyle w:val="Hyperlink"/>
                <w:noProof/>
              </w:rPr>
              <w:t>E61 Time Primitive</w:t>
            </w:r>
            <w:r>
              <w:rPr>
                <w:noProof/>
              </w:rPr>
              <w:tab/>
            </w:r>
            <w:r>
              <w:rPr>
                <w:noProof/>
              </w:rPr>
              <w:fldChar w:fldCharType="begin"/>
            </w:r>
            <w:r>
              <w:rPr>
                <w:noProof/>
              </w:rPr>
              <w:instrText xml:space="preserve"> PAGEREF _Toc133500014 \h </w:instrText>
            </w:r>
            <w:r>
              <w:rPr>
                <w:noProof/>
              </w:rPr>
            </w:r>
            <w:r>
              <w:rPr>
                <w:noProof/>
              </w:rPr>
              <w:fldChar w:fldCharType="separate"/>
            </w:r>
            <w:r w:rsidR="00457262">
              <w:rPr>
                <w:noProof/>
              </w:rPr>
              <w:t>95</w:t>
            </w:r>
            <w:r>
              <w:rPr>
                <w:noProof/>
              </w:rPr>
              <w:fldChar w:fldCharType="end"/>
            </w:r>
          </w:hyperlink>
        </w:p>
        <w:p w14:paraId="02F4E32A" w14:textId="50C9A45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5" w:history="1">
            <w:r w:rsidRPr="0023293C">
              <w:rPr>
                <w:rStyle w:val="Hyperlink"/>
                <w:noProof/>
              </w:rPr>
              <w:t>E62 String</w:t>
            </w:r>
            <w:r>
              <w:rPr>
                <w:noProof/>
              </w:rPr>
              <w:tab/>
            </w:r>
            <w:r>
              <w:rPr>
                <w:noProof/>
              </w:rPr>
              <w:fldChar w:fldCharType="begin"/>
            </w:r>
            <w:r>
              <w:rPr>
                <w:noProof/>
              </w:rPr>
              <w:instrText xml:space="preserve"> PAGEREF _Toc133500015 \h </w:instrText>
            </w:r>
            <w:r>
              <w:rPr>
                <w:noProof/>
              </w:rPr>
            </w:r>
            <w:r>
              <w:rPr>
                <w:noProof/>
              </w:rPr>
              <w:fldChar w:fldCharType="separate"/>
            </w:r>
            <w:r w:rsidR="00457262">
              <w:rPr>
                <w:noProof/>
              </w:rPr>
              <w:t>96</w:t>
            </w:r>
            <w:r>
              <w:rPr>
                <w:noProof/>
              </w:rPr>
              <w:fldChar w:fldCharType="end"/>
            </w:r>
          </w:hyperlink>
        </w:p>
        <w:p w14:paraId="07BB70F1" w14:textId="59AFECB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6" w:history="1">
            <w:r w:rsidRPr="0023293C">
              <w:rPr>
                <w:rStyle w:val="Hyperlink"/>
                <w:noProof/>
              </w:rPr>
              <w:t>E63 Beginning of Existence</w:t>
            </w:r>
            <w:r>
              <w:rPr>
                <w:noProof/>
              </w:rPr>
              <w:tab/>
            </w:r>
            <w:r>
              <w:rPr>
                <w:noProof/>
              </w:rPr>
              <w:fldChar w:fldCharType="begin"/>
            </w:r>
            <w:r>
              <w:rPr>
                <w:noProof/>
              </w:rPr>
              <w:instrText xml:space="preserve"> PAGEREF _Toc133500016 \h </w:instrText>
            </w:r>
            <w:r>
              <w:rPr>
                <w:noProof/>
              </w:rPr>
            </w:r>
            <w:r>
              <w:rPr>
                <w:noProof/>
              </w:rPr>
              <w:fldChar w:fldCharType="separate"/>
            </w:r>
            <w:r w:rsidR="00457262">
              <w:rPr>
                <w:noProof/>
              </w:rPr>
              <w:t>96</w:t>
            </w:r>
            <w:r>
              <w:rPr>
                <w:noProof/>
              </w:rPr>
              <w:fldChar w:fldCharType="end"/>
            </w:r>
          </w:hyperlink>
        </w:p>
        <w:p w14:paraId="3CE88740" w14:textId="3CA13CA4"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7" w:history="1">
            <w:r w:rsidRPr="0023293C">
              <w:rPr>
                <w:rStyle w:val="Hyperlink"/>
                <w:noProof/>
              </w:rPr>
              <w:t>E64 End of Existence</w:t>
            </w:r>
            <w:r>
              <w:rPr>
                <w:noProof/>
              </w:rPr>
              <w:tab/>
            </w:r>
            <w:r>
              <w:rPr>
                <w:noProof/>
              </w:rPr>
              <w:fldChar w:fldCharType="begin"/>
            </w:r>
            <w:r>
              <w:rPr>
                <w:noProof/>
              </w:rPr>
              <w:instrText xml:space="preserve"> PAGEREF _Toc133500017 \h </w:instrText>
            </w:r>
            <w:r>
              <w:rPr>
                <w:noProof/>
              </w:rPr>
            </w:r>
            <w:r>
              <w:rPr>
                <w:noProof/>
              </w:rPr>
              <w:fldChar w:fldCharType="separate"/>
            </w:r>
            <w:r w:rsidR="00457262">
              <w:rPr>
                <w:noProof/>
              </w:rPr>
              <w:t>97</w:t>
            </w:r>
            <w:r>
              <w:rPr>
                <w:noProof/>
              </w:rPr>
              <w:fldChar w:fldCharType="end"/>
            </w:r>
          </w:hyperlink>
        </w:p>
        <w:p w14:paraId="3F99677A" w14:textId="6B6ECA9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8" w:history="1">
            <w:r w:rsidRPr="0023293C">
              <w:rPr>
                <w:rStyle w:val="Hyperlink"/>
                <w:noProof/>
              </w:rPr>
              <w:t>E65 Creation</w:t>
            </w:r>
            <w:r>
              <w:rPr>
                <w:noProof/>
              </w:rPr>
              <w:tab/>
            </w:r>
            <w:r>
              <w:rPr>
                <w:noProof/>
              </w:rPr>
              <w:fldChar w:fldCharType="begin"/>
            </w:r>
            <w:r>
              <w:rPr>
                <w:noProof/>
              </w:rPr>
              <w:instrText xml:space="preserve"> PAGEREF _Toc133500018 \h </w:instrText>
            </w:r>
            <w:r>
              <w:rPr>
                <w:noProof/>
              </w:rPr>
            </w:r>
            <w:r>
              <w:rPr>
                <w:noProof/>
              </w:rPr>
              <w:fldChar w:fldCharType="separate"/>
            </w:r>
            <w:r w:rsidR="00457262">
              <w:rPr>
                <w:noProof/>
              </w:rPr>
              <w:t>98</w:t>
            </w:r>
            <w:r>
              <w:rPr>
                <w:noProof/>
              </w:rPr>
              <w:fldChar w:fldCharType="end"/>
            </w:r>
          </w:hyperlink>
        </w:p>
        <w:p w14:paraId="7B237794" w14:textId="7C0D784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19" w:history="1">
            <w:r w:rsidRPr="0023293C">
              <w:rPr>
                <w:rStyle w:val="Hyperlink"/>
                <w:noProof/>
              </w:rPr>
              <w:t>E66 Formation</w:t>
            </w:r>
            <w:r>
              <w:rPr>
                <w:noProof/>
              </w:rPr>
              <w:tab/>
            </w:r>
            <w:r>
              <w:rPr>
                <w:noProof/>
              </w:rPr>
              <w:fldChar w:fldCharType="begin"/>
            </w:r>
            <w:r>
              <w:rPr>
                <w:noProof/>
              </w:rPr>
              <w:instrText xml:space="preserve"> PAGEREF _Toc133500019 \h </w:instrText>
            </w:r>
            <w:r>
              <w:rPr>
                <w:noProof/>
              </w:rPr>
            </w:r>
            <w:r>
              <w:rPr>
                <w:noProof/>
              </w:rPr>
              <w:fldChar w:fldCharType="separate"/>
            </w:r>
            <w:r w:rsidR="00457262">
              <w:rPr>
                <w:noProof/>
              </w:rPr>
              <w:t>98</w:t>
            </w:r>
            <w:r>
              <w:rPr>
                <w:noProof/>
              </w:rPr>
              <w:fldChar w:fldCharType="end"/>
            </w:r>
          </w:hyperlink>
        </w:p>
        <w:p w14:paraId="1AAF54D1" w14:textId="021911C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0" w:history="1">
            <w:r w:rsidRPr="0023293C">
              <w:rPr>
                <w:rStyle w:val="Hyperlink"/>
                <w:noProof/>
              </w:rPr>
              <w:t>E67 Birth</w:t>
            </w:r>
            <w:r>
              <w:rPr>
                <w:noProof/>
              </w:rPr>
              <w:tab/>
            </w:r>
            <w:r>
              <w:rPr>
                <w:noProof/>
              </w:rPr>
              <w:fldChar w:fldCharType="begin"/>
            </w:r>
            <w:r>
              <w:rPr>
                <w:noProof/>
              </w:rPr>
              <w:instrText xml:space="preserve"> PAGEREF _Toc133500020 \h </w:instrText>
            </w:r>
            <w:r>
              <w:rPr>
                <w:noProof/>
              </w:rPr>
            </w:r>
            <w:r>
              <w:rPr>
                <w:noProof/>
              </w:rPr>
              <w:fldChar w:fldCharType="separate"/>
            </w:r>
            <w:r w:rsidR="00457262">
              <w:rPr>
                <w:noProof/>
              </w:rPr>
              <w:t>99</w:t>
            </w:r>
            <w:r>
              <w:rPr>
                <w:noProof/>
              </w:rPr>
              <w:fldChar w:fldCharType="end"/>
            </w:r>
          </w:hyperlink>
        </w:p>
        <w:p w14:paraId="535586B4" w14:textId="160D8F0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1" w:history="1">
            <w:r w:rsidRPr="0023293C">
              <w:rPr>
                <w:rStyle w:val="Hyperlink"/>
                <w:noProof/>
              </w:rPr>
              <w:t>E68 Dissolution</w:t>
            </w:r>
            <w:r>
              <w:rPr>
                <w:noProof/>
              </w:rPr>
              <w:tab/>
            </w:r>
            <w:r>
              <w:rPr>
                <w:noProof/>
              </w:rPr>
              <w:fldChar w:fldCharType="begin"/>
            </w:r>
            <w:r>
              <w:rPr>
                <w:noProof/>
              </w:rPr>
              <w:instrText xml:space="preserve"> PAGEREF _Toc133500021 \h </w:instrText>
            </w:r>
            <w:r>
              <w:rPr>
                <w:noProof/>
              </w:rPr>
            </w:r>
            <w:r>
              <w:rPr>
                <w:noProof/>
              </w:rPr>
              <w:fldChar w:fldCharType="separate"/>
            </w:r>
            <w:r w:rsidR="00457262">
              <w:rPr>
                <w:noProof/>
              </w:rPr>
              <w:t>99</w:t>
            </w:r>
            <w:r>
              <w:rPr>
                <w:noProof/>
              </w:rPr>
              <w:fldChar w:fldCharType="end"/>
            </w:r>
          </w:hyperlink>
        </w:p>
        <w:p w14:paraId="131D8AC0" w14:textId="138D1D9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2" w:history="1">
            <w:r w:rsidRPr="0023293C">
              <w:rPr>
                <w:rStyle w:val="Hyperlink"/>
                <w:noProof/>
              </w:rPr>
              <w:t>E69 Death</w:t>
            </w:r>
            <w:r>
              <w:rPr>
                <w:noProof/>
              </w:rPr>
              <w:tab/>
            </w:r>
            <w:r>
              <w:rPr>
                <w:noProof/>
              </w:rPr>
              <w:fldChar w:fldCharType="begin"/>
            </w:r>
            <w:r>
              <w:rPr>
                <w:noProof/>
              </w:rPr>
              <w:instrText xml:space="preserve"> PAGEREF _Toc133500022 \h </w:instrText>
            </w:r>
            <w:r>
              <w:rPr>
                <w:noProof/>
              </w:rPr>
            </w:r>
            <w:r>
              <w:rPr>
                <w:noProof/>
              </w:rPr>
              <w:fldChar w:fldCharType="separate"/>
            </w:r>
            <w:r w:rsidR="00457262">
              <w:rPr>
                <w:noProof/>
              </w:rPr>
              <w:t>99</w:t>
            </w:r>
            <w:r>
              <w:rPr>
                <w:noProof/>
              </w:rPr>
              <w:fldChar w:fldCharType="end"/>
            </w:r>
          </w:hyperlink>
        </w:p>
        <w:p w14:paraId="6F6095AE" w14:textId="6F7F6C1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3" w:history="1">
            <w:r w:rsidRPr="0023293C">
              <w:rPr>
                <w:rStyle w:val="Hyperlink"/>
                <w:noProof/>
              </w:rPr>
              <w:t>E70 Thing</w:t>
            </w:r>
            <w:r>
              <w:rPr>
                <w:noProof/>
              </w:rPr>
              <w:tab/>
            </w:r>
            <w:r>
              <w:rPr>
                <w:noProof/>
              </w:rPr>
              <w:fldChar w:fldCharType="begin"/>
            </w:r>
            <w:r>
              <w:rPr>
                <w:noProof/>
              </w:rPr>
              <w:instrText xml:space="preserve"> PAGEREF _Toc133500023 \h </w:instrText>
            </w:r>
            <w:r>
              <w:rPr>
                <w:noProof/>
              </w:rPr>
            </w:r>
            <w:r>
              <w:rPr>
                <w:noProof/>
              </w:rPr>
              <w:fldChar w:fldCharType="separate"/>
            </w:r>
            <w:r w:rsidR="00457262">
              <w:rPr>
                <w:noProof/>
              </w:rPr>
              <w:t>100</w:t>
            </w:r>
            <w:r>
              <w:rPr>
                <w:noProof/>
              </w:rPr>
              <w:fldChar w:fldCharType="end"/>
            </w:r>
          </w:hyperlink>
        </w:p>
        <w:p w14:paraId="675B1B4F" w14:textId="67F66334"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4" w:history="1">
            <w:r w:rsidRPr="0023293C">
              <w:rPr>
                <w:rStyle w:val="Hyperlink"/>
                <w:noProof/>
              </w:rPr>
              <w:t>E71 Human-Made Thing</w:t>
            </w:r>
            <w:r>
              <w:rPr>
                <w:noProof/>
              </w:rPr>
              <w:tab/>
            </w:r>
            <w:r>
              <w:rPr>
                <w:noProof/>
              </w:rPr>
              <w:fldChar w:fldCharType="begin"/>
            </w:r>
            <w:r>
              <w:rPr>
                <w:noProof/>
              </w:rPr>
              <w:instrText xml:space="preserve"> PAGEREF _Toc133500024 \h </w:instrText>
            </w:r>
            <w:r>
              <w:rPr>
                <w:noProof/>
              </w:rPr>
            </w:r>
            <w:r>
              <w:rPr>
                <w:noProof/>
              </w:rPr>
              <w:fldChar w:fldCharType="separate"/>
            </w:r>
            <w:r w:rsidR="00457262">
              <w:rPr>
                <w:noProof/>
              </w:rPr>
              <w:t>100</w:t>
            </w:r>
            <w:r>
              <w:rPr>
                <w:noProof/>
              </w:rPr>
              <w:fldChar w:fldCharType="end"/>
            </w:r>
          </w:hyperlink>
        </w:p>
        <w:p w14:paraId="2D33A381" w14:textId="67124086"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5" w:history="1">
            <w:r w:rsidRPr="0023293C">
              <w:rPr>
                <w:rStyle w:val="Hyperlink"/>
                <w:noProof/>
              </w:rPr>
              <w:t>E72 Legal Object</w:t>
            </w:r>
            <w:r>
              <w:rPr>
                <w:noProof/>
              </w:rPr>
              <w:tab/>
            </w:r>
            <w:r>
              <w:rPr>
                <w:noProof/>
              </w:rPr>
              <w:fldChar w:fldCharType="begin"/>
            </w:r>
            <w:r>
              <w:rPr>
                <w:noProof/>
              </w:rPr>
              <w:instrText xml:space="preserve"> PAGEREF _Toc133500025 \h </w:instrText>
            </w:r>
            <w:r>
              <w:rPr>
                <w:noProof/>
              </w:rPr>
            </w:r>
            <w:r>
              <w:rPr>
                <w:noProof/>
              </w:rPr>
              <w:fldChar w:fldCharType="separate"/>
            </w:r>
            <w:r w:rsidR="00457262">
              <w:rPr>
                <w:noProof/>
              </w:rPr>
              <w:t>101</w:t>
            </w:r>
            <w:r>
              <w:rPr>
                <w:noProof/>
              </w:rPr>
              <w:fldChar w:fldCharType="end"/>
            </w:r>
          </w:hyperlink>
        </w:p>
        <w:p w14:paraId="311464BB" w14:textId="0568F7A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6" w:history="1">
            <w:r w:rsidRPr="0023293C">
              <w:rPr>
                <w:rStyle w:val="Hyperlink"/>
                <w:noProof/>
              </w:rPr>
              <w:t>E73 Information Object</w:t>
            </w:r>
            <w:r>
              <w:rPr>
                <w:noProof/>
              </w:rPr>
              <w:tab/>
            </w:r>
            <w:r>
              <w:rPr>
                <w:noProof/>
              </w:rPr>
              <w:fldChar w:fldCharType="begin"/>
            </w:r>
            <w:r>
              <w:rPr>
                <w:noProof/>
              </w:rPr>
              <w:instrText xml:space="preserve"> PAGEREF _Toc133500026 \h </w:instrText>
            </w:r>
            <w:r>
              <w:rPr>
                <w:noProof/>
              </w:rPr>
            </w:r>
            <w:r>
              <w:rPr>
                <w:noProof/>
              </w:rPr>
              <w:fldChar w:fldCharType="separate"/>
            </w:r>
            <w:r w:rsidR="00457262">
              <w:rPr>
                <w:noProof/>
              </w:rPr>
              <w:t>101</w:t>
            </w:r>
            <w:r>
              <w:rPr>
                <w:noProof/>
              </w:rPr>
              <w:fldChar w:fldCharType="end"/>
            </w:r>
          </w:hyperlink>
        </w:p>
        <w:p w14:paraId="76691DBE" w14:textId="1F1E0DE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7" w:history="1">
            <w:r w:rsidRPr="0023293C">
              <w:rPr>
                <w:rStyle w:val="Hyperlink"/>
                <w:noProof/>
              </w:rPr>
              <w:t>E74 Group</w:t>
            </w:r>
            <w:r>
              <w:rPr>
                <w:noProof/>
              </w:rPr>
              <w:tab/>
            </w:r>
            <w:r>
              <w:rPr>
                <w:noProof/>
              </w:rPr>
              <w:fldChar w:fldCharType="begin"/>
            </w:r>
            <w:r>
              <w:rPr>
                <w:noProof/>
              </w:rPr>
              <w:instrText xml:space="preserve"> PAGEREF _Toc133500027 \h </w:instrText>
            </w:r>
            <w:r>
              <w:rPr>
                <w:noProof/>
              </w:rPr>
            </w:r>
            <w:r>
              <w:rPr>
                <w:noProof/>
              </w:rPr>
              <w:fldChar w:fldCharType="separate"/>
            </w:r>
            <w:r w:rsidR="00457262">
              <w:rPr>
                <w:noProof/>
              </w:rPr>
              <w:t>102</w:t>
            </w:r>
            <w:r>
              <w:rPr>
                <w:noProof/>
              </w:rPr>
              <w:fldChar w:fldCharType="end"/>
            </w:r>
          </w:hyperlink>
        </w:p>
        <w:p w14:paraId="39A6EAA0" w14:textId="02BAAB0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8" w:history="1">
            <w:r w:rsidRPr="0023293C">
              <w:rPr>
                <w:rStyle w:val="Hyperlink"/>
                <w:noProof/>
              </w:rPr>
              <w:t>E77 Persistent Item</w:t>
            </w:r>
            <w:r>
              <w:rPr>
                <w:noProof/>
              </w:rPr>
              <w:tab/>
            </w:r>
            <w:r>
              <w:rPr>
                <w:noProof/>
              </w:rPr>
              <w:fldChar w:fldCharType="begin"/>
            </w:r>
            <w:r>
              <w:rPr>
                <w:noProof/>
              </w:rPr>
              <w:instrText xml:space="preserve"> PAGEREF _Toc133500028 \h </w:instrText>
            </w:r>
            <w:r>
              <w:rPr>
                <w:noProof/>
              </w:rPr>
            </w:r>
            <w:r>
              <w:rPr>
                <w:noProof/>
              </w:rPr>
              <w:fldChar w:fldCharType="separate"/>
            </w:r>
            <w:r w:rsidR="00457262">
              <w:rPr>
                <w:noProof/>
              </w:rPr>
              <w:t>103</w:t>
            </w:r>
            <w:r>
              <w:rPr>
                <w:noProof/>
              </w:rPr>
              <w:fldChar w:fldCharType="end"/>
            </w:r>
          </w:hyperlink>
        </w:p>
        <w:p w14:paraId="5383C57B" w14:textId="18BC9E4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29" w:history="1">
            <w:r w:rsidRPr="0023293C">
              <w:rPr>
                <w:rStyle w:val="Hyperlink"/>
                <w:noProof/>
              </w:rPr>
              <w:t>E78 Curated Holding</w:t>
            </w:r>
            <w:r>
              <w:rPr>
                <w:noProof/>
              </w:rPr>
              <w:tab/>
            </w:r>
            <w:r>
              <w:rPr>
                <w:noProof/>
              </w:rPr>
              <w:fldChar w:fldCharType="begin"/>
            </w:r>
            <w:r>
              <w:rPr>
                <w:noProof/>
              </w:rPr>
              <w:instrText xml:space="preserve"> PAGEREF _Toc133500029 \h </w:instrText>
            </w:r>
            <w:r>
              <w:rPr>
                <w:noProof/>
              </w:rPr>
            </w:r>
            <w:r>
              <w:rPr>
                <w:noProof/>
              </w:rPr>
              <w:fldChar w:fldCharType="separate"/>
            </w:r>
            <w:r w:rsidR="00457262">
              <w:rPr>
                <w:noProof/>
              </w:rPr>
              <w:t>104</w:t>
            </w:r>
            <w:r>
              <w:rPr>
                <w:noProof/>
              </w:rPr>
              <w:fldChar w:fldCharType="end"/>
            </w:r>
          </w:hyperlink>
        </w:p>
        <w:p w14:paraId="013BD2DC" w14:textId="5BCE791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0" w:history="1">
            <w:r w:rsidRPr="0023293C">
              <w:rPr>
                <w:rStyle w:val="Hyperlink"/>
                <w:noProof/>
              </w:rPr>
              <w:t>E79 Part Addition</w:t>
            </w:r>
            <w:r>
              <w:rPr>
                <w:noProof/>
              </w:rPr>
              <w:tab/>
            </w:r>
            <w:r>
              <w:rPr>
                <w:noProof/>
              </w:rPr>
              <w:fldChar w:fldCharType="begin"/>
            </w:r>
            <w:r>
              <w:rPr>
                <w:noProof/>
              </w:rPr>
              <w:instrText xml:space="preserve"> PAGEREF _Toc133500030 \h </w:instrText>
            </w:r>
            <w:r>
              <w:rPr>
                <w:noProof/>
              </w:rPr>
            </w:r>
            <w:r>
              <w:rPr>
                <w:noProof/>
              </w:rPr>
              <w:fldChar w:fldCharType="separate"/>
            </w:r>
            <w:r w:rsidR="00457262">
              <w:rPr>
                <w:noProof/>
              </w:rPr>
              <w:t>105</w:t>
            </w:r>
            <w:r>
              <w:rPr>
                <w:noProof/>
              </w:rPr>
              <w:fldChar w:fldCharType="end"/>
            </w:r>
          </w:hyperlink>
        </w:p>
        <w:p w14:paraId="6F14E6DC" w14:textId="7DC0E4B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1" w:history="1">
            <w:r w:rsidRPr="0023293C">
              <w:rPr>
                <w:rStyle w:val="Hyperlink"/>
                <w:noProof/>
              </w:rPr>
              <w:t>E81 Transformation</w:t>
            </w:r>
            <w:r>
              <w:rPr>
                <w:noProof/>
              </w:rPr>
              <w:tab/>
            </w:r>
            <w:r>
              <w:rPr>
                <w:noProof/>
              </w:rPr>
              <w:fldChar w:fldCharType="begin"/>
            </w:r>
            <w:r>
              <w:rPr>
                <w:noProof/>
              </w:rPr>
              <w:instrText xml:space="preserve"> PAGEREF _Toc133500031 \h </w:instrText>
            </w:r>
            <w:r>
              <w:rPr>
                <w:noProof/>
              </w:rPr>
            </w:r>
            <w:r>
              <w:rPr>
                <w:noProof/>
              </w:rPr>
              <w:fldChar w:fldCharType="separate"/>
            </w:r>
            <w:r w:rsidR="00457262">
              <w:rPr>
                <w:noProof/>
              </w:rPr>
              <w:t>106</w:t>
            </w:r>
            <w:r>
              <w:rPr>
                <w:noProof/>
              </w:rPr>
              <w:fldChar w:fldCharType="end"/>
            </w:r>
          </w:hyperlink>
        </w:p>
        <w:p w14:paraId="0FE974D2" w14:textId="61B85DA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2" w:history="1">
            <w:r w:rsidRPr="0023293C">
              <w:rPr>
                <w:rStyle w:val="Hyperlink"/>
                <w:noProof/>
              </w:rPr>
              <w:t>E83 Type Creation</w:t>
            </w:r>
            <w:r>
              <w:rPr>
                <w:noProof/>
              </w:rPr>
              <w:tab/>
            </w:r>
            <w:r>
              <w:rPr>
                <w:noProof/>
              </w:rPr>
              <w:fldChar w:fldCharType="begin"/>
            </w:r>
            <w:r>
              <w:rPr>
                <w:noProof/>
              </w:rPr>
              <w:instrText xml:space="preserve"> PAGEREF _Toc133500032 \h </w:instrText>
            </w:r>
            <w:r>
              <w:rPr>
                <w:noProof/>
              </w:rPr>
            </w:r>
            <w:r>
              <w:rPr>
                <w:noProof/>
              </w:rPr>
              <w:fldChar w:fldCharType="separate"/>
            </w:r>
            <w:r w:rsidR="00457262">
              <w:rPr>
                <w:noProof/>
              </w:rPr>
              <w:t>107</w:t>
            </w:r>
            <w:r>
              <w:rPr>
                <w:noProof/>
              </w:rPr>
              <w:fldChar w:fldCharType="end"/>
            </w:r>
          </w:hyperlink>
        </w:p>
        <w:p w14:paraId="0A3354B7" w14:textId="7C403A8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3" w:history="1">
            <w:r w:rsidRPr="0023293C">
              <w:rPr>
                <w:rStyle w:val="Hyperlink"/>
                <w:noProof/>
              </w:rPr>
              <w:t>E86 Leaving</w:t>
            </w:r>
            <w:r>
              <w:rPr>
                <w:noProof/>
              </w:rPr>
              <w:tab/>
            </w:r>
            <w:r>
              <w:rPr>
                <w:noProof/>
              </w:rPr>
              <w:fldChar w:fldCharType="begin"/>
            </w:r>
            <w:r>
              <w:rPr>
                <w:noProof/>
              </w:rPr>
              <w:instrText xml:space="preserve"> PAGEREF _Toc133500033 \h </w:instrText>
            </w:r>
            <w:r>
              <w:rPr>
                <w:noProof/>
              </w:rPr>
            </w:r>
            <w:r>
              <w:rPr>
                <w:noProof/>
              </w:rPr>
              <w:fldChar w:fldCharType="separate"/>
            </w:r>
            <w:r w:rsidR="00457262">
              <w:rPr>
                <w:noProof/>
              </w:rPr>
              <w:t>108</w:t>
            </w:r>
            <w:r>
              <w:rPr>
                <w:noProof/>
              </w:rPr>
              <w:fldChar w:fldCharType="end"/>
            </w:r>
          </w:hyperlink>
        </w:p>
        <w:p w14:paraId="6E459B56" w14:textId="519E301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4" w:history="1">
            <w:r w:rsidRPr="0023293C">
              <w:rPr>
                <w:rStyle w:val="Hyperlink"/>
                <w:noProof/>
              </w:rPr>
              <w:t>E87 Curation Activity</w:t>
            </w:r>
            <w:r>
              <w:rPr>
                <w:noProof/>
              </w:rPr>
              <w:tab/>
            </w:r>
            <w:r>
              <w:rPr>
                <w:noProof/>
              </w:rPr>
              <w:fldChar w:fldCharType="begin"/>
            </w:r>
            <w:r>
              <w:rPr>
                <w:noProof/>
              </w:rPr>
              <w:instrText xml:space="preserve"> PAGEREF _Toc133500034 \h </w:instrText>
            </w:r>
            <w:r>
              <w:rPr>
                <w:noProof/>
              </w:rPr>
            </w:r>
            <w:r>
              <w:rPr>
                <w:noProof/>
              </w:rPr>
              <w:fldChar w:fldCharType="separate"/>
            </w:r>
            <w:r w:rsidR="00457262">
              <w:rPr>
                <w:noProof/>
              </w:rPr>
              <w:t>109</w:t>
            </w:r>
            <w:r>
              <w:rPr>
                <w:noProof/>
              </w:rPr>
              <w:fldChar w:fldCharType="end"/>
            </w:r>
          </w:hyperlink>
        </w:p>
        <w:p w14:paraId="7F652E8B" w14:textId="39C9948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5" w:history="1">
            <w:r w:rsidRPr="0023293C">
              <w:rPr>
                <w:rStyle w:val="Hyperlink"/>
                <w:noProof/>
              </w:rPr>
              <w:t>E89 Propositional Object</w:t>
            </w:r>
            <w:r>
              <w:rPr>
                <w:noProof/>
              </w:rPr>
              <w:tab/>
            </w:r>
            <w:r>
              <w:rPr>
                <w:noProof/>
              </w:rPr>
              <w:fldChar w:fldCharType="begin"/>
            </w:r>
            <w:r>
              <w:rPr>
                <w:noProof/>
              </w:rPr>
              <w:instrText xml:space="preserve"> PAGEREF _Toc133500035 \h </w:instrText>
            </w:r>
            <w:r>
              <w:rPr>
                <w:noProof/>
              </w:rPr>
            </w:r>
            <w:r>
              <w:rPr>
                <w:noProof/>
              </w:rPr>
              <w:fldChar w:fldCharType="separate"/>
            </w:r>
            <w:r w:rsidR="00457262">
              <w:rPr>
                <w:noProof/>
              </w:rPr>
              <w:t>109</w:t>
            </w:r>
            <w:r>
              <w:rPr>
                <w:noProof/>
              </w:rPr>
              <w:fldChar w:fldCharType="end"/>
            </w:r>
          </w:hyperlink>
        </w:p>
        <w:p w14:paraId="67B797E2" w14:textId="717C88F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6" w:history="1">
            <w:r w:rsidRPr="0023293C">
              <w:rPr>
                <w:rStyle w:val="Hyperlink"/>
                <w:noProof/>
              </w:rPr>
              <w:t>E90 Symbolic Object</w:t>
            </w:r>
            <w:r>
              <w:rPr>
                <w:noProof/>
              </w:rPr>
              <w:tab/>
            </w:r>
            <w:r>
              <w:rPr>
                <w:noProof/>
              </w:rPr>
              <w:fldChar w:fldCharType="begin"/>
            </w:r>
            <w:r>
              <w:rPr>
                <w:noProof/>
              </w:rPr>
              <w:instrText xml:space="preserve"> PAGEREF _Toc133500036 \h </w:instrText>
            </w:r>
            <w:r>
              <w:rPr>
                <w:noProof/>
              </w:rPr>
            </w:r>
            <w:r>
              <w:rPr>
                <w:noProof/>
              </w:rPr>
              <w:fldChar w:fldCharType="separate"/>
            </w:r>
            <w:r w:rsidR="00457262">
              <w:rPr>
                <w:noProof/>
              </w:rPr>
              <w:t>110</w:t>
            </w:r>
            <w:r>
              <w:rPr>
                <w:noProof/>
              </w:rPr>
              <w:fldChar w:fldCharType="end"/>
            </w:r>
          </w:hyperlink>
        </w:p>
        <w:p w14:paraId="094AB004" w14:textId="6DBA0D9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7" w:history="1">
            <w:r w:rsidRPr="0023293C">
              <w:rPr>
                <w:rStyle w:val="Hyperlink"/>
                <w:noProof/>
              </w:rPr>
              <w:t>E92 Spacetime Volume</w:t>
            </w:r>
            <w:r>
              <w:rPr>
                <w:noProof/>
              </w:rPr>
              <w:tab/>
            </w:r>
            <w:r>
              <w:rPr>
                <w:noProof/>
              </w:rPr>
              <w:fldChar w:fldCharType="begin"/>
            </w:r>
            <w:r>
              <w:rPr>
                <w:noProof/>
              </w:rPr>
              <w:instrText xml:space="preserve"> PAGEREF _Toc133500037 \h </w:instrText>
            </w:r>
            <w:r>
              <w:rPr>
                <w:noProof/>
              </w:rPr>
            </w:r>
            <w:r>
              <w:rPr>
                <w:noProof/>
              </w:rPr>
              <w:fldChar w:fldCharType="separate"/>
            </w:r>
            <w:r w:rsidR="00457262">
              <w:rPr>
                <w:noProof/>
              </w:rPr>
              <w:t>111</w:t>
            </w:r>
            <w:r>
              <w:rPr>
                <w:noProof/>
              </w:rPr>
              <w:fldChar w:fldCharType="end"/>
            </w:r>
          </w:hyperlink>
        </w:p>
        <w:p w14:paraId="114F470C" w14:textId="005B72A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8" w:history="1">
            <w:r w:rsidRPr="0023293C">
              <w:rPr>
                <w:rStyle w:val="Hyperlink"/>
                <w:noProof/>
              </w:rPr>
              <w:t>E94 Space Primitive</w:t>
            </w:r>
            <w:r>
              <w:rPr>
                <w:noProof/>
              </w:rPr>
              <w:tab/>
            </w:r>
            <w:r>
              <w:rPr>
                <w:noProof/>
              </w:rPr>
              <w:fldChar w:fldCharType="begin"/>
            </w:r>
            <w:r>
              <w:rPr>
                <w:noProof/>
              </w:rPr>
              <w:instrText xml:space="preserve"> PAGEREF _Toc133500038 \h </w:instrText>
            </w:r>
            <w:r>
              <w:rPr>
                <w:noProof/>
              </w:rPr>
            </w:r>
            <w:r>
              <w:rPr>
                <w:noProof/>
              </w:rPr>
              <w:fldChar w:fldCharType="separate"/>
            </w:r>
            <w:r w:rsidR="00457262">
              <w:rPr>
                <w:noProof/>
              </w:rPr>
              <w:t>112</w:t>
            </w:r>
            <w:r>
              <w:rPr>
                <w:noProof/>
              </w:rPr>
              <w:fldChar w:fldCharType="end"/>
            </w:r>
          </w:hyperlink>
        </w:p>
        <w:p w14:paraId="296556AD" w14:textId="4C616A4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39" w:history="1">
            <w:r w:rsidRPr="0023293C">
              <w:rPr>
                <w:rStyle w:val="Hyperlink"/>
                <w:noProof/>
                <w:lang w:val="pt-PT"/>
              </w:rPr>
              <w:t>E95 Spacetime Primitive</w:t>
            </w:r>
            <w:r>
              <w:rPr>
                <w:noProof/>
              </w:rPr>
              <w:tab/>
            </w:r>
            <w:r>
              <w:rPr>
                <w:noProof/>
              </w:rPr>
              <w:fldChar w:fldCharType="begin"/>
            </w:r>
            <w:r>
              <w:rPr>
                <w:noProof/>
              </w:rPr>
              <w:instrText xml:space="preserve"> PAGEREF _Toc133500039 \h </w:instrText>
            </w:r>
            <w:r>
              <w:rPr>
                <w:noProof/>
              </w:rPr>
            </w:r>
            <w:r>
              <w:rPr>
                <w:noProof/>
              </w:rPr>
              <w:fldChar w:fldCharType="separate"/>
            </w:r>
            <w:r w:rsidR="00457262">
              <w:rPr>
                <w:noProof/>
              </w:rPr>
              <w:t>113</w:t>
            </w:r>
            <w:r>
              <w:rPr>
                <w:noProof/>
              </w:rPr>
              <w:fldChar w:fldCharType="end"/>
            </w:r>
          </w:hyperlink>
        </w:p>
        <w:p w14:paraId="2FBAF0FB" w14:textId="74E3924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40" w:history="1">
            <w:r w:rsidRPr="0023293C">
              <w:rPr>
                <w:rStyle w:val="Hyperlink"/>
                <w:noProof/>
              </w:rPr>
              <w:t>E96 Purchase</w:t>
            </w:r>
            <w:r>
              <w:rPr>
                <w:noProof/>
              </w:rPr>
              <w:tab/>
            </w:r>
            <w:r>
              <w:rPr>
                <w:noProof/>
              </w:rPr>
              <w:fldChar w:fldCharType="begin"/>
            </w:r>
            <w:r>
              <w:rPr>
                <w:noProof/>
              </w:rPr>
              <w:instrText xml:space="preserve"> PAGEREF _Toc133500040 \h </w:instrText>
            </w:r>
            <w:r>
              <w:rPr>
                <w:noProof/>
              </w:rPr>
            </w:r>
            <w:r>
              <w:rPr>
                <w:noProof/>
              </w:rPr>
              <w:fldChar w:fldCharType="separate"/>
            </w:r>
            <w:r w:rsidR="00457262">
              <w:rPr>
                <w:noProof/>
              </w:rPr>
              <w:t>114</w:t>
            </w:r>
            <w:r>
              <w:rPr>
                <w:noProof/>
              </w:rPr>
              <w:fldChar w:fldCharType="end"/>
            </w:r>
          </w:hyperlink>
        </w:p>
        <w:p w14:paraId="31BBA7A0" w14:textId="54C5310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41" w:history="1">
            <w:r w:rsidRPr="0023293C">
              <w:rPr>
                <w:rStyle w:val="Hyperlink"/>
                <w:noProof/>
              </w:rPr>
              <w:t>E97 Monetary Amount</w:t>
            </w:r>
            <w:r>
              <w:rPr>
                <w:noProof/>
              </w:rPr>
              <w:tab/>
            </w:r>
            <w:r>
              <w:rPr>
                <w:noProof/>
              </w:rPr>
              <w:fldChar w:fldCharType="begin"/>
            </w:r>
            <w:r>
              <w:rPr>
                <w:noProof/>
              </w:rPr>
              <w:instrText xml:space="preserve"> PAGEREF _Toc133500041 \h </w:instrText>
            </w:r>
            <w:r>
              <w:rPr>
                <w:noProof/>
              </w:rPr>
            </w:r>
            <w:r>
              <w:rPr>
                <w:noProof/>
              </w:rPr>
              <w:fldChar w:fldCharType="separate"/>
            </w:r>
            <w:r w:rsidR="00457262">
              <w:rPr>
                <w:noProof/>
              </w:rPr>
              <w:t>115</w:t>
            </w:r>
            <w:r>
              <w:rPr>
                <w:noProof/>
              </w:rPr>
              <w:fldChar w:fldCharType="end"/>
            </w:r>
          </w:hyperlink>
        </w:p>
        <w:p w14:paraId="071A61D2" w14:textId="527DB57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42" w:history="1">
            <w:r w:rsidRPr="0023293C">
              <w:rPr>
                <w:rStyle w:val="Hyperlink"/>
                <w:noProof/>
              </w:rPr>
              <w:t>E98 Currency</w:t>
            </w:r>
            <w:r>
              <w:rPr>
                <w:noProof/>
              </w:rPr>
              <w:tab/>
            </w:r>
            <w:r>
              <w:rPr>
                <w:noProof/>
              </w:rPr>
              <w:fldChar w:fldCharType="begin"/>
            </w:r>
            <w:r>
              <w:rPr>
                <w:noProof/>
              </w:rPr>
              <w:instrText xml:space="preserve"> PAGEREF _Toc133500042 \h </w:instrText>
            </w:r>
            <w:r>
              <w:rPr>
                <w:noProof/>
              </w:rPr>
            </w:r>
            <w:r>
              <w:rPr>
                <w:noProof/>
              </w:rPr>
              <w:fldChar w:fldCharType="separate"/>
            </w:r>
            <w:r w:rsidR="00457262">
              <w:rPr>
                <w:noProof/>
              </w:rPr>
              <w:t>115</w:t>
            </w:r>
            <w:r>
              <w:rPr>
                <w:noProof/>
              </w:rPr>
              <w:fldChar w:fldCharType="end"/>
            </w:r>
          </w:hyperlink>
        </w:p>
        <w:p w14:paraId="1A276DB6" w14:textId="4F8F81D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43" w:history="1">
            <w:r w:rsidRPr="0023293C">
              <w:rPr>
                <w:rStyle w:val="Hyperlink"/>
                <w:noProof/>
              </w:rPr>
              <w:t>E99 Product Type</w:t>
            </w:r>
            <w:r>
              <w:rPr>
                <w:noProof/>
              </w:rPr>
              <w:tab/>
            </w:r>
            <w:r>
              <w:rPr>
                <w:noProof/>
              </w:rPr>
              <w:fldChar w:fldCharType="begin"/>
            </w:r>
            <w:r>
              <w:rPr>
                <w:noProof/>
              </w:rPr>
              <w:instrText xml:space="preserve"> PAGEREF _Toc133500043 \h </w:instrText>
            </w:r>
            <w:r>
              <w:rPr>
                <w:noProof/>
              </w:rPr>
            </w:r>
            <w:r>
              <w:rPr>
                <w:noProof/>
              </w:rPr>
              <w:fldChar w:fldCharType="separate"/>
            </w:r>
            <w:r w:rsidR="00457262">
              <w:rPr>
                <w:noProof/>
              </w:rPr>
              <w:t>116</w:t>
            </w:r>
            <w:r>
              <w:rPr>
                <w:noProof/>
              </w:rPr>
              <w:fldChar w:fldCharType="end"/>
            </w:r>
          </w:hyperlink>
        </w:p>
        <w:p w14:paraId="75A8B056" w14:textId="5C574B7F" w:rsidR="00D866E3" w:rsidRDefault="00D866E3">
          <w:pPr>
            <w:pStyle w:val="TOC1"/>
            <w:rPr>
              <w:rFonts w:asciiTheme="minorHAnsi" w:eastAsiaTheme="minorEastAsia" w:hAnsiTheme="minorHAnsi" w:cstheme="minorBidi"/>
              <w:noProof/>
              <w:kern w:val="0"/>
              <w:sz w:val="22"/>
              <w:szCs w:val="22"/>
              <w:lang w:val="en-US" w:eastAsia="en-US" w:bidi="ar-SA"/>
            </w:rPr>
          </w:pPr>
          <w:hyperlink w:anchor="_Toc133500044" w:history="1">
            <w:r w:rsidRPr="0023293C">
              <w:rPr>
                <w:rStyle w:val="Hyperlink"/>
                <w:noProof/>
              </w:rPr>
              <w:t>CIDOC CRM Property Declarations</w:t>
            </w:r>
            <w:r>
              <w:rPr>
                <w:noProof/>
              </w:rPr>
              <w:tab/>
            </w:r>
            <w:r>
              <w:rPr>
                <w:noProof/>
              </w:rPr>
              <w:fldChar w:fldCharType="begin"/>
            </w:r>
            <w:r>
              <w:rPr>
                <w:noProof/>
              </w:rPr>
              <w:instrText xml:space="preserve"> PAGEREF _Toc133500044 \h </w:instrText>
            </w:r>
            <w:r>
              <w:rPr>
                <w:noProof/>
              </w:rPr>
            </w:r>
            <w:r>
              <w:rPr>
                <w:noProof/>
              </w:rPr>
              <w:fldChar w:fldCharType="separate"/>
            </w:r>
            <w:r w:rsidR="00457262">
              <w:rPr>
                <w:noProof/>
              </w:rPr>
              <w:t>117</w:t>
            </w:r>
            <w:r>
              <w:rPr>
                <w:noProof/>
              </w:rPr>
              <w:fldChar w:fldCharType="end"/>
            </w:r>
          </w:hyperlink>
        </w:p>
        <w:p w14:paraId="6381CF8C" w14:textId="1A15BCF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45" w:history="1">
            <w:r w:rsidRPr="0023293C">
              <w:rPr>
                <w:rStyle w:val="Hyperlink"/>
                <w:noProof/>
              </w:rPr>
              <w:t>P1 is identified by (identifies)</w:t>
            </w:r>
            <w:r>
              <w:rPr>
                <w:noProof/>
              </w:rPr>
              <w:tab/>
            </w:r>
            <w:r>
              <w:rPr>
                <w:noProof/>
              </w:rPr>
              <w:fldChar w:fldCharType="begin"/>
            </w:r>
            <w:r>
              <w:rPr>
                <w:noProof/>
              </w:rPr>
              <w:instrText xml:space="preserve"> PAGEREF _Toc133500045 \h </w:instrText>
            </w:r>
            <w:r>
              <w:rPr>
                <w:noProof/>
              </w:rPr>
            </w:r>
            <w:r>
              <w:rPr>
                <w:noProof/>
              </w:rPr>
              <w:fldChar w:fldCharType="separate"/>
            </w:r>
            <w:r w:rsidR="00457262">
              <w:rPr>
                <w:noProof/>
              </w:rPr>
              <w:t>118</w:t>
            </w:r>
            <w:r>
              <w:rPr>
                <w:noProof/>
              </w:rPr>
              <w:fldChar w:fldCharType="end"/>
            </w:r>
          </w:hyperlink>
        </w:p>
        <w:p w14:paraId="060414E4" w14:textId="475F128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46" w:history="1">
            <w:r w:rsidRPr="0023293C">
              <w:rPr>
                <w:rStyle w:val="Hyperlink"/>
                <w:noProof/>
              </w:rPr>
              <w:t>P2 has type (is type of)</w:t>
            </w:r>
            <w:r>
              <w:rPr>
                <w:noProof/>
              </w:rPr>
              <w:tab/>
            </w:r>
            <w:r>
              <w:rPr>
                <w:noProof/>
              </w:rPr>
              <w:fldChar w:fldCharType="begin"/>
            </w:r>
            <w:r>
              <w:rPr>
                <w:noProof/>
              </w:rPr>
              <w:instrText xml:space="preserve"> PAGEREF _Toc133500046 \h </w:instrText>
            </w:r>
            <w:r>
              <w:rPr>
                <w:noProof/>
              </w:rPr>
            </w:r>
            <w:r>
              <w:rPr>
                <w:noProof/>
              </w:rPr>
              <w:fldChar w:fldCharType="separate"/>
            </w:r>
            <w:r w:rsidR="00457262">
              <w:rPr>
                <w:noProof/>
              </w:rPr>
              <w:t>119</w:t>
            </w:r>
            <w:r>
              <w:rPr>
                <w:noProof/>
              </w:rPr>
              <w:fldChar w:fldCharType="end"/>
            </w:r>
          </w:hyperlink>
        </w:p>
        <w:p w14:paraId="65A218F0" w14:textId="09C3572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47" w:history="1">
            <w:r w:rsidRPr="0023293C">
              <w:rPr>
                <w:rStyle w:val="Hyperlink"/>
                <w:noProof/>
                <w:lang w:val="en-US"/>
              </w:rPr>
              <w:t>P3 has note</w:t>
            </w:r>
            <w:r>
              <w:rPr>
                <w:noProof/>
              </w:rPr>
              <w:tab/>
            </w:r>
            <w:r>
              <w:rPr>
                <w:noProof/>
              </w:rPr>
              <w:fldChar w:fldCharType="begin"/>
            </w:r>
            <w:r>
              <w:rPr>
                <w:noProof/>
              </w:rPr>
              <w:instrText xml:space="preserve"> PAGEREF _Toc133500047 \h </w:instrText>
            </w:r>
            <w:r>
              <w:rPr>
                <w:noProof/>
              </w:rPr>
            </w:r>
            <w:r>
              <w:rPr>
                <w:noProof/>
              </w:rPr>
              <w:fldChar w:fldCharType="separate"/>
            </w:r>
            <w:r w:rsidR="00457262">
              <w:rPr>
                <w:noProof/>
              </w:rPr>
              <w:t>119</w:t>
            </w:r>
            <w:r>
              <w:rPr>
                <w:noProof/>
              </w:rPr>
              <w:fldChar w:fldCharType="end"/>
            </w:r>
          </w:hyperlink>
        </w:p>
        <w:p w14:paraId="16A38C2D" w14:textId="56EB261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48" w:history="1">
            <w:r w:rsidRPr="0023293C">
              <w:rPr>
                <w:rStyle w:val="Hyperlink"/>
                <w:noProof/>
              </w:rPr>
              <w:t>P4 has time-span (is time-span of)</w:t>
            </w:r>
            <w:r>
              <w:rPr>
                <w:noProof/>
              </w:rPr>
              <w:tab/>
            </w:r>
            <w:r>
              <w:rPr>
                <w:noProof/>
              </w:rPr>
              <w:fldChar w:fldCharType="begin"/>
            </w:r>
            <w:r>
              <w:rPr>
                <w:noProof/>
              </w:rPr>
              <w:instrText xml:space="preserve"> PAGEREF _Toc133500048 \h </w:instrText>
            </w:r>
            <w:r>
              <w:rPr>
                <w:noProof/>
              </w:rPr>
            </w:r>
            <w:r>
              <w:rPr>
                <w:noProof/>
              </w:rPr>
              <w:fldChar w:fldCharType="separate"/>
            </w:r>
            <w:r w:rsidR="00457262">
              <w:rPr>
                <w:noProof/>
              </w:rPr>
              <w:t>120</w:t>
            </w:r>
            <w:r>
              <w:rPr>
                <w:noProof/>
              </w:rPr>
              <w:fldChar w:fldCharType="end"/>
            </w:r>
          </w:hyperlink>
        </w:p>
        <w:p w14:paraId="1B455DC9" w14:textId="7182F50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49" w:history="1">
            <w:r w:rsidRPr="0023293C">
              <w:rPr>
                <w:rStyle w:val="Hyperlink"/>
                <w:noProof/>
              </w:rPr>
              <w:t>P5 consists of (forms part of)</w:t>
            </w:r>
            <w:r>
              <w:rPr>
                <w:noProof/>
              </w:rPr>
              <w:tab/>
            </w:r>
            <w:r>
              <w:rPr>
                <w:noProof/>
              </w:rPr>
              <w:fldChar w:fldCharType="begin"/>
            </w:r>
            <w:r>
              <w:rPr>
                <w:noProof/>
              </w:rPr>
              <w:instrText xml:space="preserve"> PAGEREF _Toc133500049 \h </w:instrText>
            </w:r>
            <w:r>
              <w:rPr>
                <w:noProof/>
              </w:rPr>
            </w:r>
            <w:r>
              <w:rPr>
                <w:noProof/>
              </w:rPr>
              <w:fldChar w:fldCharType="separate"/>
            </w:r>
            <w:r w:rsidR="00457262">
              <w:rPr>
                <w:noProof/>
              </w:rPr>
              <w:t>121</w:t>
            </w:r>
            <w:r>
              <w:rPr>
                <w:noProof/>
              </w:rPr>
              <w:fldChar w:fldCharType="end"/>
            </w:r>
          </w:hyperlink>
        </w:p>
        <w:p w14:paraId="4F2BADC7" w14:textId="45960AD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0" w:history="1">
            <w:r w:rsidRPr="0023293C">
              <w:rPr>
                <w:rStyle w:val="Hyperlink"/>
                <w:noProof/>
              </w:rPr>
              <w:t>P7 took place at (witnessed)</w:t>
            </w:r>
            <w:r>
              <w:rPr>
                <w:noProof/>
              </w:rPr>
              <w:tab/>
            </w:r>
            <w:r>
              <w:rPr>
                <w:noProof/>
              </w:rPr>
              <w:fldChar w:fldCharType="begin"/>
            </w:r>
            <w:r>
              <w:rPr>
                <w:noProof/>
              </w:rPr>
              <w:instrText xml:space="preserve"> PAGEREF _Toc133500050 \h </w:instrText>
            </w:r>
            <w:r>
              <w:rPr>
                <w:noProof/>
              </w:rPr>
            </w:r>
            <w:r>
              <w:rPr>
                <w:noProof/>
              </w:rPr>
              <w:fldChar w:fldCharType="separate"/>
            </w:r>
            <w:r w:rsidR="00457262">
              <w:rPr>
                <w:noProof/>
              </w:rPr>
              <w:t>121</w:t>
            </w:r>
            <w:r>
              <w:rPr>
                <w:noProof/>
              </w:rPr>
              <w:fldChar w:fldCharType="end"/>
            </w:r>
          </w:hyperlink>
        </w:p>
        <w:p w14:paraId="59B68940" w14:textId="35FF397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1" w:history="1">
            <w:r w:rsidRPr="0023293C">
              <w:rPr>
                <w:rStyle w:val="Hyperlink"/>
                <w:noProof/>
              </w:rPr>
              <w:t>P8 took place on or within (witnessed)</w:t>
            </w:r>
            <w:r>
              <w:rPr>
                <w:noProof/>
              </w:rPr>
              <w:tab/>
            </w:r>
            <w:r>
              <w:rPr>
                <w:noProof/>
              </w:rPr>
              <w:fldChar w:fldCharType="begin"/>
            </w:r>
            <w:r>
              <w:rPr>
                <w:noProof/>
              </w:rPr>
              <w:instrText xml:space="preserve"> PAGEREF _Toc133500051 \h </w:instrText>
            </w:r>
            <w:r>
              <w:rPr>
                <w:noProof/>
              </w:rPr>
            </w:r>
            <w:r>
              <w:rPr>
                <w:noProof/>
              </w:rPr>
              <w:fldChar w:fldCharType="separate"/>
            </w:r>
            <w:r w:rsidR="00457262">
              <w:rPr>
                <w:noProof/>
              </w:rPr>
              <w:t>122</w:t>
            </w:r>
            <w:r>
              <w:rPr>
                <w:noProof/>
              </w:rPr>
              <w:fldChar w:fldCharType="end"/>
            </w:r>
          </w:hyperlink>
        </w:p>
        <w:p w14:paraId="4ABC53E9" w14:textId="7461A6F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2" w:history="1">
            <w:r w:rsidRPr="0023293C">
              <w:rPr>
                <w:rStyle w:val="Hyperlink"/>
                <w:noProof/>
              </w:rPr>
              <w:t>P10 falls within (contains)</w:t>
            </w:r>
            <w:r>
              <w:rPr>
                <w:noProof/>
              </w:rPr>
              <w:tab/>
            </w:r>
            <w:r>
              <w:rPr>
                <w:noProof/>
              </w:rPr>
              <w:fldChar w:fldCharType="begin"/>
            </w:r>
            <w:r>
              <w:rPr>
                <w:noProof/>
              </w:rPr>
              <w:instrText xml:space="preserve"> PAGEREF _Toc133500052 \h </w:instrText>
            </w:r>
            <w:r>
              <w:rPr>
                <w:noProof/>
              </w:rPr>
            </w:r>
            <w:r>
              <w:rPr>
                <w:noProof/>
              </w:rPr>
              <w:fldChar w:fldCharType="separate"/>
            </w:r>
            <w:r w:rsidR="00457262">
              <w:rPr>
                <w:noProof/>
              </w:rPr>
              <w:t>124</w:t>
            </w:r>
            <w:r>
              <w:rPr>
                <w:noProof/>
              </w:rPr>
              <w:fldChar w:fldCharType="end"/>
            </w:r>
          </w:hyperlink>
        </w:p>
        <w:p w14:paraId="35EBEE8E" w14:textId="18913C8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3" w:history="1">
            <w:r w:rsidRPr="0023293C">
              <w:rPr>
                <w:rStyle w:val="Hyperlink"/>
                <w:noProof/>
              </w:rPr>
              <w:t>P11 had participant (participated in)</w:t>
            </w:r>
            <w:r>
              <w:rPr>
                <w:noProof/>
              </w:rPr>
              <w:tab/>
            </w:r>
            <w:r>
              <w:rPr>
                <w:noProof/>
              </w:rPr>
              <w:fldChar w:fldCharType="begin"/>
            </w:r>
            <w:r>
              <w:rPr>
                <w:noProof/>
              </w:rPr>
              <w:instrText xml:space="preserve"> PAGEREF _Toc133500053 \h </w:instrText>
            </w:r>
            <w:r>
              <w:rPr>
                <w:noProof/>
              </w:rPr>
            </w:r>
            <w:r>
              <w:rPr>
                <w:noProof/>
              </w:rPr>
              <w:fldChar w:fldCharType="separate"/>
            </w:r>
            <w:r w:rsidR="00457262">
              <w:rPr>
                <w:noProof/>
              </w:rPr>
              <w:t>125</w:t>
            </w:r>
            <w:r>
              <w:rPr>
                <w:noProof/>
              </w:rPr>
              <w:fldChar w:fldCharType="end"/>
            </w:r>
          </w:hyperlink>
        </w:p>
        <w:p w14:paraId="372BA06B" w14:textId="4368E2C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4" w:history="1">
            <w:r w:rsidRPr="0023293C">
              <w:rPr>
                <w:rStyle w:val="Hyperlink"/>
                <w:noProof/>
              </w:rPr>
              <w:t>P12 occurred in the presence of (was present at)</w:t>
            </w:r>
            <w:r>
              <w:rPr>
                <w:noProof/>
              </w:rPr>
              <w:tab/>
            </w:r>
            <w:r>
              <w:rPr>
                <w:noProof/>
              </w:rPr>
              <w:fldChar w:fldCharType="begin"/>
            </w:r>
            <w:r>
              <w:rPr>
                <w:noProof/>
              </w:rPr>
              <w:instrText xml:space="preserve"> PAGEREF _Toc133500054 \h </w:instrText>
            </w:r>
            <w:r>
              <w:rPr>
                <w:noProof/>
              </w:rPr>
            </w:r>
            <w:r>
              <w:rPr>
                <w:noProof/>
              </w:rPr>
              <w:fldChar w:fldCharType="separate"/>
            </w:r>
            <w:r w:rsidR="00457262">
              <w:rPr>
                <w:noProof/>
              </w:rPr>
              <w:t>126</w:t>
            </w:r>
            <w:r>
              <w:rPr>
                <w:noProof/>
              </w:rPr>
              <w:fldChar w:fldCharType="end"/>
            </w:r>
          </w:hyperlink>
        </w:p>
        <w:p w14:paraId="1FB5F2C1" w14:textId="2EB9EA24"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5" w:history="1">
            <w:r w:rsidRPr="0023293C">
              <w:rPr>
                <w:rStyle w:val="Hyperlink"/>
                <w:noProof/>
              </w:rPr>
              <w:t>P13 destroyed (was destroyed by)</w:t>
            </w:r>
            <w:r>
              <w:rPr>
                <w:noProof/>
              </w:rPr>
              <w:tab/>
            </w:r>
            <w:r>
              <w:rPr>
                <w:noProof/>
              </w:rPr>
              <w:fldChar w:fldCharType="begin"/>
            </w:r>
            <w:r>
              <w:rPr>
                <w:noProof/>
              </w:rPr>
              <w:instrText xml:space="preserve"> PAGEREF _Toc133500055 \h </w:instrText>
            </w:r>
            <w:r>
              <w:rPr>
                <w:noProof/>
              </w:rPr>
            </w:r>
            <w:r>
              <w:rPr>
                <w:noProof/>
              </w:rPr>
              <w:fldChar w:fldCharType="separate"/>
            </w:r>
            <w:r w:rsidR="00457262">
              <w:rPr>
                <w:noProof/>
              </w:rPr>
              <w:t>126</w:t>
            </w:r>
            <w:r>
              <w:rPr>
                <w:noProof/>
              </w:rPr>
              <w:fldChar w:fldCharType="end"/>
            </w:r>
          </w:hyperlink>
        </w:p>
        <w:p w14:paraId="222E8D56" w14:textId="29781A5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6" w:history="1">
            <w:r w:rsidRPr="0023293C">
              <w:rPr>
                <w:rStyle w:val="Hyperlink"/>
                <w:noProof/>
              </w:rPr>
              <w:t>P14 carried out by (performed)</w:t>
            </w:r>
            <w:r>
              <w:rPr>
                <w:noProof/>
              </w:rPr>
              <w:tab/>
            </w:r>
            <w:r>
              <w:rPr>
                <w:noProof/>
              </w:rPr>
              <w:fldChar w:fldCharType="begin"/>
            </w:r>
            <w:r>
              <w:rPr>
                <w:noProof/>
              </w:rPr>
              <w:instrText xml:space="preserve"> PAGEREF _Toc133500056 \h </w:instrText>
            </w:r>
            <w:r>
              <w:rPr>
                <w:noProof/>
              </w:rPr>
            </w:r>
            <w:r>
              <w:rPr>
                <w:noProof/>
              </w:rPr>
              <w:fldChar w:fldCharType="separate"/>
            </w:r>
            <w:r w:rsidR="00457262">
              <w:rPr>
                <w:noProof/>
              </w:rPr>
              <w:t>127</w:t>
            </w:r>
            <w:r>
              <w:rPr>
                <w:noProof/>
              </w:rPr>
              <w:fldChar w:fldCharType="end"/>
            </w:r>
          </w:hyperlink>
        </w:p>
        <w:p w14:paraId="6EF0F10F" w14:textId="48BBBAF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7" w:history="1">
            <w:r w:rsidRPr="0023293C">
              <w:rPr>
                <w:rStyle w:val="Hyperlink"/>
                <w:noProof/>
              </w:rPr>
              <w:t>P15 was influenced by (influenced)</w:t>
            </w:r>
            <w:r>
              <w:rPr>
                <w:noProof/>
              </w:rPr>
              <w:tab/>
            </w:r>
            <w:r>
              <w:rPr>
                <w:noProof/>
              </w:rPr>
              <w:fldChar w:fldCharType="begin"/>
            </w:r>
            <w:r>
              <w:rPr>
                <w:noProof/>
              </w:rPr>
              <w:instrText xml:space="preserve"> PAGEREF _Toc133500057 \h </w:instrText>
            </w:r>
            <w:r>
              <w:rPr>
                <w:noProof/>
              </w:rPr>
            </w:r>
            <w:r>
              <w:rPr>
                <w:noProof/>
              </w:rPr>
              <w:fldChar w:fldCharType="separate"/>
            </w:r>
            <w:r w:rsidR="00457262">
              <w:rPr>
                <w:noProof/>
              </w:rPr>
              <w:t>128</w:t>
            </w:r>
            <w:r>
              <w:rPr>
                <w:noProof/>
              </w:rPr>
              <w:fldChar w:fldCharType="end"/>
            </w:r>
          </w:hyperlink>
        </w:p>
        <w:p w14:paraId="2C5CBDF8" w14:textId="3247EF1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8" w:history="1">
            <w:r w:rsidRPr="0023293C">
              <w:rPr>
                <w:rStyle w:val="Hyperlink"/>
                <w:noProof/>
              </w:rPr>
              <w:t>P16 used specific object (was used for)</w:t>
            </w:r>
            <w:r>
              <w:rPr>
                <w:noProof/>
              </w:rPr>
              <w:tab/>
            </w:r>
            <w:r>
              <w:rPr>
                <w:noProof/>
              </w:rPr>
              <w:fldChar w:fldCharType="begin"/>
            </w:r>
            <w:r>
              <w:rPr>
                <w:noProof/>
              </w:rPr>
              <w:instrText xml:space="preserve"> PAGEREF _Toc133500058 \h </w:instrText>
            </w:r>
            <w:r>
              <w:rPr>
                <w:noProof/>
              </w:rPr>
            </w:r>
            <w:r>
              <w:rPr>
                <w:noProof/>
              </w:rPr>
              <w:fldChar w:fldCharType="separate"/>
            </w:r>
            <w:r w:rsidR="00457262">
              <w:rPr>
                <w:noProof/>
              </w:rPr>
              <w:t>128</w:t>
            </w:r>
            <w:r>
              <w:rPr>
                <w:noProof/>
              </w:rPr>
              <w:fldChar w:fldCharType="end"/>
            </w:r>
          </w:hyperlink>
        </w:p>
        <w:p w14:paraId="7CF08DC2" w14:textId="33ADFA2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59" w:history="1">
            <w:r w:rsidRPr="0023293C">
              <w:rPr>
                <w:rStyle w:val="Hyperlink"/>
                <w:noProof/>
              </w:rPr>
              <w:t>P17 was motivated by (motivated)</w:t>
            </w:r>
            <w:r>
              <w:rPr>
                <w:noProof/>
              </w:rPr>
              <w:tab/>
            </w:r>
            <w:r>
              <w:rPr>
                <w:noProof/>
              </w:rPr>
              <w:fldChar w:fldCharType="begin"/>
            </w:r>
            <w:r>
              <w:rPr>
                <w:noProof/>
              </w:rPr>
              <w:instrText xml:space="preserve"> PAGEREF _Toc133500059 \h </w:instrText>
            </w:r>
            <w:r>
              <w:rPr>
                <w:noProof/>
              </w:rPr>
            </w:r>
            <w:r>
              <w:rPr>
                <w:noProof/>
              </w:rPr>
              <w:fldChar w:fldCharType="separate"/>
            </w:r>
            <w:r w:rsidR="00457262">
              <w:rPr>
                <w:noProof/>
              </w:rPr>
              <w:t>129</w:t>
            </w:r>
            <w:r>
              <w:rPr>
                <w:noProof/>
              </w:rPr>
              <w:fldChar w:fldCharType="end"/>
            </w:r>
          </w:hyperlink>
        </w:p>
        <w:p w14:paraId="337B544C" w14:textId="7061813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0" w:history="1">
            <w:r w:rsidRPr="0023293C">
              <w:rPr>
                <w:rStyle w:val="Hyperlink"/>
                <w:noProof/>
              </w:rPr>
              <w:t>P19 was intended use of (was made for):</w:t>
            </w:r>
            <w:r>
              <w:rPr>
                <w:noProof/>
              </w:rPr>
              <w:tab/>
            </w:r>
            <w:r>
              <w:rPr>
                <w:noProof/>
              </w:rPr>
              <w:fldChar w:fldCharType="begin"/>
            </w:r>
            <w:r>
              <w:rPr>
                <w:noProof/>
              </w:rPr>
              <w:instrText xml:space="preserve"> PAGEREF _Toc133500060 \h </w:instrText>
            </w:r>
            <w:r>
              <w:rPr>
                <w:noProof/>
              </w:rPr>
            </w:r>
            <w:r>
              <w:rPr>
                <w:noProof/>
              </w:rPr>
              <w:fldChar w:fldCharType="separate"/>
            </w:r>
            <w:r w:rsidR="00457262">
              <w:rPr>
                <w:noProof/>
              </w:rPr>
              <w:t>130</w:t>
            </w:r>
            <w:r>
              <w:rPr>
                <w:noProof/>
              </w:rPr>
              <w:fldChar w:fldCharType="end"/>
            </w:r>
          </w:hyperlink>
        </w:p>
        <w:p w14:paraId="1D5DB52A" w14:textId="70B35D6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1" w:history="1">
            <w:r w:rsidRPr="0023293C">
              <w:rPr>
                <w:rStyle w:val="Hyperlink"/>
                <w:noProof/>
              </w:rPr>
              <w:t>P20 had specific purpose (was purpose of)</w:t>
            </w:r>
            <w:r>
              <w:rPr>
                <w:noProof/>
              </w:rPr>
              <w:tab/>
            </w:r>
            <w:r>
              <w:rPr>
                <w:noProof/>
              </w:rPr>
              <w:fldChar w:fldCharType="begin"/>
            </w:r>
            <w:r>
              <w:rPr>
                <w:noProof/>
              </w:rPr>
              <w:instrText xml:space="preserve"> PAGEREF _Toc133500061 \h </w:instrText>
            </w:r>
            <w:r>
              <w:rPr>
                <w:noProof/>
              </w:rPr>
            </w:r>
            <w:r>
              <w:rPr>
                <w:noProof/>
              </w:rPr>
              <w:fldChar w:fldCharType="separate"/>
            </w:r>
            <w:r w:rsidR="00457262">
              <w:rPr>
                <w:noProof/>
              </w:rPr>
              <w:t>130</w:t>
            </w:r>
            <w:r>
              <w:rPr>
                <w:noProof/>
              </w:rPr>
              <w:fldChar w:fldCharType="end"/>
            </w:r>
          </w:hyperlink>
        </w:p>
        <w:p w14:paraId="2EFBBFA9" w14:textId="21B981E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2" w:history="1">
            <w:r w:rsidRPr="0023293C">
              <w:rPr>
                <w:rStyle w:val="Hyperlink"/>
                <w:noProof/>
              </w:rPr>
              <w:t>P21 had general purpose (was purpose of)</w:t>
            </w:r>
            <w:r>
              <w:rPr>
                <w:noProof/>
              </w:rPr>
              <w:tab/>
            </w:r>
            <w:r>
              <w:rPr>
                <w:noProof/>
              </w:rPr>
              <w:fldChar w:fldCharType="begin"/>
            </w:r>
            <w:r>
              <w:rPr>
                <w:noProof/>
              </w:rPr>
              <w:instrText xml:space="preserve"> PAGEREF _Toc133500062 \h </w:instrText>
            </w:r>
            <w:r>
              <w:rPr>
                <w:noProof/>
              </w:rPr>
            </w:r>
            <w:r>
              <w:rPr>
                <w:noProof/>
              </w:rPr>
              <w:fldChar w:fldCharType="separate"/>
            </w:r>
            <w:r w:rsidR="00457262">
              <w:rPr>
                <w:noProof/>
              </w:rPr>
              <w:t>131</w:t>
            </w:r>
            <w:r>
              <w:rPr>
                <w:noProof/>
              </w:rPr>
              <w:fldChar w:fldCharType="end"/>
            </w:r>
          </w:hyperlink>
        </w:p>
        <w:p w14:paraId="0AF4811A" w14:textId="34F2884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3" w:history="1">
            <w:r w:rsidRPr="0023293C">
              <w:rPr>
                <w:rStyle w:val="Hyperlink"/>
                <w:noProof/>
              </w:rPr>
              <w:t>P23 transferred title from (surrendered title through)</w:t>
            </w:r>
            <w:r>
              <w:rPr>
                <w:noProof/>
              </w:rPr>
              <w:tab/>
            </w:r>
            <w:r>
              <w:rPr>
                <w:noProof/>
              </w:rPr>
              <w:fldChar w:fldCharType="begin"/>
            </w:r>
            <w:r>
              <w:rPr>
                <w:noProof/>
              </w:rPr>
              <w:instrText xml:space="preserve"> PAGEREF _Toc133500063 \h </w:instrText>
            </w:r>
            <w:r>
              <w:rPr>
                <w:noProof/>
              </w:rPr>
            </w:r>
            <w:r>
              <w:rPr>
                <w:noProof/>
              </w:rPr>
              <w:fldChar w:fldCharType="separate"/>
            </w:r>
            <w:r w:rsidR="00457262">
              <w:rPr>
                <w:noProof/>
              </w:rPr>
              <w:t>132</w:t>
            </w:r>
            <w:r>
              <w:rPr>
                <w:noProof/>
              </w:rPr>
              <w:fldChar w:fldCharType="end"/>
            </w:r>
          </w:hyperlink>
        </w:p>
        <w:p w14:paraId="61097997" w14:textId="089D233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4" w:history="1">
            <w:r w:rsidRPr="0023293C">
              <w:rPr>
                <w:rStyle w:val="Hyperlink"/>
                <w:noProof/>
              </w:rPr>
              <w:t>P24 transferred title of (changed ownership through)</w:t>
            </w:r>
            <w:r>
              <w:rPr>
                <w:noProof/>
              </w:rPr>
              <w:tab/>
            </w:r>
            <w:r>
              <w:rPr>
                <w:noProof/>
              </w:rPr>
              <w:fldChar w:fldCharType="begin"/>
            </w:r>
            <w:r>
              <w:rPr>
                <w:noProof/>
              </w:rPr>
              <w:instrText xml:space="preserve"> PAGEREF _Toc133500064 \h </w:instrText>
            </w:r>
            <w:r>
              <w:rPr>
                <w:noProof/>
              </w:rPr>
            </w:r>
            <w:r>
              <w:rPr>
                <w:noProof/>
              </w:rPr>
              <w:fldChar w:fldCharType="separate"/>
            </w:r>
            <w:r w:rsidR="00457262">
              <w:rPr>
                <w:noProof/>
              </w:rPr>
              <w:t>133</w:t>
            </w:r>
            <w:r>
              <w:rPr>
                <w:noProof/>
              </w:rPr>
              <w:fldChar w:fldCharType="end"/>
            </w:r>
          </w:hyperlink>
        </w:p>
        <w:p w14:paraId="438A8A12" w14:textId="4CA3A1B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5" w:history="1">
            <w:r w:rsidRPr="0023293C">
              <w:rPr>
                <w:rStyle w:val="Hyperlink"/>
                <w:noProof/>
              </w:rPr>
              <w:t>P25 moved (moved by)</w:t>
            </w:r>
            <w:r>
              <w:rPr>
                <w:noProof/>
              </w:rPr>
              <w:tab/>
            </w:r>
            <w:r>
              <w:rPr>
                <w:noProof/>
              </w:rPr>
              <w:fldChar w:fldCharType="begin"/>
            </w:r>
            <w:r>
              <w:rPr>
                <w:noProof/>
              </w:rPr>
              <w:instrText xml:space="preserve"> PAGEREF _Toc133500065 \h </w:instrText>
            </w:r>
            <w:r>
              <w:rPr>
                <w:noProof/>
              </w:rPr>
            </w:r>
            <w:r>
              <w:rPr>
                <w:noProof/>
              </w:rPr>
              <w:fldChar w:fldCharType="separate"/>
            </w:r>
            <w:r w:rsidR="00457262">
              <w:rPr>
                <w:noProof/>
              </w:rPr>
              <w:t>133</w:t>
            </w:r>
            <w:r>
              <w:rPr>
                <w:noProof/>
              </w:rPr>
              <w:fldChar w:fldCharType="end"/>
            </w:r>
          </w:hyperlink>
        </w:p>
        <w:p w14:paraId="34DFA3D0" w14:textId="763C526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6" w:history="1">
            <w:r w:rsidRPr="0023293C">
              <w:rPr>
                <w:rStyle w:val="Hyperlink"/>
                <w:noProof/>
              </w:rPr>
              <w:t>P26 moved to (was destination of)</w:t>
            </w:r>
            <w:r>
              <w:rPr>
                <w:noProof/>
              </w:rPr>
              <w:tab/>
            </w:r>
            <w:r>
              <w:rPr>
                <w:noProof/>
              </w:rPr>
              <w:fldChar w:fldCharType="begin"/>
            </w:r>
            <w:r>
              <w:rPr>
                <w:noProof/>
              </w:rPr>
              <w:instrText xml:space="preserve"> PAGEREF _Toc133500066 \h </w:instrText>
            </w:r>
            <w:r>
              <w:rPr>
                <w:noProof/>
              </w:rPr>
            </w:r>
            <w:r>
              <w:rPr>
                <w:noProof/>
              </w:rPr>
              <w:fldChar w:fldCharType="separate"/>
            </w:r>
            <w:r w:rsidR="00457262">
              <w:rPr>
                <w:noProof/>
              </w:rPr>
              <w:t>134</w:t>
            </w:r>
            <w:r>
              <w:rPr>
                <w:noProof/>
              </w:rPr>
              <w:fldChar w:fldCharType="end"/>
            </w:r>
          </w:hyperlink>
        </w:p>
        <w:p w14:paraId="029C4326" w14:textId="2AEA1B14"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7" w:history="1">
            <w:r w:rsidRPr="0023293C">
              <w:rPr>
                <w:rStyle w:val="Hyperlink"/>
                <w:noProof/>
              </w:rPr>
              <w:t>P27 moved from (was origin of)</w:t>
            </w:r>
            <w:r>
              <w:rPr>
                <w:noProof/>
              </w:rPr>
              <w:tab/>
            </w:r>
            <w:r>
              <w:rPr>
                <w:noProof/>
              </w:rPr>
              <w:fldChar w:fldCharType="begin"/>
            </w:r>
            <w:r>
              <w:rPr>
                <w:noProof/>
              </w:rPr>
              <w:instrText xml:space="preserve"> PAGEREF _Toc133500067 \h </w:instrText>
            </w:r>
            <w:r>
              <w:rPr>
                <w:noProof/>
              </w:rPr>
            </w:r>
            <w:r>
              <w:rPr>
                <w:noProof/>
              </w:rPr>
              <w:fldChar w:fldCharType="separate"/>
            </w:r>
            <w:r w:rsidR="00457262">
              <w:rPr>
                <w:noProof/>
              </w:rPr>
              <w:t>134</w:t>
            </w:r>
            <w:r>
              <w:rPr>
                <w:noProof/>
              </w:rPr>
              <w:fldChar w:fldCharType="end"/>
            </w:r>
          </w:hyperlink>
        </w:p>
        <w:p w14:paraId="3FC8C173" w14:textId="74D5B2D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8" w:history="1">
            <w:r w:rsidRPr="0023293C">
              <w:rPr>
                <w:rStyle w:val="Hyperlink"/>
                <w:noProof/>
              </w:rPr>
              <w:t>P28 custody surrendered by (surrendered custody through)</w:t>
            </w:r>
            <w:r>
              <w:rPr>
                <w:noProof/>
              </w:rPr>
              <w:tab/>
            </w:r>
            <w:r>
              <w:rPr>
                <w:noProof/>
              </w:rPr>
              <w:fldChar w:fldCharType="begin"/>
            </w:r>
            <w:r>
              <w:rPr>
                <w:noProof/>
              </w:rPr>
              <w:instrText xml:space="preserve"> PAGEREF _Toc133500068 \h </w:instrText>
            </w:r>
            <w:r>
              <w:rPr>
                <w:noProof/>
              </w:rPr>
            </w:r>
            <w:r>
              <w:rPr>
                <w:noProof/>
              </w:rPr>
              <w:fldChar w:fldCharType="separate"/>
            </w:r>
            <w:r w:rsidR="00457262">
              <w:rPr>
                <w:noProof/>
              </w:rPr>
              <w:t>135</w:t>
            </w:r>
            <w:r>
              <w:rPr>
                <w:noProof/>
              </w:rPr>
              <w:fldChar w:fldCharType="end"/>
            </w:r>
          </w:hyperlink>
        </w:p>
        <w:p w14:paraId="13B23EE9" w14:textId="1236658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69" w:history="1">
            <w:r w:rsidRPr="0023293C">
              <w:rPr>
                <w:rStyle w:val="Hyperlink"/>
                <w:noProof/>
              </w:rPr>
              <w:t>P29 custody received by (received custody through)</w:t>
            </w:r>
            <w:r>
              <w:rPr>
                <w:noProof/>
              </w:rPr>
              <w:tab/>
            </w:r>
            <w:r>
              <w:rPr>
                <w:noProof/>
              </w:rPr>
              <w:fldChar w:fldCharType="begin"/>
            </w:r>
            <w:r>
              <w:rPr>
                <w:noProof/>
              </w:rPr>
              <w:instrText xml:space="preserve"> PAGEREF _Toc133500069 \h </w:instrText>
            </w:r>
            <w:r>
              <w:rPr>
                <w:noProof/>
              </w:rPr>
            </w:r>
            <w:r>
              <w:rPr>
                <w:noProof/>
              </w:rPr>
              <w:fldChar w:fldCharType="separate"/>
            </w:r>
            <w:r w:rsidR="00457262">
              <w:rPr>
                <w:noProof/>
              </w:rPr>
              <w:t>135</w:t>
            </w:r>
            <w:r>
              <w:rPr>
                <w:noProof/>
              </w:rPr>
              <w:fldChar w:fldCharType="end"/>
            </w:r>
          </w:hyperlink>
        </w:p>
        <w:p w14:paraId="38242ADD" w14:textId="5BABE35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0" w:history="1">
            <w:r w:rsidRPr="0023293C">
              <w:rPr>
                <w:rStyle w:val="Hyperlink"/>
                <w:noProof/>
              </w:rPr>
              <w:t>P30 transferred custody of (custody transferred through)</w:t>
            </w:r>
            <w:r>
              <w:rPr>
                <w:noProof/>
              </w:rPr>
              <w:tab/>
            </w:r>
            <w:r>
              <w:rPr>
                <w:noProof/>
              </w:rPr>
              <w:fldChar w:fldCharType="begin"/>
            </w:r>
            <w:r>
              <w:rPr>
                <w:noProof/>
              </w:rPr>
              <w:instrText xml:space="preserve"> PAGEREF _Toc133500070 \h </w:instrText>
            </w:r>
            <w:r>
              <w:rPr>
                <w:noProof/>
              </w:rPr>
            </w:r>
            <w:r>
              <w:rPr>
                <w:noProof/>
              </w:rPr>
              <w:fldChar w:fldCharType="separate"/>
            </w:r>
            <w:r w:rsidR="00457262">
              <w:rPr>
                <w:noProof/>
              </w:rPr>
              <w:t>136</w:t>
            </w:r>
            <w:r>
              <w:rPr>
                <w:noProof/>
              </w:rPr>
              <w:fldChar w:fldCharType="end"/>
            </w:r>
          </w:hyperlink>
        </w:p>
        <w:p w14:paraId="5E8D3F4B" w14:textId="24AAB7B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1" w:history="1">
            <w:r w:rsidRPr="0023293C">
              <w:rPr>
                <w:rStyle w:val="Hyperlink"/>
                <w:noProof/>
              </w:rPr>
              <w:t>P32 used general technique (was technique of)</w:t>
            </w:r>
            <w:r>
              <w:rPr>
                <w:noProof/>
              </w:rPr>
              <w:tab/>
            </w:r>
            <w:r>
              <w:rPr>
                <w:noProof/>
              </w:rPr>
              <w:fldChar w:fldCharType="begin"/>
            </w:r>
            <w:r>
              <w:rPr>
                <w:noProof/>
              </w:rPr>
              <w:instrText xml:space="preserve"> PAGEREF _Toc133500071 \h </w:instrText>
            </w:r>
            <w:r>
              <w:rPr>
                <w:noProof/>
              </w:rPr>
            </w:r>
            <w:r>
              <w:rPr>
                <w:noProof/>
              </w:rPr>
              <w:fldChar w:fldCharType="separate"/>
            </w:r>
            <w:r w:rsidR="00457262">
              <w:rPr>
                <w:noProof/>
              </w:rPr>
              <w:t>137</w:t>
            </w:r>
            <w:r>
              <w:rPr>
                <w:noProof/>
              </w:rPr>
              <w:fldChar w:fldCharType="end"/>
            </w:r>
          </w:hyperlink>
        </w:p>
        <w:p w14:paraId="6BC2065F" w14:textId="49C8779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2" w:history="1">
            <w:r w:rsidRPr="0023293C">
              <w:rPr>
                <w:rStyle w:val="Hyperlink"/>
                <w:noProof/>
              </w:rPr>
              <w:t>P33 used specific technique (was used by)</w:t>
            </w:r>
            <w:r>
              <w:rPr>
                <w:noProof/>
              </w:rPr>
              <w:tab/>
            </w:r>
            <w:r>
              <w:rPr>
                <w:noProof/>
              </w:rPr>
              <w:fldChar w:fldCharType="begin"/>
            </w:r>
            <w:r>
              <w:rPr>
                <w:noProof/>
              </w:rPr>
              <w:instrText xml:space="preserve"> PAGEREF _Toc133500072 \h </w:instrText>
            </w:r>
            <w:r>
              <w:rPr>
                <w:noProof/>
              </w:rPr>
            </w:r>
            <w:r>
              <w:rPr>
                <w:noProof/>
              </w:rPr>
              <w:fldChar w:fldCharType="separate"/>
            </w:r>
            <w:r w:rsidR="00457262">
              <w:rPr>
                <w:noProof/>
              </w:rPr>
              <w:t>138</w:t>
            </w:r>
            <w:r>
              <w:rPr>
                <w:noProof/>
              </w:rPr>
              <w:fldChar w:fldCharType="end"/>
            </w:r>
          </w:hyperlink>
        </w:p>
        <w:p w14:paraId="0D7B5A75" w14:textId="58042F4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3" w:history="1">
            <w:r w:rsidRPr="0023293C">
              <w:rPr>
                <w:rStyle w:val="Hyperlink"/>
                <w:noProof/>
              </w:rPr>
              <w:t>P34 concerned (was assessed by)</w:t>
            </w:r>
            <w:r>
              <w:rPr>
                <w:noProof/>
              </w:rPr>
              <w:tab/>
            </w:r>
            <w:r>
              <w:rPr>
                <w:noProof/>
              </w:rPr>
              <w:fldChar w:fldCharType="begin"/>
            </w:r>
            <w:r>
              <w:rPr>
                <w:noProof/>
              </w:rPr>
              <w:instrText xml:space="preserve"> PAGEREF _Toc133500073 \h </w:instrText>
            </w:r>
            <w:r>
              <w:rPr>
                <w:noProof/>
              </w:rPr>
            </w:r>
            <w:r>
              <w:rPr>
                <w:noProof/>
              </w:rPr>
              <w:fldChar w:fldCharType="separate"/>
            </w:r>
            <w:r w:rsidR="00457262">
              <w:rPr>
                <w:noProof/>
              </w:rPr>
              <w:t>138</w:t>
            </w:r>
            <w:r>
              <w:rPr>
                <w:noProof/>
              </w:rPr>
              <w:fldChar w:fldCharType="end"/>
            </w:r>
          </w:hyperlink>
        </w:p>
        <w:p w14:paraId="5049FC5D" w14:textId="0C719B94"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4" w:history="1">
            <w:r w:rsidRPr="0023293C">
              <w:rPr>
                <w:rStyle w:val="Hyperlink"/>
                <w:noProof/>
              </w:rPr>
              <w:t>P35 has identified (was identified by)</w:t>
            </w:r>
            <w:r>
              <w:rPr>
                <w:noProof/>
              </w:rPr>
              <w:tab/>
            </w:r>
            <w:r>
              <w:rPr>
                <w:noProof/>
              </w:rPr>
              <w:fldChar w:fldCharType="begin"/>
            </w:r>
            <w:r>
              <w:rPr>
                <w:noProof/>
              </w:rPr>
              <w:instrText xml:space="preserve"> PAGEREF _Toc133500074 \h </w:instrText>
            </w:r>
            <w:r>
              <w:rPr>
                <w:noProof/>
              </w:rPr>
            </w:r>
            <w:r>
              <w:rPr>
                <w:noProof/>
              </w:rPr>
              <w:fldChar w:fldCharType="separate"/>
            </w:r>
            <w:r w:rsidR="00457262">
              <w:rPr>
                <w:noProof/>
              </w:rPr>
              <w:t>139</w:t>
            </w:r>
            <w:r>
              <w:rPr>
                <w:noProof/>
              </w:rPr>
              <w:fldChar w:fldCharType="end"/>
            </w:r>
          </w:hyperlink>
        </w:p>
        <w:p w14:paraId="41636F06" w14:textId="6FD4B4A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5" w:history="1">
            <w:r w:rsidRPr="0023293C">
              <w:rPr>
                <w:rStyle w:val="Hyperlink"/>
                <w:noProof/>
              </w:rPr>
              <w:t>P37 assigned (was assigned by)</w:t>
            </w:r>
            <w:r>
              <w:rPr>
                <w:noProof/>
              </w:rPr>
              <w:tab/>
            </w:r>
            <w:r>
              <w:rPr>
                <w:noProof/>
              </w:rPr>
              <w:fldChar w:fldCharType="begin"/>
            </w:r>
            <w:r>
              <w:rPr>
                <w:noProof/>
              </w:rPr>
              <w:instrText xml:space="preserve"> PAGEREF _Toc133500075 \h </w:instrText>
            </w:r>
            <w:r>
              <w:rPr>
                <w:noProof/>
              </w:rPr>
            </w:r>
            <w:r>
              <w:rPr>
                <w:noProof/>
              </w:rPr>
              <w:fldChar w:fldCharType="separate"/>
            </w:r>
            <w:r w:rsidR="00457262">
              <w:rPr>
                <w:noProof/>
              </w:rPr>
              <w:t>140</w:t>
            </w:r>
            <w:r>
              <w:rPr>
                <w:noProof/>
              </w:rPr>
              <w:fldChar w:fldCharType="end"/>
            </w:r>
          </w:hyperlink>
        </w:p>
        <w:p w14:paraId="1EA720F5" w14:textId="424BA1C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6" w:history="1">
            <w:r w:rsidRPr="0023293C">
              <w:rPr>
                <w:rStyle w:val="Hyperlink"/>
                <w:noProof/>
              </w:rPr>
              <w:t>P38 deassigned (was deassigned by)</w:t>
            </w:r>
            <w:r>
              <w:rPr>
                <w:noProof/>
              </w:rPr>
              <w:tab/>
            </w:r>
            <w:r>
              <w:rPr>
                <w:noProof/>
              </w:rPr>
              <w:fldChar w:fldCharType="begin"/>
            </w:r>
            <w:r>
              <w:rPr>
                <w:noProof/>
              </w:rPr>
              <w:instrText xml:space="preserve"> PAGEREF _Toc133500076 \h </w:instrText>
            </w:r>
            <w:r>
              <w:rPr>
                <w:noProof/>
              </w:rPr>
            </w:r>
            <w:r>
              <w:rPr>
                <w:noProof/>
              </w:rPr>
              <w:fldChar w:fldCharType="separate"/>
            </w:r>
            <w:r w:rsidR="00457262">
              <w:rPr>
                <w:noProof/>
              </w:rPr>
              <w:t>140</w:t>
            </w:r>
            <w:r>
              <w:rPr>
                <w:noProof/>
              </w:rPr>
              <w:fldChar w:fldCharType="end"/>
            </w:r>
          </w:hyperlink>
        </w:p>
        <w:p w14:paraId="0CA82070" w14:textId="63362144"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7" w:history="1">
            <w:r w:rsidRPr="0023293C">
              <w:rPr>
                <w:rStyle w:val="Hyperlink"/>
                <w:noProof/>
              </w:rPr>
              <w:t>P39 measured (was measured by)</w:t>
            </w:r>
            <w:r>
              <w:rPr>
                <w:noProof/>
              </w:rPr>
              <w:tab/>
            </w:r>
            <w:r>
              <w:rPr>
                <w:noProof/>
              </w:rPr>
              <w:fldChar w:fldCharType="begin"/>
            </w:r>
            <w:r>
              <w:rPr>
                <w:noProof/>
              </w:rPr>
              <w:instrText xml:space="preserve"> PAGEREF _Toc133500077 \h </w:instrText>
            </w:r>
            <w:r>
              <w:rPr>
                <w:noProof/>
              </w:rPr>
            </w:r>
            <w:r>
              <w:rPr>
                <w:noProof/>
              </w:rPr>
              <w:fldChar w:fldCharType="separate"/>
            </w:r>
            <w:r w:rsidR="00457262">
              <w:rPr>
                <w:noProof/>
              </w:rPr>
              <w:t>141</w:t>
            </w:r>
            <w:r>
              <w:rPr>
                <w:noProof/>
              </w:rPr>
              <w:fldChar w:fldCharType="end"/>
            </w:r>
          </w:hyperlink>
        </w:p>
        <w:p w14:paraId="28F11C77" w14:textId="594F0BD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8" w:history="1">
            <w:r w:rsidRPr="0023293C">
              <w:rPr>
                <w:rStyle w:val="Hyperlink"/>
                <w:noProof/>
              </w:rPr>
              <w:t>P40 observed dimension (was observed in)</w:t>
            </w:r>
            <w:r>
              <w:rPr>
                <w:noProof/>
              </w:rPr>
              <w:tab/>
            </w:r>
            <w:r>
              <w:rPr>
                <w:noProof/>
              </w:rPr>
              <w:fldChar w:fldCharType="begin"/>
            </w:r>
            <w:r>
              <w:rPr>
                <w:noProof/>
              </w:rPr>
              <w:instrText xml:space="preserve"> PAGEREF _Toc133500078 \h </w:instrText>
            </w:r>
            <w:r>
              <w:rPr>
                <w:noProof/>
              </w:rPr>
            </w:r>
            <w:r>
              <w:rPr>
                <w:noProof/>
              </w:rPr>
              <w:fldChar w:fldCharType="separate"/>
            </w:r>
            <w:r w:rsidR="00457262">
              <w:rPr>
                <w:noProof/>
              </w:rPr>
              <w:t>141</w:t>
            </w:r>
            <w:r>
              <w:rPr>
                <w:noProof/>
              </w:rPr>
              <w:fldChar w:fldCharType="end"/>
            </w:r>
          </w:hyperlink>
        </w:p>
        <w:p w14:paraId="44DDC86A" w14:textId="001ED1A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79" w:history="1">
            <w:r w:rsidRPr="0023293C">
              <w:rPr>
                <w:rStyle w:val="Hyperlink"/>
                <w:noProof/>
              </w:rPr>
              <w:t>P41 classified (was classified by)</w:t>
            </w:r>
            <w:r>
              <w:rPr>
                <w:noProof/>
              </w:rPr>
              <w:tab/>
            </w:r>
            <w:r>
              <w:rPr>
                <w:noProof/>
              </w:rPr>
              <w:fldChar w:fldCharType="begin"/>
            </w:r>
            <w:r>
              <w:rPr>
                <w:noProof/>
              </w:rPr>
              <w:instrText xml:space="preserve"> PAGEREF _Toc133500079 \h </w:instrText>
            </w:r>
            <w:r>
              <w:rPr>
                <w:noProof/>
              </w:rPr>
            </w:r>
            <w:r>
              <w:rPr>
                <w:noProof/>
              </w:rPr>
              <w:fldChar w:fldCharType="separate"/>
            </w:r>
            <w:r w:rsidR="00457262">
              <w:rPr>
                <w:noProof/>
              </w:rPr>
              <w:t>142</w:t>
            </w:r>
            <w:r>
              <w:rPr>
                <w:noProof/>
              </w:rPr>
              <w:fldChar w:fldCharType="end"/>
            </w:r>
          </w:hyperlink>
        </w:p>
        <w:p w14:paraId="0B5E536B" w14:textId="3B62BBD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0" w:history="1">
            <w:r w:rsidRPr="0023293C">
              <w:rPr>
                <w:rStyle w:val="Hyperlink"/>
                <w:noProof/>
              </w:rPr>
              <w:t>P42 assigned (was assigned by)</w:t>
            </w:r>
            <w:r>
              <w:rPr>
                <w:noProof/>
              </w:rPr>
              <w:tab/>
            </w:r>
            <w:r>
              <w:rPr>
                <w:noProof/>
              </w:rPr>
              <w:fldChar w:fldCharType="begin"/>
            </w:r>
            <w:r>
              <w:rPr>
                <w:noProof/>
              </w:rPr>
              <w:instrText xml:space="preserve"> PAGEREF _Toc133500080 \h </w:instrText>
            </w:r>
            <w:r>
              <w:rPr>
                <w:noProof/>
              </w:rPr>
            </w:r>
            <w:r>
              <w:rPr>
                <w:noProof/>
              </w:rPr>
              <w:fldChar w:fldCharType="separate"/>
            </w:r>
            <w:r w:rsidR="00457262">
              <w:rPr>
                <w:noProof/>
              </w:rPr>
              <w:t>142</w:t>
            </w:r>
            <w:r>
              <w:rPr>
                <w:noProof/>
              </w:rPr>
              <w:fldChar w:fldCharType="end"/>
            </w:r>
          </w:hyperlink>
        </w:p>
        <w:p w14:paraId="3CB2D93B" w14:textId="492249D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1" w:history="1">
            <w:r w:rsidRPr="0023293C">
              <w:rPr>
                <w:rStyle w:val="Hyperlink"/>
                <w:noProof/>
              </w:rPr>
              <w:t>P43 has dimension (is dimension of)</w:t>
            </w:r>
            <w:r>
              <w:rPr>
                <w:noProof/>
              </w:rPr>
              <w:tab/>
            </w:r>
            <w:r>
              <w:rPr>
                <w:noProof/>
              </w:rPr>
              <w:fldChar w:fldCharType="begin"/>
            </w:r>
            <w:r>
              <w:rPr>
                <w:noProof/>
              </w:rPr>
              <w:instrText xml:space="preserve"> PAGEREF _Toc133500081 \h </w:instrText>
            </w:r>
            <w:r>
              <w:rPr>
                <w:noProof/>
              </w:rPr>
            </w:r>
            <w:r>
              <w:rPr>
                <w:noProof/>
              </w:rPr>
              <w:fldChar w:fldCharType="separate"/>
            </w:r>
            <w:r w:rsidR="00457262">
              <w:rPr>
                <w:noProof/>
              </w:rPr>
              <w:t>143</w:t>
            </w:r>
            <w:r>
              <w:rPr>
                <w:noProof/>
              </w:rPr>
              <w:fldChar w:fldCharType="end"/>
            </w:r>
          </w:hyperlink>
        </w:p>
        <w:p w14:paraId="34449077" w14:textId="47D071F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2" w:history="1">
            <w:r w:rsidRPr="0023293C">
              <w:rPr>
                <w:rStyle w:val="Hyperlink"/>
                <w:noProof/>
              </w:rPr>
              <w:t>P44 has condition (is condition of)</w:t>
            </w:r>
            <w:r>
              <w:rPr>
                <w:noProof/>
              </w:rPr>
              <w:tab/>
            </w:r>
            <w:r>
              <w:rPr>
                <w:noProof/>
              </w:rPr>
              <w:fldChar w:fldCharType="begin"/>
            </w:r>
            <w:r>
              <w:rPr>
                <w:noProof/>
              </w:rPr>
              <w:instrText xml:space="preserve"> PAGEREF _Toc133500082 \h </w:instrText>
            </w:r>
            <w:r>
              <w:rPr>
                <w:noProof/>
              </w:rPr>
            </w:r>
            <w:r>
              <w:rPr>
                <w:noProof/>
              </w:rPr>
              <w:fldChar w:fldCharType="separate"/>
            </w:r>
            <w:r w:rsidR="00457262">
              <w:rPr>
                <w:noProof/>
              </w:rPr>
              <w:t>144</w:t>
            </w:r>
            <w:r>
              <w:rPr>
                <w:noProof/>
              </w:rPr>
              <w:fldChar w:fldCharType="end"/>
            </w:r>
          </w:hyperlink>
        </w:p>
        <w:p w14:paraId="4566EB83" w14:textId="7F89FF7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3" w:history="1">
            <w:r w:rsidRPr="0023293C">
              <w:rPr>
                <w:rStyle w:val="Hyperlink"/>
                <w:noProof/>
              </w:rPr>
              <w:t>P45 consists of (is incorporated in)</w:t>
            </w:r>
            <w:r>
              <w:rPr>
                <w:noProof/>
              </w:rPr>
              <w:tab/>
            </w:r>
            <w:r>
              <w:rPr>
                <w:noProof/>
              </w:rPr>
              <w:fldChar w:fldCharType="begin"/>
            </w:r>
            <w:r>
              <w:rPr>
                <w:noProof/>
              </w:rPr>
              <w:instrText xml:space="preserve"> PAGEREF _Toc133500083 \h </w:instrText>
            </w:r>
            <w:r>
              <w:rPr>
                <w:noProof/>
              </w:rPr>
            </w:r>
            <w:r>
              <w:rPr>
                <w:noProof/>
              </w:rPr>
              <w:fldChar w:fldCharType="separate"/>
            </w:r>
            <w:r w:rsidR="00457262">
              <w:rPr>
                <w:noProof/>
              </w:rPr>
              <w:t>144</w:t>
            </w:r>
            <w:r>
              <w:rPr>
                <w:noProof/>
              </w:rPr>
              <w:fldChar w:fldCharType="end"/>
            </w:r>
          </w:hyperlink>
        </w:p>
        <w:p w14:paraId="1865E8F8" w14:textId="66AC561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4" w:history="1">
            <w:r w:rsidRPr="0023293C">
              <w:rPr>
                <w:rStyle w:val="Hyperlink"/>
                <w:noProof/>
              </w:rPr>
              <w:t>P46 is composed of (forms part of)</w:t>
            </w:r>
            <w:r>
              <w:rPr>
                <w:noProof/>
              </w:rPr>
              <w:tab/>
            </w:r>
            <w:r>
              <w:rPr>
                <w:noProof/>
              </w:rPr>
              <w:fldChar w:fldCharType="begin"/>
            </w:r>
            <w:r>
              <w:rPr>
                <w:noProof/>
              </w:rPr>
              <w:instrText xml:space="preserve"> PAGEREF _Toc133500084 \h </w:instrText>
            </w:r>
            <w:r>
              <w:rPr>
                <w:noProof/>
              </w:rPr>
            </w:r>
            <w:r>
              <w:rPr>
                <w:noProof/>
              </w:rPr>
              <w:fldChar w:fldCharType="separate"/>
            </w:r>
            <w:r w:rsidR="00457262">
              <w:rPr>
                <w:noProof/>
              </w:rPr>
              <w:t>145</w:t>
            </w:r>
            <w:r>
              <w:rPr>
                <w:noProof/>
              </w:rPr>
              <w:fldChar w:fldCharType="end"/>
            </w:r>
          </w:hyperlink>
        </w:p>
        <w:p w14:paraId="18A7268C" w14:textId="47E5716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5" w:history="1">
            <w:r w:rsidRPr="0023293C">
              <w:rPr>
                <w:rStyle w:val="Hyperlink"/>
                <w:noProof/>
              </w:rPr>
              <w:t>P48 has preferred identifier (is preferred identifier of)</w:t>
            </w:r>
            <w:r>
              <w:rPr>
                <w:noProof/>
              </w:rPr>
              <w:tab/>
            </w:r>
            <w:r>
              <w:rPr>
                <w:noProof/>
              </w:rPr>
              <w:fldChar w:fldCharType="begin"/>
            </w:r>
            <w:r>
              <w:rPr>
                <w:noProof/>
              </w:rPr>
              <w:instrText xml:space="preserve"> PAGEREF _Toc133500085 \h </w:instrText>
            </w:r>
            <w:r>
              <w:rPr>
                <w:noProof/>
              </w:rPr>
            </w:r>
            <w:r>
              <w:rPr>
                <w:noProof/>
              </w:rPr>
              <w:fldChar w:fldCharType="separate"/>
            </w:r>
            <w:r w:rsidR="00457262">
              <w:rPr>
                <w:noProof/>
              </w:rPr>
              <w:t>146</w:t>
            </w:r>
            <w:r>
              <w:rPr>
                <w:noProof/>
              </w:rPr>
              <w:fldChar w:fldCharType="end"/>
            </w:r>
          </w:hyperlink>
        </w:p>
        <w:p w14:paraId="5F7E8207" w14:textId="3282ADA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6" w:history="1">
            <w:r w:rsidRPr="0023293C">
              <w:rPr>
                <w:rStyle w:val="Hyperlink"/>
                <w:noProof/>
              </w:rPr>
              <w:t>P49 has former or current keeper (is former or current keeper of)</w:t>
            </w:r>
            <w:r>
              <w:rPr>
                <w:noProof/>
              </w:rPr>
              <w:tab/>
            </w:r>
            <w:r>
              <w:rPr>
                <w:noProof/>
              </w:rPr>
              <w:fldChar w:fldCharType="begin"/>
            </w:r>
            <w:r>
              <w:rPr>
                <w:noProof/>
              </w:rPr>
              <w:instrText xml:space="preserve"> PAGEREF _Toc133500086 \h </w:instrText>
            </w:r>
            <w:r>
              <w:rPr>
                <w:noProof/>
              </w:rPr>
            </w:r>
            <w:r>
              <w:rPr>
                <w:noProof/>
              </w:rPr>
              <w:fldChar w:fldCharType="separate"/>
            </w:r>
            <w:r w:rsidR="00457262">
              <w:rPr>
                <w:noProof/>
              </w:rPr>
              <w:t>146</w:t>
            </w:r>
            <w:r>
              <w:rPr>
                <w:noProof/>
              </w:rPr>
              <w:fldChar w:fldCharType="end"/>
            </w:r>
          </w:hyperlink>
        </w:p>
        <w:p w14:paraId="134F3717" w14:textId="4B5BCE9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7" w:history="1">
            <w:r w:rsidRPr="0023293C">
              <w:rPr>
                <w:rStyle w:val="Hyperlink"/>
                <w:noProof/>
              </w:rPr>
              <w:t>P50 has current keeper (is current keeper of)</w:t>
            </w:r>
            <w:r>
              <w:rPr>
                <w:noProof/>
              </w:rPr>
              <w:tab/>
            </w:r>
            <w:r>
              <w:rPr>
                <w:noProof/>
              </w:rPr>
              <w:fldChar w:fldCharType="begin"/>
            </w:r>
            <w:r>
              <w:rPr>
                <w:noProof/>
              </w:rPr>
              <w:instrText xml:space="preserve"> PAGEREF _Toc133500087 \h </w:instrText>
            </w:r>
            <w:r>
              <w:rPr>
                <w:noProof/>
              </w:rPr>
            </w:r>
            <w:r>
              <w:rPr>
                <w:noProof/>
              </w:rPr>
              <w:fldChar w:fldCharType="separate"/>
            </w:r>
            <w:r w:rsidR="00457262">
              <w:rPr>
                <w:noProof/>
              </w:rPr>
              <w:t>147</w:t>
            </w:r>
            <w:r>
              <w:rPr>
                <w:noProof/>
              </w:rPr>
              <w:fldChar w:fldCharType="end"/>
            </w:r>
          </w:hyperlink>
        </w:p>
        <w:p w14:paraId="61011A16" w14:textId="4589B74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8" w:history="1">
            <w:r w:rsidRPr="0023293C">
              <w:rPr>
                <w:rStyle w:val="Hyperlink"/>
                <w:noProof/>
              </w:rPr>
              <w:t>P51 has former or current owner (is former or current owner of)</w:t>
            </w:r>
            <w:r>
              <w:rPr>
                <w:noProof/>
              </w:rPr>
              <w:tab/>
            </w:r>
            <w:r>
              <w:rPr>
                <w:noProof/>
              </w:rPr>
              <w:fldChar w:fldCharType="begin"/>
            </w:r>
            <w:r>
              <w:rPr>
                <w:noProof/>
              </w:rPr>
              <w:instrText xml:space="preserve"> PAGEREF _Toc133500088 \h </w:instrText>
            </w:r>
            <w:r>
              <w:rPr>
                <w:noProof/>
              </w:rPr>
            </w:r>
            <w:r>
              <w:rPr>
                <w:noProof/>
              </w:rPr>
              <w:fldChar w:fldCharType="separate"/>
            </w:r>
            <w:r w:rsidR="00457262">
              <w:rPr>
                <w:noProof/>
              </w:rPr>
              <w:t>148</w:t>
            </w:r>
            <w:r>
              <w:rPr>
                <w:noProof/>
              </w:rPr>
              <w:fldChar w:fldCharType="end"/>
            </w:r>
          </w:hyperlink>
        </w:p>
        <w:p w14:paraId="0252A8B2" w14:textId="2FD58D8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89" w:history="1">
            <w:r w:rsidRPr="0023293C">
              <w:rPr>
                <w:rStyle w:val="Hyperlink"/>
                <w:noProof/>
              </w:rPr>
              <w:t>P52 has current owner (is current owner of)</w:t>
            </w:r>
            <w:r>
              <w:rPr>
                <w:noProof/>
              </w:rPr>
              <w:tab/>
            </w:r>
            <w:r>
              <w:rPr>
                <w:noProof/>
              </w:rPr>
              <w:fldChar w:fldCharType="begin"/>
            </w:r>
            <w:r>
              <w:rPr>
                <w:noProof/>
              </w:rPr>
              <w:instrText xml:space="preserve"> PAGEREF _Toc133500089 \h </w:instrText>
            </w:r>
            <w:r>
              <w:rPr>
                <w:noProof/>
              </w:rPr>
            </w:r>
            <w:r>
              <w:rPr>
                <w:noProof/>
              </w:rPr>
              <w:fldChar w:fldCharType="separate"/>
            </w:r>
            <w:r w:rsidR="00457262">
              <w:rPr>
                <w:noProof/>
              </w:rPr>
              <w:t>148</w:t>
            </w:r>
            <w:r>
              <w:rPr>
                <w:noProof/>
              </w:rPr>
              <w:fldChar w:fldCharType="end"/>
            </w:r>
          </w:hyperlink>
        </w:p>
        <w:p w14:paraId="381E5AF4" w14:textId="467A509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0" w:history="1">
            <w:r w:rsidRPr="0023293C">
              <w:rPr>
                <w:rStyle w:val="Hyperlink"/>
                <w:noProof/>
              </w:rPr>
              <w:t>P53 has former or current location (is former or current location of)</w:t>
            </w:r>
            <w:r>
              <w:rPr>
                <w:noProof/>
              </w:rPr>
              <w:tab/>
            </w:r>
            <w:r>
              <w:rPr>
                <w:noProof/>
              </w:rPr>
              <w:fldChar w:fldCharType="begin"/>
            </w:r>
            <w:r>
              <w:rPr>
                <w:noProof/>
              </w:rPr>
              <w:instrText xml:space="preserve"> PAGEREF _Toc133500090 \h </w:instrText>
            </w:r>
            <w:r>
              <w:rPr>
                <w:noProof/>
              </w:rPr>
            </w:r>
            <w:r>
              <w:rPr>
                <w:noProof/>
              </w:rPr>
              <w:fldChar w:fldCharType="separate"/>
            </w:r>
            <w:r w:rsidR="00457262">
              <w:rPr>
                <w:noProof/>
              </w:rPr>
              <w:t>149</w:t>
            </w:r>
            <w:r>
              <w:rPr>
                <w:noProof/>
              </w:rPr>
              <w:fldChar w:fldCharType="end"/>
            </w:r>
          </w:hyperlink>
        </w:p>
        <w:p w14:paraId="7F941583" w14:textId="25ABD29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1" w:history="1">
            <w:r w:rsidRPr="0023293C">
              <w:rPr>
                <w:rStyle w:val="Hyperlink"/>
                <w:noProof/>
                <w:lang w:val="en-US"/>
              </w:rPr>
              <w:t>P54 has current permanent location (is current permanent location of)</w:t>
            </w:r>
            <w:r>
              <w:rPr>
                <w:noProof/>
              </w:rPr>
              <w:tab/>
            </w:r>
            <w:r>
              <w:rPr>
                <w:noProof/>
              </w:rPr>
              <w:fldChar w:fldCharType="begin"/>
            </w:r>
            <w:r>
              <w:rPr>
                <w:noProof/>
              </w:rPr>
              <w:instrText xml:space="preserve"> PAGEREF _Toc133500091 \h </w:instrText>
            </w:r>
            <w:r>
              <w:rPr>
                <w:noProof/>
              </w:rPr>
            </w:r>
            <w:r>
              <w:rPr>
                <w:noProof/>
              </w:rPr>
              <w:fldChar w:fldCharType="separate"/>
            </w:r>
            <w:r w:rsidR="00457262">
              <w:rPr>
                <w:noProof/>
              </w:rPr>
              <w:t>150</w:t>
            </w:r>
            <w:r>
              <w:rPr>
                <w:noProof/>
              </w:rPr>
              <w:fldChar w:fldCharType="end"/>
            </w:r>
          </w:hyperlink>
        </w:p>
        <w:p w14:paraId="6F0A2F62" w14:textId="2E50880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2" w:history="1">
            <w:r w:rsidRPr="0023293C">
              <w:rPr>
                <w:rStyle w:val="Hyperlink"/>
                <w:noProof/>
              </w:rPr>
              <w:t>P55 has current location (currently holds)</w:t>
            </w:r>
            <w:r>
              <w:rPr>
                <w:noProof/>
              </w:rPr>
              <w:tab/>
            </w:r>
            <w:r>
              <w:rPr>
                <w:noProof/>
              </w:rPr>
              <w:fldChar w:fldCharType="begin"/>
            </w:r>
            <w:r>
              <w:rPr>
                <w:noProof/>
              </w:rPr>
              <w:instrText xml:space="preserve"> PAGEREF _Toc133500092 \h </w:instrText>
            </w:r>
            <w:r>
              <w:rPr>
                <w:noProof/>
              </w:rPr>
            </w:r>
            <w:r>
              <w:rPr>
                <w:noProof/>
              </w:rPr>
              <w:fldChar w:fldCharType="separate"/>
            </w:r>
            <w:r w:rsidR="00457262">
              <w:rPr>
                <w:noProof/>
              </w:rPr>
              <w:t>150</w:t>
            </w:r>
            <w:r>
              <w:rPr>
                <w:noProof/>
              </w:rPr>
              <w:fldChar w:fldCharType="end"/>
            </w:r>
          </w:hyperlink>
        </w:p>
        <w:p w14:paraId="74C8B8E9" w14:textId="668242A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3" w:history="1">
            <w:r w:rsidRPr="0023293C">
              <w:rPr>
                <w:rStyle w:val="Hyperlink"/>
                <w:noProof/>
              </w:rPr>
              <w:t>P56 bears feature (is found on)</w:t>
            </w:r>
            <w:r>
              <w:rPr>
                <w:noProof/>
              </w:rPr>
              <w:tab/>
            </w:r>
            <w:r>
              <w:rPr>
                <w:noProof/>
              </w:rPr>
              <w:fldChar w:fldCharType="begin"/>
            </w:r>
            <w:r>
              <w:rPr>
                <w:noProof/>
              </w:rPr>
              <w:instrText xml:space="preserve"> PAGEREF _Toc133500093 \h </w:instrText>
            </w:r>
            <w:r>
              <w:rPr>
                <w:noProof/>
              </w:rPr>
            </w:r>
            <w:r>
              <w:rPr>
                <w:noProof/>
              </w:rPr>
              <w:fldChar w:fldCharType="separate"/>
            </w:r>
            <w:r w:rsidR="00457262">
              <w:rPr>
                <w:noProof/>
              </w:rPr>
              <w:t>151</w:t>
            </w:r>
            <w:r>
              <w:rPr>
                <w:noProof/>
              </w:rPr>
              <w:fldChar w:fldCharType="end"/>
            </w:r>
          </w:hyperlink>
        </w:p>
        <w:p w14:paraId="536ABBA7" w14:textId="59DD899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4" w:history="1">
            <w:r w:rsidRPr="0023293C">
              <w:rPr>
                <w:rStyle w:val="Hyperlink"/>
                <w:noProof/>
              </w:rPr>
              <w:t>P57 has number of parts</w:t>
            </w:r>
            <w:r>
              <w:rPr>
                <w:noProof/>
              </w:rPr>
              <w:tab/>
            </w:r>
            <w:r>
              <w:rPr>
                <w:noProof/>
              </w:rPr>
              <w:fldChar w:fldCharType="begin"/>
            </w:r>
            <w:r>
              <w:rPr>
                <w:noProof/>
              </w:rPr>
              <w:instrText xml:space="preserve"> PAGEREF _Toc133500094 \h </w:instrText>
            </w:r>
            <w:r>
              <w:rPr>
                <w:noProof/>
              </w:rPr>
            </w:r>
            <w:r>
              <w:rPr>
                <w:noProof/>
              </w:rPr>
              <w:fldChar w:fldCharType="separate"/>
            </w:r>
            <w:r w:rsidR="00457262">
              <w:rPr>
                <w:noProof/>
              </w:rPr>
              <w:t>152</w:t>
            </w:r>
            <w:r>
              <w:rPr>
                <w:noProof/>
              </w:rPr>
              <w:fldChar w:fldCharType="end"/>
            </w:r>
          </w:hyperlink>
        </w:p>
        <w:p w14:paraId="40ADDCFF" w14:textId="1F8FE54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5" w:history="1">
            <w:r w:rsidRPr="0023293C">
              <w:rPr>
                <w:rStyle w:val="Hyperlink"/>
                <w:noProof/>
              </w:rPr>
              <w:t>P59 has section (is located on or within)</w:t>
            </w:r>
            <w:r>
              <w:rPr>
                <w:noProof/>
              </w:rPr>
              <w:tab/>
            </w:r>
            <w:r>
              <w:rPr>
                <w:noProof/>
              </w:rPr>
              <w:fldChar w:fldCharType="begin"/>
            </w:r>
            <w:r>
              <w:rPr>
                <w:noProof/>
              </w:rPr>
              <w:instrText xml:space="preserve"> PAGEREF _Toc133500095 \h </w:instrText>
            </w:r>
            <w:r>
              <w:rPr>
                <w:noProof/>
              </w:rPr>
            </w:r>
            <w:r>
              <w:rPr>
                <w:noProof/>
              </w:rPr>
              <w:fldChar w:fldCharType="separate"/>
            </w:r>
            <w:r w:rsidR="00457262">
              <w:rPr>
                <w:noProof/>
              </w:rPr>
              <w:t>152</w:t>
            </w:r>
            <w:r>
              <w:rPr>
                <w:noProof/>
              </w:rPr>
              <w:fldChar w:fldCharType="end"/>
            </w:r>
          </w:hyperlink>
        </w:p>
        <w:p w14:paraId="6903E89E" w14:textId="69DB10E6"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6" w:history="1">
            <w:r w:rsidRPr="0023293C">
              <w:rPr>
                <w:rStyle w:val="Hyperlink"/>
                <w:noProof/>
              </w:rPr>
              <w:t>P62 depicts (is depicted by)</w:t>
            </w:r>
            <w:r>
              <w:rPr>
                <w:noProof/>
              </w:rPr>
              <w:tab/>
            </w:r>
            <w:r>
              <w:rPr>
                <w:noProof/>
              </w:rPr>
              <w:fldChar w:fldCharType="begin"/>
            </w:r>
            <w:r>
              <w:rPr>
                <w:noProof/>
              </w:rPr>
              <w:instrText xml:space="preserve"> PAGEREF _Toc133500096 \h </w:instrText>
            </w:r>
            <w:r>
              <w:rPr>
                <w:noProof/>
              </w:rPr>
            </w:r>
            <w:r>
              <w:rPr>
                <w:noProof/>
              </w:rPr>
              <w:fldChar w:fldCharType="separate"/>
            </w:r>
            <w:r w:rsidR="00457262">
              <w:rPr>
                <w:noProof/>
              </w:rPr>
              <w:t>153</w:t>
            </w:r>
            <w:r>
              <w:rPr>
                <w:noProof/>
              </w:rPr>
              <w:fldChar w:fldCharType="end"/>
            </w:r>
          </w:hyperlink>
        </w:p>
        <w:p w14:paraId="55FFE843" w14:textId="4A13668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7" w:history="1">
            <w:r w:rsidRPr="0023293C">
              <w:rPr>
                <w:rStyle w:val="Hyperlink"/>
                <w:noProof/>
              </w:rPr>
              <w:t>P67 refers to (is referred to by)</w:t>
            </w:r>
            <w:r>
              <w:rPr>
                <w:noProof/>
              </w:rPr>
              <w:tab/>
            </w:r>
            <w:r>
              <w:rPr>
                <w:noProof/>
              </w:rPr>
              <w:fldChar w:fldCharType="begin"/>
            </w:r>
            <w:r>
              <w:rPr>
                <w:noProof/>
              </w:rPr>
              <w:instrText xml:space="preserve"> PAGEREF _Toc133500097 \h </w:instrText>
            </w:r>
            <w:r>
              <w:rPr>
                <w:noProof/>
              </w:rPr>
            </w:r>
            <w:r>
              <w:rPr>
                <w:noProof/>
              </w:rPr>
              <w:fldChar w:fldCharType="separate"/>
            </w:r>
            <w:r w:rsidR="00457262">
              <w:rPr>
                <w:noProof/>
              </w:rPr>
              <w:t>154</w:t>
            </w:r>
            <w:r>
              <w:rPr>
                <w:noProof/>
              </w:rPr>
              <w:fldChar w:fldCharType="end"/>
            </w:r>
          </w:hyperlink>
        </w:p>
        <w:p w14:paraId="557E3DA3" w14:textId="4C421B9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8" w:history="1">
            <w:r w:rsidRPr="0023293C">
              <w:rPr>
                <w:rStyle w:val="Hyperlink"/>
                <w:noProof/>
              </w:rPr>
              <w:t>P68 foresees use of (use foreseen by)</w:t>
            </w:r>
            <w:r>
              <w:rPr>
                <w:noProof/>
              </w:rPr>
              <w:tab/>
            </w:r>
            <w:r>
              <w:rPr>
                <w:noProof/>
              </w:rPr>
              <w:fldChar w:fldCharType="begin"/>
            </w:r>
            <w:r>
              <w:rPr>
                <w:noProof/>
              </w:rPr>
              <w:instrText xml:space="preserve"> PAGEREF _Toc133500098 \h </w:instrText>
            </w:r>
            <w:r>
              <w:rPr>
                <w:noProof/>
              </w:rPr>
            </w:r>
            <w:r>
              <w:rPr>
                <w:noProof/>
              </w:rPr>
              <w:fldChar w:fldCharType="separate"/>
            </w:r>
            <w:r w:rsidR="00457262">
              <w:rPr>
                <w:noProof/>
              </w:rPr>
              <w:t>155</w:t>
            </w:r>
            <w:r>
              <w:rPr>
                <w:noProof/>
              </w:rPr>
              <w:fldChar w:fldCharType="end"/>
            </w:r>
          </w:hyperlink>
        </w:p>
        <w:p w14:paraId="670F743F" w14:textId="2488FFA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099" w:history="1">
            <w:r w:rsidRPr="0023293C">
              <w:rPr>
                <w:rStyle w:val="Hyperlink"/>
                <w:noProof/>
              </w:rPr>
              <w:t>P69 has association with (is associated with)</w:t>
            </w:r>
            <w:r>
              <w:rPr>
                <w:noProof/>
              </w:rPr>
              <w:tab/>
            </w:r>
            <w:r>
              <w:rPr>
                <w:noProof/>
              </w:rPr>
              <w:fldChar w:fldCharType="begin"/>
            </w:r>
            <w:r>
              <w:rPr>
                <w:noProof/>
              </w:rPr>
              <w:instrText xml:space="preserve"> PAGEREF _Toc133500099 \h </w:instrText>
            </w:r>
            <w:r>
              <w:rPr>
                <w:noProof/>
              </w:rPr>
            </w:r>
            <w:r>
              <w:rPr>
                <w:noProof/>
              </w:rPr>
              <w:fldChar w:fldCharType="separate"/>
            </w:r>
            <w:r w:rsidR="00457262">
              <w:rPr>
                <w:noProof/>
              </w:rPr>
              <w:t>156</w:t>
            </w:r>
            <w:r>
              <w:rPr>
                <w:noProof/>
              </w:rPr>
              <w:fldChar w:fldCharType="end"/>
            </w:r>
          </w:hyperlink>
        </w:p>
        <w:p w14:paraId="56EB9384" w14:textId="27D9D33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0" w:history="1">
            <w:r w:rsidRPr="0023293C">
              <w:rPr>
                <w:rStyle w:val="Hyperlink"/>
                <w:noProof/>
                <w:lang w:val="nl-NL"/>
              </w:rPr>
              <w:t>P70 documents (is documented in)</w:t>
            </w:r>
            <w:r>
              <w:rPr>
                <w:noProof/>
              </w:rPr>
              <w:tab/>
            </w:r>
            <w:r>
              <w:rPr>
                <w:noProof/>
              </w:rPr>
              <w:fldChar w:fldCharType="begin"/>
            </w:r>
            <w:r>
              <w:rPr>
                <w:noProof/>
              </w:rPr>
              <w:instrText xml:space="preserve"> PAGEREF _Toc133500100 \h </w:instrText>
            </w:r>
            <w:r>
              <w:rPr>
                <w:noProof/>
              </w:rPr>
            </w:r>
            <w:r>
              <w:rPr>
                <w:noProof/>
              </w:rPr>
              <w:fldChar w:fldCharType="separate"/>
            </w:r>
            <w:r w:rsidR="00457262">
              <w:rPr>
                <w:noProof/>
              </w:rPr>
              <w:t>156</w:t>
            </w:r>
            <w:r>
              <w:rPr>
                <w:noProof/>
              </w:rPr>
              <w:fldChar w:fldCharType="end"/>
            </w:r>
          </w:hyperlink>
        </w:p>
        <w:p w14:paraId="268707BF" w14:textId="33CCB2E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1" w:history="1">
            <w:r w:rsidRPr="0023293C">
              <w:rPr>
                <w:rStyle w:val="Hyperlink"/>
                <w:noProof/>
              </w:rPr>
              <w:t>P71 lists (is listed in)</w:t>
            </w:r>
            <w:r>
              <w:rPr>
                <w:noProof/>
              </w:rPr>
              <w:tab/>
            </w:r>
            <w:r>
              <w:rPr>
                <w:noProof/>
              </w:rPr>
              <w:fldChar w:fldCharType="begin"/>
            </w:r>
            <w:r>
              <w:rPr>
                <w:noProof/>
              </w:rPr>
              <w:instrText xml:space="preserve"> PAGEREF _Toc133500101 \h </w:instrText>
            </w:r>
            <w:r>
              <w:rPr>
                <w:noProof/>
              </w:rPr>
            </w:r>
            <w:r>
              <w:rPr>
                <w:noProof/>
              </w:rPr>
              <w:fldChar w:fldCharType="separate"/>
            </w:r>
            <w:r w:rsidR="00457262">
              <w:rPr>
                <w:noProof/>
              </w:rPr>
              <w:t>157</w:t>
            </w:r>
            <w:r>
              <w:rPr>
                <w:noProof/>
              </w:rPr>
              <w:fldChar w:fldCharType="end"/>
            </w:r>
          </w:hyperlink>
        </w:p>
        <w:p w14:paraId="2540E73B" w14:textId="4405849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2" w:history="1">
            <w:r w:rsidRPr="0023293C">
              <w:rPr>
                <w:rStyle w:val="Hyperlink"/>
                <w:noProof/>
              </w:rPr>
              <w:t>P72 has language (is language of)</w:t>
            </w:r>
            <w:r>
              <w:rPr>
                <w:noProof/>
              </w:rPr>
              <w:tab/>
            </w:r>
            <w:r>
              <w:rPr>
                <w:noProof/>
              </w:rPr>
              <w:fldChar w:fldCharType="begin"/>
            </w:r>
            <w:r>
              <w:rPr>
                <w:noProof/>
              </w:rPr>
              <w:instrText xml:space="preserve"> PAGEREF _Toc133500102 \h </w:instrText>
            </w:r>
            <w:r>
              <w:rPr>
                <w:noProof/>
              </w:rPr>
            </w:r>
            <w:r>
              <w:rPr>
                <w:noProof/>
              </w:rPr>
              <w:fldChar w:fldCharType="separate"/>
            </w:r>
            <w:r w:rsidR="00457262">
              <w:rPr>
                <w:noProof/>
              </w:rPr>
              <w:t>157</w:t>
            </w:r>
            <w:r>
              <w:rPr>
                <w:noProof/>
              </w:rPr>
              <w:fldChar w:fldCharType="end"/>
            </w:r>
          </w:hyperlink>
        </w:p>
        <w:p w14:paraId="45F388CB" w14:textId="3F3ADB3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3" w:history="1">
            <w:r w:rsidRPr="0023293C">
              <w:rPr>
                <w:rStyle w:val="Hyperlink"/>
                <w:noProof/>
              </w:rPr>
              <w:t>P73 has translation (is translation of)</w:t>
            </w:r>
            <w:r>
              <w:rPr>
                <w:noProof/>
              </w:rPr>
              <w:tab/>
            </w:r>
            <w:r>
              <w:rPr>
                <w:noProof/>
              </w:rPr>
              <w:fldChar w:fldCharType="begin"/>
            </w:r>
            <w:r>
              <w:rPr>
                <w:noProof/>
              </w:rPr>
              <w:instrText xml:space="preserve"> PAGEREF _Toc133500103 \h </w:instrText>
            </w:r>
            <w:r>
              <w:rPr>
                <w:noProof/>
              </w:rPr>
            </w:r>
            <w:r>
              <w:rPr>
                <w:noProof/>
              </w:rPr>
              <w:fldChar w:fldCharType="separate"/>
            </w:r>
            <w:r w:rsidR="00457262">
              <w:rPr>
                <w:noProof/>
              </w:rPr>
              <w:t>158</w:t>
            </w:r>
            <w:r>
              <w:rPr>
                <w:noProof/>
              </w:rPr>
              <w:fldChar w:fldCharType="end"/>
            </w:r>
          </w:hyperlink>
        </w:p>
        <w:p w14:paraId="2AD39CBA" w14:textId="0FFF652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4" w:history="1">
            <w:r w:rsidRPr="0023293C">
              <w:rPr>
                <w:rStyle w:val="Hyperlink"/>
                <w:noProof/>
              </w:rPr>
              <w:t>P74 has current or former residence (is current or former residence of)</w:t>
            </w:r>
            <w:r>
              <w:rPr>
                <w:noProof/>
              </w:rPr>
              <w:tab/>
            </w:r>
            <w:r>
              <w:rPr>
                <w:noProof/>
              </w:rPr>
              <w:fldChar w:fldCharType="begin"/>
            </w:r>
            <w:r>
              <w:rPr>
                <w:noProof/>
              </w:rPr>
              <w:instrText xml:space="preserve"> PAGEREF _Toc133500104 \h </w:instrText>
            </w:r>
            <w:r>
              <w:rPr>
                <w:noProof/>
              </w:rPr>
            </w:r>
            <w:r>
              <w:rPr>
                <w:noProof/>
              </w:rPr>
              <w:fldChar w:fldCharType="separate"/>
            </w:r>
            <w:r w:rsidR="00457262">
              <w:rPr>
                <w:noProof/>
              </w:rPr>
              <w:t>159</w:t>
            </w:r>
            <w:r>
              <w:rPr>
                <w:noProof/>
              </w:rPr>
              <w:fldChar w:fldCharType="end"/>
            </w:r>
          </w:hyperlink>
        </w:p>
        <w:p w14:paraId="13306244" w14:textId="2F0A990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5" w:history="1">
            <w:r w:rsidRPr="0023293C">
              <w:rPr>
                <w:rStyle w:val="Hyperlink"/>
                <w:noProof/>
              </w:rPr>
              <w:t>P75 possesses (is possessed by)</w:t>
            </w:r>
            <w:r>
              <w:rPr>
                <w:noProof/>
              </w:rPr>
              <w:tab/>
            </w:r>
            <w:r>
              <w:rPr>
                <w:noProof/>
              </w:rPr>
              <w:fldChar w:fldCharType="begin"/>
            </w:r>
            <w:r>
              <w:rPr>
                <w:noProof/>
              </w:rPr>
              <w:instrText xml:space="preserve"> PAGEREF _Toc133500105 \h </w:instrText>
            </w:r>
            <w:r>
              <w:rPr>
                <w:noProof/>
              </w:rPr>
            </w:r>
            <w:r>
              <w:rPr>
                <w:noProof/>
              </w:rPr>
              <w:fldChar w:fldCharType="separate"/>
            </w:r>
            <w:r w:rsidR="00457262">
              <w:rPr>
                <w:noProof/>
              </w:rPr>
              <w:t>159</w:t>
            </w:r>
            <w:r>
              <w:rPr>
                <w:noProof/>
              </w:rPr>
              <w:fldChar w:fldCharType="end"/>
            </w:r>
          </w:hyperlink>
        </w:p>
        <w:p w14:paraId="42368440" w14:textId="5D0DF4F6"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6" w:history="1">
            <w:r w:rsidRPr="0023293C">
              <w:rPr>
                <w:rStyle w:val="Hyperlink"/>
                <w:noProof/>
              </w:rPr>
              <w:t>P76 has contact point (provides access to)</w:t>
            </w:r>
            <w:r>
              <w:rPr>
                <w:noProof/>
              </w:rPr>
              <w:tab/>
            </w:r>
            <w:r>
              <w:rPr>
                <w:noProof/>
              </w:rPr>
              <w:fldChar w:fldCharType="begin"/>
            </w:r>
            <w:r>
              <w:rPr>
                <w:noProof/>
              </w:rPr>
              <w:instrText xml:space="preserve"> PAGEREF _Toc133500106 \h </w:instrText>
            </w:r>
            <w:r>
              <w:rPr>
                <w:noProof/>
              </w:rPr>
            </w:r>
            <w:r>
              <w:rPr>
                <w:noProof/>
              </w:rPr>
              <w:fldChar w:fldCharType="separate"/>
            </w:r>
            <w:r w:rsidR="00457262">
              <w:rPr>
                <w:noProof/>
              </w:rPr>
              <w:t>160</w:t>
            </w:r>
            <w:r>
              <w:rPr>
                <w:noProof/>
              </w:rPr>
              <w:fldChar w:fldCharType="end"/>
            </w:r>
          </w:hyperlink>
        </w:p>
        <w:p w14:paraId="407C51E8" w14:textId="4791C47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7" w:history="1">
            <w:r w:rsidRPr="0023293C">
              <w:rPr>
                <w:rStyle w:val="Hyperlink"/>
                <w:noProof/>
              </w:rPr>
              <w:t>P79 beginning is qualified by</w:t>
            </w:r>
            <w:r>
              <w:rPr>
                <w:noProof/>
              </w:rPr>
              <w:tab/>
            </w:r>
            <w:r>
              <w:rPr>
                <w:noProof/>
              </w:rPr>
              <w:fldChar w:fldCharType="begin"/>
            </w:r>
            <w:r>
              <w:rPr>
                <w:noProof/>
              </w:rPr>
              <w:instrText xml:space="preserve"> PAGEREF _Toc133500107 \h </w:instrText>
            </w:r>
            <w:r>
              <w:rPr>
                <w:noProof/>
              </w:rPr>
            </w:r>
            <w:r>
              <w:rPr>
                <w:noProof/>
              </w:rPr>
              <w:fldChar w:fldCharType="separate"/>
            </w:r>
            <w:r w:rsidR="00457262">
              <w:rPr>
                <w:noProof/>
              </w:rPr>
              <w:t>160</w:t>
            </w:r>
            <w:r>
              <w:rPr>
                <w:noProof/>
              </w:rPr>
              <w:fldChar w:fldCharType="end"/>
            </w:r>
          </w:hyperlink>
        </w:p>
        <w:p w14:paraId="7C5F1622" w14:textId="1E8CC07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8" w:history="1">
            <w:r w:rsidRPr="0023293C">
              <w:rPr>
                <w:rStyle w:val="Hyperlink"/>
                <w:noProof/>
              </w:rPr>
              <w:t>P80 end is qualified by</w:t>
            </w:r>
            <w:r>
              <w:rPr>
                <w:noProof/>
              </w:rPr>
              <w:tab/>
            </w:r>
            <w:r>
              <w:rPr>
                <w:noProof/>
              </w:rPr>
              <w:fldChar w:fldCharType="begin"/>
            </w:r>
            <w:r>
              <w:rPr>
                <w:noProof/>
              </w:rPr>
              <w:instrText xml:space="preserve"> PAGEREF _Toc133500108 \h </w:instrText>
            </w:r>
            <w:r>
              <w:rPr>
                <w:noProof/>
              </w:rPr>
            </w:r>
            <w:r>
              <w:rPr>
                <w:noProof/>
              </w:rPr>
              <w:fldChar w:fldCharType="separate"/>
            </w:r>
            <w:r w:rsidR="00457262">
              <w:rPr>
                <w:noProof/>
              </w:rPr>
              <w:t>161</w:t>
            </w:r>
            <w:r>
              <w:rPr>
                <w:noProof/>
              </w:rPr>
              <w:fldChar w:fldCharType="end"/>
            </w:r>
          </w:hyperlink>
        </w:p>
        <w:p w14:paraId="66E102EC" w14:textId="28B41FC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09" w:history="1">
            <w:r w:rsidRPr="0023293C">
              <w:rPr>
                <w:rStyle w:val="Hyperlink"/>
                <w:noProof/>
              </w:rPr>
              <w:t>P81 ongoing throughout</w:t>
            </w:r>
            <w:r>
              <w:rPr>
                <w:noProof/>
              </w:rPr>
              <w:tab/>
            </w:r>
            <w:r>
              <w:rPr>
                <w:noProof/>
              </w:rPr>
              <w:fldChar w:fldCharType="begin"/>
            </w:r>
            <w:r>
              <w:rPr>
                <w:noProof/>
              </w:rPr>
              <w:instrText xml:space="preserve"> PAGEREF _Toc133500109 \h </w:instrText>
            </w:r>
            <w:r>
              <w:rPr>
                <w:noProof/>
              </w:rPr>
            </w:r>
            <w:r>
              <w:rPr>
                <w:noProof/>
              </w:rPr>
              <w:fldChar w:fldCharType="separate"/>
            </w:r>
            <w:r w:rsidR="00457262">
              <w:rPr>
                <w:noProof/>
              </w:rPr>
              <w:t>161</w:t>
            </w:r>
            <w:r>
              <w:rPr>
                <w:noProof/>
              </w:rPr>
              <w:fldChar w:fldCharType="end"/>
            </w:r>
          </w:hyperlink>
        </w:p>
        <w:p w14:paraId="6139F937" w14:textId="32DEC99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0" w:history="1">
            <w:r w:rsidRPr="0023293C">
              <w:rPr>
                <w:rStyle w:val="Hyperlink"/>
                <w:noProof/>
              </w:rPr>
              <w:t>P82 at some time within</w:t>
            </w:r>
            <w:r>
              <w:rPr>
                <w:noProof/>
              </w:rPr>
              <w:tab/>
            </w:r>
            <w:r>
              <w:rPr>
                <w:noProof/>
              </w:rPr>
              <w:fldChar w:fldCharType="begin"/>
            </w:r>
            <w:r>
              <w:rPr>
                <w:noProof/>
              </w:rPr>
              <w:instrText xml:space="preserve"> PAGEREF _Toc133500110 \h </w:instrText>
            </w:r>
            <w:r>
              <w:rPr>
                <w:noProof/>
              </w:rPr>
            </w:r>
            <w:r>
              <w:rPr>
                <w:noProof/>
              </w:rPr>
              <w:fldChar w:fldCharType="separate"/>
            </w:r>
            <w:r w:rsidR="00457262">
              <w:rPr>
                <w:noProof/>
              </w:rPr>
              <w:t>162</w:t>
            </w:r>
            <w:r>
              <w:rPr>
                <w:noProof/>
              </w:rPr>
              <w:fldChar w:fldCharType="end"/>
            </w:r>
          </w:hyperlink>
        </w:p>
        <w:p w14:paraId="081A98E3" w14:textId="7EF2C0D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1" w:history="1">
            <w:r w:rsidRPr="0023293C">
              <w:rPr>
                <w:rStyle w:val="Hyperlink"/>
                <w:noProof/>
                <w:lang w:val="fr-FR"/>
              </w:rPr>
              <w:t>P89 falls within (contains)</w:t>
            </w:r>
            <w:r>
              <w:rPr>
                <w:noProof/>
              </w:rPr>
              <w:tab/>
            </w:r>
            <w:r>
              <w:rPr>
                <w:noProof/>
              </w:rPr>
              <w:fldChar w:fldCharType="begin"/>
            </w:r>
            <w:r>
              <w:rPr>
                <w:noProof/>
              </w:rPr>
              <w:instrText xml:space="preserve"> PAGEREF _Toc133500111 \h </w:instrText>
            </w:r>
            <w:r>
              <w:rPr>
                <w:noProof/>
              </w:rPr>
            </w:r>
            <w:r>
              <w:rPr>
                <w:noProof/>
              </w:rPr>
              <w:fldChar w:fldCharType="separate"/>
            </w:r>
            <w:r w:rsidR="00457262">
              <w:rPr>
                <w:noProof/>
              </w:rPr>
              <w:t>163</w:t>
            </w:r>
            <w:r>
              <w:rPr>
                <w:noProof/>
              </w:rPr>
              <w:fldChar w:fldCharType="end"/>
            </w:r>
          </w:hyperlink>
        </w:p>
        <w:p w14:paraId="7F67F123" w14:textId="54F5430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2" w:history="1">
            <w:r w:rsidRPr="0023293C">
              <w:rPr>
                <w:rStyle w:val="Hyperlink"/>
                <w:noProof/>
              </w:rPr>
              <w:t>P90 has value</w:t>
            </w:r>
            <w:r>
              <w:rPr>
                <w:noProof/>
              </w:rPr>
              <w:tab/>
            </w:r>
            <w:r>
              <w:rPr>
                <w:noProof/>
              </w:rPr>
              <w:fldChar w:fldCharType="begin"/>
            </w:r>
            <w:r>
              <w:rPr>
                <w:noProof/>
              </w:rPr>
              <w:instrText xml:space="preserve"> PAGEREF _Toc133500112 \h </w:instrText>
            </w:r>
            <w:r>
              <w:rPr>
                <w:noProof/>
              </w:rPr>
            </w:r>
            <w:r>
              <w:rPr>
                <w:noProof/>
              </w:rPr>
              <w:fldChar w:fldCharType="separate"/>
            </w:r>
            <w:r w:rsidR="00457262">
              <w:rPr>
                <w:noProof/>
              </w:rPr>
              <w:t>164</w:t>
            </w:r>
            <w:r>
              <w:rPr>
                <w:noProof/>
              </w:rPr>
              <w:fldChar w:fldCharType="end"/>
            </w:r>
          </w:hyperlink>
        </w:p>
        <w:p w14:paraId="519AC027" w14:textId="4AE8F2F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3" w:history="1">
            <w:r w:rsidRPr="0023293C">
              <w:rPr>
                <w:rStyle w:val="Hyperlink"/>
                <w:noProof/>
              </w:rPr>
              <w:t>P91 has unit (is unit of)</w:t>
            </w:r>
            <w:r>
              <w:rPr>
                <w:noProof/>
              </w:rPr>
              <w:tab/>
            </w:r>
            <w:r>
              <w:rPr>
                <w:noProof/>
              </w:rPr>
              <w:fldChar w:fldCharType="begin"/>
            </w:r>
            <w:r>
              <w:rPr>
                <w:noProof/>
              </w:rPr>
              <w:instrText xml:space="preserve"> PAGEREF _Toc133500113 \h </w:instrText>
            </w:r>
            <w:r>
              <w:rPr>
                <w:noProof/>
              </w:rPr>
            </w:r>
            <w:r>
              <w:rPr>
                <w:noProof/>
              </w:rPr>
              <w:fldChar w:fldCharType="separate"/>
            </w:r>
            <w:r w:rsidR="00457262">
              <w:rPr>
                <w:noProof/>
              </w:rPr>
              <w:t>164</w:t>
            </w:r>
            <w:r>
              <w:rPr>
                <w:noProof/>
              </w:rPr>
              <w:fldChar w:fldCharType="end"/>
            </w:r>
          </w:hyperlink>
        </w:p>
        <w:p w14:paraId="38CA7C7F" w14:textId="509D776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4" w:history="1">
            <w:r w:rsidRPr="0023293C">
              <w:rPr>
                <w:rStyle w:val="Hyperlink"/>
                <w:noProof/>
              </w:rPr>
              <w:t>P92 brought into existence (was brought into existence by)</w:t>
            </w:r>
            <w:r>
              <w:rPr>
                <w:noProof/>
              </w:rPr>
              <w:tab/>
            </w:r>
            <w:r>
              <w:rPr>
                <w:noProof/>
              </w:rPr>
              <w:fldChar w:fldCharType="begin"/>
            </w:r>
            <w:r>
              <w:rPr>
                <w:noProof/>
              </w:rPr>
              <w:instrText xml:space="preserve"> PAGEREF _Toc133500114 \h </w:instrText>
            </w:r>
            <w:r>
              <w:rPr>
                <w:noProof/>
              </w:rPr>
            </w:r>
            <w:r>
              <w:rPr>
                <w:noProof/>
              </w:rPr>
              <w:fldChar w:fldCharType="separate"/>
            </w:r>
            <w:r w:rsidR="00457262">
              <w:rPr>
                <w:noProof/>
              </w:rPr>
              <w:t>164</w:t>
            </w:r>
            <w:r>
              <w:rPr>
                <w:noProof/>
              </w:rPr>
              <w:fldChar w:fldCharType="end"/>
            </w:r>
          </w:hyperlink>
        </w:p>
        <w:p w14:paraId="4B16F64B" w14:textId="5E0C2A94"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5" w:history="1">
            <w:r w:rsidRPr="0023293C">
              <w:rPr>
                <w:rStyle w:val="Hyperlink"/>
                <w:noProof/>
              </w:rPr>
              <w:t>P93 took out of existence (was taken out of existence by)</w:t>
            </w:r>
            <w:r>
              <w:rPr>
                <w:noProof/>
              </w:rPr>
              <w:tab/>
            </w:r>
            <w:r>
              <w:rPr>
                <w:noProof/>
              </w:rPr>
              <w:fldChar w:fldCharType="begin"/>
            </w:r>
            <w:r>
              <w:rPr>
                <w:noProof/>
              </w:rPr>
              <w:instrText xml:space="preserve"> PAGEREF _Toc133500115 \h </w:instrText>
            </w:r>
            <w:r>
              <w:rPr>
                <w:noProof/>
              </w:rPr>
            </w:r>
            <w:r>
              <w:rPr>
                <w:noProof/>
              </w:rPr>
              <w:fldChar w:fldCharType="separate"/>
            </w:r>
            <w:r w:rsidR="00457262">
              <w:rPr>
                <w:noProof/>
              </w:rPr>
              <w:t>165</w:t>
            </w:r>
            <w:r>
              <w:rPr>
                <w:noProof/>
              </w:rPr>
              <w:fldChar w:fldCharType="end"/>
            </w:r>
          </w:hyperlink>
        </w:p>
        <w:p w14:paraId="4AF37323" w14:textId="5348678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6" w:history="1">
            <w:r w:rsidRPr="0023293C">
              <w:rPr>
                <w:rStyle w:val="Hyperlink"/>
                <w:noProof/>
              </w:rPr>
              <w:t>P94 has created (was created by)</w:t>
            </w:r>
            <w:r>
              <w:rPr>
                <w:noProof/>
              </w:rPr>
              <w:tab/>
            </w:r>
            <w:r>
              <w:rPr>
                <w:noProof/>
              </w:rPr>
              <w:fldChar w:fldCharType="begin"/>
            </w:r>
            <w:r>
              <w:rPr>
                <w:noProof/>
              </w:rPr>
              <w:instrText xml:space="preserve"> PAGEREF _Toc133500116 \h </w:instrText>
            </w:r>
            <w:r>
              <w:rPr>
                <w:noProof/>
              </w:rPr>
            </w:r>
            <w:r>
              <w:rPr>
                <w:noProof/>
              </w:rPr>
              <w:fldChar w:fldCharType="separate"/>
            </w:r>
            <w:r w:rsidR="00457262">
              <w:rPr>
                <w:noProof/>
              </w:rPr>
              <w:t>166</w:t>
            </w:r>
            <w:r>
              <w:rPr>
                <w:noProof/>
              </w:rPr>
              <w:fldChar w:fldCharType="end"/>
            </w:r>
          </w:hyperlink>
        </w:p>
        <w:p w14:paraId="7894E206" w14:textId="2225A26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7" w:history="1">
            <w:r w:rsidRPr="0023293C">
              <w:rPr>
                <w:rStyle w:val="Hyperlink"/>
                <w:noProof/>
              </w:rPr>
              <w:t>P96 by mother (gave birth)</w:t>
            </w:r>
            <w:r>
              <w:rPr>
                <w:noProof/>
              </w:rPr>
              <w:tab/>
            </w:r>
            <w:r>
              <w:rPr>
                <w:noProof/>
              </w:rPr>
              <w:fldChar w:fldCharType="begin"/>
            </w:r>
            <w:r>
              <w:rPr>
                <w:noProof/>
              </w:rPr>
              <w:instrText xml:space="preserve"> PAGEREF _Toc133500117 \h </w:instrText>
            </w:r>
            <w:r>
              <w:rPr>
                <w:noProof/>
              </w:rPr>
            </w:r>
            <w:r>
              <w:rPr>
                <w:noProof/>
              </w:rPr>
              <w:fldChar w:fldCharType="separate"/>
            </w:r>
            <w:r w:rsidR="00457262">
              <w:rPr>
                <w:noProof/>
              </w:rPr>
              <w:t>167</w:t>
            </w:r>
            <w:r>
              <w:rPr>
                <w:noProof/>
              </w:rPr>
              <w:fldChar w:fldCharType="end"/>
            </w:r>
          </w:hyperlink>
        </w:p>
        <w:p w14:paraId="02AFF7FE" w14:textId="453301A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8" w:history="1">
            <w:r w:rsidRPr="0023293C">
              <w:rPr>
                <w:rStyle w:val="Hyperlink"/>
                <w:noProof/>
              </w:rPr>
              <w:t>P97 from father (was father for)</w:t>
            </w:r>
            <w:r>
              <w:rPr>
                <w:noProof/>
              </w:rPr>
              <w:tab/>
            </w:r>
            <w:r>
              <w:rPr>
                <w:noProof/>
              </w:rPr>
              <w:fldChar w:fldCharType="begin"/>
            </w:r>
            <w:r>
              <w:rPr>
                <w:noProof/>
              </w:rPr>
              <w:instrText xml:space="preserve"> PAGEREF _Toc133500118 \h </w:instrText>
            </w:r>
            <w:r>
              <w:rPr>
                <w:noProof/>
              </w:rPr>
            </w:r>
            <w:r>
              <w:rPr>
                <w:noProof/>
              </w:rPr>
              <w:fldChar w:fldCharType="separate"/>
            </w:r>
            <w:r w:rsidR="00457262">
              <w:rPr>
                <w:noProof/>
              </w:rPr>
              <w:t>168</w:t>
            </w:r>
            <w:r>
              <w:rPr>
                <w:noProof/>
              </w:rPr>
              <w:fldChar w:fldCharType="end"/>
            </w:r>
          </w:hyperlink>
        </w:p>
        <w:p w14:paraId="33C98FD5" w14:textId="6E375B8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19" w:history="1">
            <w:r w:rsidRPr="0023293C">
              <w:rPr>
                <w:rStyle w:val="Hyperlink"/>
                <w:noProof/>
              </w:rPr>
              <w:t>P98 brought into life (was born)</w:t>
            </w:r>
            <w:r>
              <w:rPr>
                <w:noProof/>
              </w:rPr>
              <w:tab/>
            </w:r>
            <w:r>
              <w:rPr>
                <w:noProof/>
              </w:rPr>
              <w:fldChar w:fldCharType="begin"/>
            </w:r>
            <w:r>
              <w:rPr>
                <w:noProof/>
              </w:rPr>
              <w:instrText xml:space="preserve"> PAGEREF _Toc133500119 \h </w:instrText>
            </w:r>
            <w:r>
              <w:rPr>
                <w:noProof/>
              </w:rPr>
            </w:r>
            <w:r>
              <w:rPr>
                <w:noProof/>
              </w:rPr>
              <w:fldChar w:fldCharType="separate"/>
            </w:r>
            <w:r w:rsidR="00457262">
              <w:rPr>
                <w:noProof/>
              </w:rPr>
              <w:t>168</w:t>
            </w:r>
            <w:r>
              <w:rPr>
                <w:noProof/>
              </w:rPr>
              <w:fldChar w:fldCharType="end"/>
            </w:r>
          </w:hyperlink>
        </w:p>
        <w:p w14:paraId="569FBFF0" w14:textId="0E2E9C1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0" w:history="1">
            <w:r w:rsidRPr="0023293C">
              <w:rPr>
                <w:rStyle w:val="Hyperlink"/>
                <w:noProof/>
              </w:rPr>
              <w:t>P99 dissolved (was dissolved by)</w:t>
            </w:r>
            <w:r>
              <w:rPr>
                <w:noProof/>
              </w:rPr>
              <w:tab/>
            </w:r>
            <w:r>
              <w:rPr>
                <w:noProof/>
              </w:rPr>
              <w:fldChar w:fldCharType="begin"/>
            </w:r>
            <w:r>
              <w:rPr>
                <w:noProof/>
              </w:rPr>
              <w:instrText xml:space="preserve"> PAGEREF _Toc133500120 \h </w:instrText>
            </w:r>
            <w:r>
              <w:rPr>
                <w:noProof/>
              </w:rPr>
            </w:r>
            <w:r>
              <w:rPr>
                <w:noProof/>
              </w:rPr>
              <w:fldChar w:fldCharType="separate"/>
            </w:r>
            <w:r w:rsidR="00457262">
              <w:rPr>
                <w:noProof/>
              </w:rPr>
              <w:t>169</w:t>
            </w:r>
            <w:r>
              <w:rPr>
                <w:noProof/>
              </w:rPr>
              <w:fldChar w:fldCharType="end"/>
            </w:r>
          </w:hyperlink>
        </w:p>
        <w:p w14:paraId="499337B3" w14:textId="2588B7E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1" w:history="1">
            <w:r w:rsidRPr="0023293C">
              <w:rPr>
                <w:rStyle w:val="Hyperlink"/>
                <w:noProof/>
              </w:rPr>
              <w:t>P100 was death of (died in)</w:t>
            </w:r>
            <w:r>
              <w:rPr>
                <w:noProof/>
              </w:rPr>
              <w:tab/>
            </w:r>
            <w:r>
              <w:rPr>
                <w:noProof/>
              </w:rPr>
              <w:fldChar w:fldCharType="begin"/>
            </w:r>
            <w:r>
              <w:rPr>
                <w:noProof/>
              </w:rPr>
              <w:instrText xml:space="preserve"> PAGEREF _Toc133500121 \h </w:instrText>
            </w:r>
            <w:r>
              <w:rPr>
                <w:noProof/>
              </w:rPr>
            </w:r>
            <w:r>
              <w:rPr>
                <w:noProof/>
              </w:rPr>
              <w:fldChar w:fldCharType="separate"/>
            </w:r>
            <w:r w:rsidR="00457262">
              <w:rPr>
                <w:noProof/>
              </w:rPr>
              <w:t>169</w:t>
            </w:r>
            <w:r>
              <w:rPr>
                <w:noProof/>
              </w:rPr>
              <w:fldChar w:fldCharType="end"/>
            </w:r>
          </w:hyperlink>
        </w:p>
        <w:p w14:paraId="2FCC9BE1" w14:textId="081A6F2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2" w:history="1">
            <w:r w:rsidRPr="0023293C">
              <w:rPr>
                <w:rStyle w:val="Hyperlink"/>
                <w:noProof/>
              </w:rPr>
              <w:t>P101 had as general use (was use of)</w:t>
            </w:r>
            <w:r>
              <w:rPr>
                <w:noProof/>
              </w:rPr>
              <w:tab/>
            </w:r>
            <w:r>
              <w:rPr>
                <w:noProof/>
              </w:rPr>
              <w:fldChar w:fldCharType="begin"/>
            </w:r>
            <w:r>
              <w:rPr>
                <w:noProof/>
              </w:rPr>
              <w:instrText xml:space="preserve"> PAGEREF _Toc133500122 \h </w:instrText>
            </w:r>
            <w:r>
              <w:rPr>
                <w:noProof/>
              </w:rPr>
            </w:r>
            <w:r>
              <w:rPr>
                <w:noProof/>
              </w:rPr>
              <w:fldChar w:fldCharType="separate"/>
            </w:r>
            <w:r w:rsidR="00457262">
              <w:rPr>
                <w:noProof/>
              </w:rPr>
              <w:t>170</w:t>
            </w:r>
            <w:r>
              <w:rPr>
                <w:noProof/>
              </w:rPr>
              <w:fldChar w:fldCharType="end"/>
            </w:r>
          </w:hyperlink>
        </w:p>
        <w:p w14:paraId="5784D603" w14:textId="4E1944E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3" w:history="1">
            <w:r w:rsidRPr="0023293C">
              <w:rPr>
                <w:rStyle w:val="Hyperlink"/>
                <w:noProof/>
              </w:rPr>
              <w:t>P103 was intended for (was intention of)</w:t>
            </w:r>
            <w:r>
              <w:rPr>
                <w:noProof/>
              </w:rPr>
              <w:tab/>
            </w:r>
            <w:r>
              <w:rPr>
                <w:noProof/>
              </w:rPr>
              <w:fldChar w:fldCharType="begin"/>
            </w:r>
            <w:r>
              <w:rPr>
                <w:noProof/>
              </w:rPr>
              <w:instrText xml:space="preserve"> PAGEREF _Toc133500123 \h </w:instrText>
            </w:r>
            <w:r>
              <w:rPr>
                <w:noProof/>
              </w:rPr>
            </w:r>
            <w:r>
              <w:rPr>
                <w:noProof/>
              </w:rPr>
              <w:fldChar w:fldCharType="separate"/>
            </w:r>
            <w:r w:rsidR="00457262">
              <w:rPr>
                <w:noProof/>
              </w:rPr>
              <w:t>171</w:t>
            </w:r>
            <w:r>
              <w:rPr>
                <w:noProof/>
              </w:rPr>
              <w:fldChar w:fldCharType="end"/>
            </w:r>
          </w:hyperlink>
        </w:p>
        <w:p w14:paraId="1E1311AD" w14:textId="14290F4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4" w:history="1">
            <w:r w:rsidRPr="0023293C">
              <w:rPr>
                <w:rStyle w:val="Hyperlink"/>
                <w:noProof/>
              </w:rPr>
              <w:t>P104 is subject to (applies to)</w:t>
            </w:r>
            <w:r>
              <w:rPr>
                <w:noProof/>
              </w:rPr>
              <w:tab/>
            </w:r>
            <w:r>
              <w:rPr>
                <w:noProof/>
              </w:rPr>
              <w:fldChar w:fldCharType="begin"/>
            </w:r>
            <w:r>
              <w:rPr>
                <w:noProof/>
              </w:rPr>
              <w:instrText xml:space="preserve"> PAGEREF _Toc133500124 \h </w:instrText>
            </w:r>
            <w:r>
              <w:rPr>
                <w:noProof/>
              </w:rPr>
            </w:r>
            <w:r>
              <w:rPr>
                <w:noProof/>
              </w:rPr>
              <w:fldChar w:fldCharType="separate"/>
            </w:r>
            <w:r w:rsidR="00457262">
              <w:rPr>
                <w:noProof/>
              </w:rPr>
              <w:t>172</w:t>
            </w:r>
            <w:r>
              <w:rPr>
                <w:noProof/>
              </w:rPr>
              <w:fldChar w:fldCharType="end"/>
            </w:r>
          </w:hyperlink>
        </w:p>
        <w:p w14:paraId="5C99D27E" w14:textId="56E9F4F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5" w:history="1">
            <w:r w:rsidRPr="0023293C">
              <w:rPr>
                <w:rStyle w:val="Hyperlink"/>
                <w:noProof/>
              </w:rPr>
              <w:t>P105 right held by (has right on)</w:t>
            </w:r>
            <w:r>
              <w:rPr>
                <w:noProof/>
              </w:rPr>
              <w:tab/>
            </w:r>
            <w:r>
              <w:rPr>
                <w:noProof/>
              </w:rPr>
              <w:fldChar w:fldCharType="begin"/>
            </w:r>
            <w:r>
              <w:rPr>
                <w:noProof/>
              </w:rPr>
              <w:instrText xml:space="preserve"> PAGEREF _Toc133500125 \h </w:instrText>
            </w:r>
            <w:r>
              <w:rPr>
                <w:noProof/>
              </w:rPr>
            </w:r>
            <w:r>
              <w:rPr>
                <w:noProof/>
              </w:rPr>
              <w:fldChar w:fldCharType="separate"/>
            </w:r>
            <w:r w:rsidR="00457262">
              <w:rPr>
                <w:noProof/>
              </w:rPr>
              <w:t>172</w:t>
            </w:r>
            <w:r>
              <w:rPr>
                <w:noProof/>
              </w:rPr>
              <w:fldChar w:fldCharType="end"/>
            </w:r>
          </w:hyperlink>
        </w:p>
        <w:p w14:paraId="142D11E7" w14:textId="4A8E0A7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6" w:history="1">
            <w:r w:rsidRPr="0023293C">
              <w:rPr>
                <w:rStyle w:val="Hyperlink"/>
                <w:noProof/>
              </w:rPr>
              <w:t>P106 is composed of (forms part of)</w:t>
            </w:r>
            <w:r>
              <w:rPr>
                <w:noProof/>
              </w:rPr>
              <w:tab/>
            </w:r>
            <w:r>
              <w:rPr>
                <w:noProof/>
              </w:rPr>
              <w:fldChar w:fldCharType="begin"/>
            </w:r>
            <w:r>
              <w:rPr>
                <w:noProof/>
              </w:rPr>
              <w:instrText xml:space="preserve"> PAGEREF _Toc133500126 \h </w:instrText>
            </w:r>
            <w:r>
              <w:rPr>
                <w:noProof/>
              </w:rPr>
            </w:r>
            <w:r>
              <w:rPr>
                <w:noProof/>
              </w:rPr>
              <w:fldChar w:fldCharType="separate"/>
            </w:r>
            <w:r w:rsidR="00457262">
              <w:rPr>
                <w:noProof/>
              </w:rPr>
              <w:t>173</w:t>
            </w:r>
            <w:r>
              <w:rPr>
                <w:noProof/>
              </w:rPr>
              <w:fldChar w:fldCharType="end"/>
            </w:r>
          </w:hyperlink>
        </w:p>
        <w:p w14:paraId="20149480" w14:textId="053045E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7" w:history="1">
            <w:r w:rsidRPr="0023293C">
              <w:rPr>
                <w:rStyle w:val="Hyperlink"/>
                <w:noProof/>
              </w:rPr>
              <w:t>P107 has current or former member (is current or former member of)</w:t>
            </w:r>
            <w:r>
              <w:rPr>
                <w:noProof/>
              </w:rPr>
              <w:tab/>
            </w:r>
            <w:r>
              <w:rPr>
                <w:noProof/>
              </w:rPr>
              <w:fldChar w:fldCharType="begin"/>
            </w:r>
            <w:r>
              <w:rPr>
                <w:noProof/>
              </w:rPr>
              <w:instrText xml:space="preserve"> PAGEREF _Toc133500127 \h </w:instrText>
            </w:r>
            <w:r>
              <w:rPr>
                <w:noProof/>
              </w:rPr>
            </w:r>
            <w:r>
              <w:rPr>
                <w:noProof/>
              </w:rPr>
              <w:fldChar w:fldCharType="separate"/>
            </w:r>
            <w:r w:rsidR="00457262">
              <w:rPr>
                <w:noProof/>
              </w:rPr>
              <w:t>173</w:t>
            </w:r>
            <w:r>
              <w:rPr>
                <w:noProof/>
              </w:rPr>
              <w:fldChar w:fldCharType="end"/>
            </w:r>
          </w:hyperlink>
        </w:p>
        <w:p w14:paraId="5091B436" w14:textId="4F49FEE4"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8" w:history="1">
            <w:r w:rsidRPr="0023293C">
              <w:rPr>
                <w:rStyle w:val="Hyperlink"/>
                <w:noProof/>
              </w:rPr>
              <w:t>P108 has produced (was produced by)</w:t>
            </w:r>
            <w:r>
              <w:rPr>
                <w:noProof/>
              </w:rPr>
              <w:tab/>
            </w:r>
            <w:r>
              <w:rPr>
                <w:noProof/>
              </w:rPr>
              <w:fldChar w:fldCharType="begin"/>
            </w:r>
            <w:r>
              <w:rPr>
                <w:noProof/>
              </w:rPr>
              <w:instrText xml:space="preserve"> PAGEREF _Toc133500128 \h </w:instrText>
            </w:r>
            <w:r>
              <w:rPr>
                <w:noProof/>
              </w:rPr>
            </w:r>
            <w:r>
              <w:rPr>
                <w:noProof/>
              </w:rPr>
              <w:fldChar w:fldCharType="separate"/>
            </w:r>
            <w:r w:rsidR="00457262">
              <w:rPr>
                <w:noProof/>
              </w:rPr>
              <w:t>174</w:t>
            </w:r>
            <w:r>
              <w:rPr>
                <w:noProof/>
              </w:rPr>
              <w:fldChar w:fldCharType="end"/>
            </w:r>
          </w:hyperlink>
        </w:p>
        <w:p w14:paraId="00BB60ED" w14:textId="5B5FBD8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29" w:history="1">
            <w:r w:rsidRPr="0023293C">
              <w:rPr>
                <w:rStyle w:val="Hyperlink"/>
                <w:noProof/>
              </w:rPr>
              <w:t>P109 has current or former curator (is current or former curator of)</w:t>
            </w:r>
            <w:r>
              <w:rPr>
                <w:noProof/>
              </w:rPr>
              <w:tab/>
            </w:r>
            <w:r>
              <w:rPr>
                <w:noProof/>
              </w:rPr>
              <w:fldChar w:fldCharType="begin"/>
            </w:r>
            <w:r>
              <w:rPr>
                <w:noProof/>
              </w:rPr>
              <w:instrText xml:space="preserve"> PAGEREF _Toc133500129 \h </w:instrText>
            </w:r>
            <w:r>
              <w:rPr>
                <w:noProof/>
              </w:rPr>
            </w:r>
            <w:r>
              <w:rPr>
                <w:noProof/>
              </w:rPr>
              <w:fldChar w:fldCharType="separate"/>
            </w:r>
            <w:r w:rsidR="00457262">
              <w:rPr>
                <w:noProof/>
              </w:rPr>
              <w:t>175</w:t>
            </w:r>
            <w:r>
              <w:rPr>
                <w:noProof/>
              </w:rPr>
              <w:fldChar w:fldCharType="end"/>
            </w:r>
          </w:hyperlink>
        </w:p>
        <w:p w14:paraId="2F820764" w14:textId="6E8F2BD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0" w:history="1">
            <w:r w:rsidRPr="0023293C">
              <w:rPr>
                <w:rStyle w:val="Hyperlink"/>
                <w:noProof/>
              </w:rPr>
              <w:t>P110 augmented (was augmented by)</w:t>
            </w:r>
            <w:r>
              <w:rPr>
                <w:noProof/>
              </w:rPr>
              <w:tab/>
            </w:r>
            <w:r>
              <w:rPr>
                <w:noProof/>
              </w:rPr>
              <w:fldChar w:fldCharType="begin"/>
            </w:r>
            <w:r>
              <w:rPr>
                <w:noProof/>
              </w:rPr>
              <w:instrText xml:space="preserve"> PAGEREF _Toc133500130 \h </w:instrText>
            </w:r>
            <w:r>
              <w:rPr>
                <w:noProof/>
              </w:rPr>
            </w:r>
            <w:r>
              <w:rPr>
                <w:noProof/>
              </w:rPr>
              <w:fldChar w:fldCharType="separate"/>
            </w:r>
            <w:r w:rsidR="00457262">
              <w:rPr>
                <w:noProof/>
              </w:rPr>
              <w:t>175</w:t>
            </w:r>
            <w:r>
              <w:rPr>
                <w:noProof/>
              </w:rPr>
              <w:fldChar w:fldCharType="end"/>
            </w:r>
          </w:hyperlink>
        </w:p>
        <w:p w14:paraId="2A625003" w14:textId="1DD9B43A"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1" w:history="1">
            <w:r w:rsidRPr="0023293C">
              <w:rPr>
                <w:rStyle w:val="Hyperlink"/>
                <w:noProof/>
              </w:rPr>
              <w:t>P111 added (was added by)</w:t>
            </w:r>
            <w:r>
              <w:rPr>
                <w:noProof/>
              </w:rPr>
              <w:tab/>
            </w:r>
            <w:r>
              <w:rPr>
                <w:noProof/>
              </w:rPr>
              <w:fldChar w:fldCharType="begin"/>
            </w:r>
            <w:r>
              <w:rPr>
                <w:noProof/>
              </w:rPr>
              <w:instrText xml:space="preserve"> PAGEREF _Toc133500131 \h </w:instrText>
            </w:r>
            <w:r>
              <w:rPr>
                <w:noProof/>
              </w:rPr>
            </w:r>
            <w:r>
              <w:rPr>
                <w:noProof/>
              </w:rPr>
              <w:fldChar w:fldCharType="separate"/>
            </w:r>
            <w:r w:rsidR="00457262">
              <w:rPr>
                <w:noProof/>
              </w:rPr>
              <w:t>176</w:t>
            </w:r>
            <w:r>
              <w:rPr>
                <w:noProof/>
              </w:rPr>
              <w:fldChar w:fldCharType="end"/>
            </w:r>
          </w:hyperlink>
        </w:p>
        <w:p w14:paraId="18A4496A" w14:textId="168E3DA5"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2" w:history="1">
            <w:r w:rsidRPr="0023293C">
              <w:rPr>
                <w:rStyle w:val="Hyperlink"/>
                <w:noProof/>
              </w:rPr>
              <w:t>P112 diminished (was diminished by)</w:t>
            </w:r>
            <w:r>
              <w:rPr>
                <w:noProof/>
              </w:rPr>
              <w:tab/>
            </w:r>
            <w:r>
              <w:rPr>
                <w:noProof/>
              </w:rPr>
              <w:fldChar w:fldCharType="begin"/>
            </w:r>
            <w:r>
              <w:rPr>
                <w:noProof/>
              </w:rPr>
              <w:instrText xml:space="preserve"> PAGEREF _Toc133500132 \h </w:instrText>
            </w:r>
            <w:r>
              <w:rPr>
                <w:noProof/>
              </w:rPr>
            </w:r>
            <w:r>
              <w:rPr>
                <w:noProof/>
              </w:rPr>
              <w:fldChar w:fldCharType="separate"/>
            </w:r>
            <w:r w:rsidR="00457262">
              <w:rPr>
                <w:noProof/>
              </w:rPr>
              <w:t>176</w:t>
            </w:r>
            <w:r>
              <w:rPr>
                <w:noProof/>
              </w:rPr>
              <w:fldChar w:fldCharType="end"/>
            </w:r>
          </w:hyperlink>
        </w:p>
        <w:p w14:paraId="71A119D2" w14:textId="4174FA3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3" w:history="1">
            <w:r w:rsidRPr="0023293C">
              <w:rPr>
                <w:rStyle w:val="Hyperlink"/>
                <w:noProof/>
              </w:rPr>
              <w:t>P113 removed (was removed by)</w:t>
            </w:r>
            <w:r>
              <w:rPr>
                <w:noProof/>
              </w:rPr>
              <w:tab/>
            </w:r>
            <w:r>
              <w:rPr>
                <w:noProof/>
              </w:rPr>
              <w:fldChar w:fldCharType="begin"/>
            </w:r>
            <w:r>
              <w:rPr>
                <w:noProof/>
              </w:rPr>
              <w:instrText xml:space="preserve"> PAGEREF _Toc133500133 \h </w:instrText>
            </w:r>
            <w:r>
              <w:rPr>
                <w:noProof/>
              </w:rPr>
            </w:r>
            <w:r>
              <w:rPr>
                <w:noProof/>
              </w:rPr>
              <w:fldChar w:fldCharType="separate"/>
            </w:r>
            <w:r w:rsidR="00457262">
              <w:rPr>
                <w:noProof/>
              </w:rPr>
              <w:t>177</w:t>
            </w:r>
            <w:r>
              <w:rPr>
                <w:noProof/>
              </w:rPr>
              <w:fldChar w:fldCharType="end"/>
            </w:r>
          </w:hyperlink>
        </w:p>
        <w:p w14:paraId="4C687939" w14:textId="685FB10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4" w:history="1">
            <w:r w:rsidRPr="0023293C">
              <w:rPr>
                <w:rStyle w:val="Hyperlink"/>
                <w:noProof/>
              </w:rPr>
              <w:t>P121 overlaps with</w:t>
            </w:r>
            <w:r>
              <w:rPr>
                <w:noProof/>
              </w:rPr>
              <w:tab/>
            </w:r>
            <w:r>
              <w:rPr>
                <w:noProof/>
              </w:rPr>
              <w:fldChar w:fldCharType="begin"/>
            </w:r>
            <w:r>
              <w:rPr>
                <w:noProof/>
              </w:rPr>
              <w:instrText xml:space="preserve"> PAGEREF _Toc133500134 \h </w:instrText>
            </w:r>
            <w:r>
              <w:rPr>
                <w:noProof/>
              </w:rPr>
            </w:r>
            <w:r>
              <w:rPr>
                <w:noProof/>
              </w:rPr>
              <w:fldChar w:fldCharType="separate"/>
            </w:r>
            <w:r w:rsidR="00457262">
              <w:rPr>
                <w:noProof/>
              </w:rPr>
              <w:t>177</w:t>
            </w:r>
            <w:r>
              <w:rPr>
                <w:noProof/>
              </w:rPr>
              <w:fldChar w:fldCharType="end"/>
            </w:r>
          </w:hyperlink>
        </w:p>
        <w:p w14:paraId="5EFF5F8A" w14:textId="4E59644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5" w:history="1">
            <w:r w:rsidRPr="0023293C">
              <w:rPr>
                <w:rStyle w:val="Hyperlink"/>
                <w:noProof/>
                <w:lang w:val="en-US"/>
              </w:rPr>
              <w:t>P122 borders with</w:t>
            </w:r>
            <w:r>
              <w:rPr>
                <w:noProof/>
              </w:rPr>
              <w:tab/>
            </w:r>
            <w:r>
              <w:rPr>
                <w:noProof/>
              </w:rPr>
              <w:fldChar w:fldCharType="begin"/>
            </w:r>
            <w:r>
              <w:rPr>
                <w:noProof/>
              </w:rPr>
              <w:instrText xml:space="preserve"> PAGEREF _Toc133500135 \h </w:instrText>
            </w:r>
            <w:r>
              <w:rPr>
                <w:noProof/>
              </w:rPr>
            </w:r>
            <w:r>
              <w:rPr>
                <w:noProof/>
              </w:rPr>
              <w:fldChar w:fldCharType="separate"/>
            </w:r>
            <w:r w:rsidR="00457262">
              <w:rPr>
                <w:noProof/>
              </w:rPr>
              <w:t>178</w:t>
            </w:r>
            <w:r>
              <w:rPr>
                <w:noProof/>
              </w:rPr>
              <w:fldChar w:fldCharType="end"/>
            </w:r>
          </w:hyperlink>
        </w:p>
        <w:p w14:paraId="06011730" w14:textId="1166C13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6" w:history="1">
            <w:r w:rsidRPr="0023293C">
              <w:rPr>
                <w:rStyle w:val="Hyperlink"/>
                <w:noProof/>
              </w:rPr>
              <w:t>P123 resulted in (resulted from)</w:t>
            </w:r>
            <w:r>
              <w:rPr>
                <w:noProof/>
              </w:rPr>
              <w:tab/>
            </w:r>
            <w:r>
              <w:rPr>
                <w:noProof/>
              </w:rPr>
              <w:fldChar w:fldCharType="begin"/>
            </w:r>
            <w:r>
              <w:rPr>
                <w:noProof/>
              </w:rPr>
              <w:instrText xml:space="preserve"> PAGEREF _Toc133500136 \h </w:instrText>
            </w:r>
            <w:r>
              <w:rPr>
                <w:noProof/>
              </w:rPr>
            </w:r>
            <w:r>
              <w:rPr>
                <w:noProof/>
              </w:rPr>
              <w:fldChar w:fldCharType="separate"/>
            </w:r>
            <w:r w:rsidR="00457262">
              <w:rPr>
                <w:noProof/>
              </w:rPr>
              <w:t>179</w:t>
            </w:r>
            <w:r>
              <w:rPr>
                <w:noProof/>
              </w:rPr>
              <w:fldChar w:fldCharType="end"/>
            </w:r>
          </w:hyperlink>
        </w:p>
        <w:p w14:paraId="72E34F0C" w14:textId="6949ECB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7" w:history="1">
            <w:r w:rsidRPr="0023293C">
              <w:rPr>
                <w:rStyle w:val="Hyperlink"/>
                <w:noProof/>
              </w:rPr>
              <w:t>P124 transformed (was transformed by)</w:t>
            </w:r>
            <w:r>
              <w:rPr>
                <w:noProof/>
              </w:rPr>
              <w:tab/>
            </w:r>
            <w:r>
              <w:rPr>
                <w:noProof/>
              </w:rPr>
              <w:fldChar w:fldCharType="begin"/>
            </w:r>
            <w:r>
              <w:rPr>
                <w:noProof/>
              </w:rPr>
              <w:instrText xml:space="preserve"> PAGEREF _Toc133500137 \h </w:instrText>
            </w:r>
            <w:r>
              <w:rPr>
                <w:noProof/>
              </w:rPr>
            </w:r>
            <w:r>
              <w:rPr>
                <w:noProof/>
              </w:rPr>
              <w:fldChar w:fldCharType="separate"/>
            </w:r>
            <w:r w:rsidR="00457262">
              <w:rPr>
                <w:noProof/>
              </w:rPr>
              <w:t>179</w:t>
            </w:r>
            <w:r>
              <w:rPr>
                <w:noProof/>
              </w:rPr>
              <w:fldChar w:fldCharType="end"/>
            </w:r>
          </w:hyperlink>
        </w:p>
        <w:p w14:paraId="155C6B8F" w14:textId="6CB470B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8" w:history="1">
            <w:r w:rsidRPr="0023293C">
              <w:rPr>
                <w:rStyle w:val="Hyperlink"/>
                <w:noProof/>
              </w:rPr>
              <w:t>P125 used object of type (was type of object used in)</w:t>
            </w:r>
            <w:r>
              <w:rPr>
                <w:noProof/>
              </w:rPr>
              <w:tab/>
            </w:r>
            <w:r>
              <w:rPr>
                <w:noProof/>
              </w:rPr>
              <w:fldChar w:fldCharType="begin"/>
            </w:r>
            <w:r>
              <w:rPr>
                <w:noProof/>
              </w:rPr>
              <w:instrText xml:space="preserve"> PAGEREF _Toc133500138 \h </w:instrText>
            </w:r>
            <w:r>
              <w:rPr>
                <w:noProof/>
              </w:rPr>
            </w:r>
            <w:r>
              <w:rPr>
                <w:noProof/>
              </w:rPr>
              <w:fldChar w:fldCharType="separate"/>
            </w:r>
            <w:r w:rsidR="00457262">
              <w:rPr>
                <w:noProof/>
              </w:rPr>
              <w:t>180</w:t>
            </w:r>
            <w:r>
              <w:rPr>
                <w:noProof/>
              </w:rPr>
              <w:fldChar w:fldCharType="end"/>
            </w:r>
          </w:hyperlink>
        </w:p>
        <w:p w14:paraId="15970B84" w14:textId="706F2D3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39" w:history="1">
            <w:r w:rsidRPr="0023293C">
              <w:rPr>
                <w:rStyle w:val="Hyperlink"/>
                <w:noProof/>
              </w:rPr>
              <w:t>P126 employed (was employed in)</w:t>
            </w:r>
            <w:r>
              <w:rPr>
                <w:noProof/>
              </w:rPr>
              <w:tab/>
            </w:r>
            <w:r>
              <w:rPr>
                <w:noProof/>
              </w:rPr>
              <w:fldChar w:fldCharType="begin"/>
            </w:r>
            <w:r>
              <w:rPr>
                <w:noProof/>
              </w:rPr>
              <w:instrText xml:space="preserve"> PAGEREF _Toc133500139 \h </w:instrText>
            </w:r>
            <w:r>
              <w:rPr>
                <w:noProof/>
              </w:rPr>
            </w:r>
            <w:r>
              <w:rPr>
                <w:noProof/>
              </w:rPr>
              <w:fldChar w:fldCharType="separate"/>
            </w:r>
            <w:r w:rsidR="00457262">
              <w:rPr>
                <w:noProof/>
              </w:rPr>
              <w:t>180</w:t>
            </w:r>
            <w:r>
              <w:rPr>
                <w:noProof/>
              </w:rPr>
              <w:fldChar w:fldCharType="end"/>
            </w:r>
          </w:hyperlink>
        </w:p>
        <w:p w14:paraId="5EA19421" w14:textId="220B264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0" w:history="1">
            <w:r w:rsidRPr="0023293C">
              <w:rPr>
                <w:rStyle w:val="Hyperlink"/>
                <w:noProof/>
              </w:rPr>
              <w:t>P127 has broader term (has narrower term)</w:t>
            </w:r>
            <w:r>
              <w:rPr>
                <w:noProof/>
              </w:rPr>
              <w:tab/>
            </w:r>
            <w:r>
              <w:rPr>
                <w:noProof/>
              </w:rPr>
              <w:fldChar w:fldCharType="begin"/>
            </w:r>
            <w:r>
              <w:rPr>
                <w:noProof/>
              </w:rPr>
              <w:instrText xml:space="preserve"> PAGEREF _Toc133500140 \h </w:instrText>
            </w:r>
            <w:r>
              <w:rPr>
                <w:noProof/>
              </w:rPr>
            </w:r>
            <w:r>
              <w:rPr>
                <w:noProof/>
              </w:rPr>
              <w:fldChar w:fldCharType="separate"/>
            </w:r>
            <w:r w:rsidR="00457262">
              <w:rPr>
                <w:noProof/>
              </w:rPr>
              <w:t>181</w:t>
            </w:r>
            <w:r>
              <w:rPr>
                <w:noProof/>
              </w:rPr>
              <w:fldChar w:fldCharType="end"/>
            </w:r>
          </w:hyperlink>
        </w:p>
        <w:p w14:paraId="77BC9345" w14:textId="5EBFEA4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1" w:history="1">
            <w:r w:rsidRPr="0023293C">
              <w:rPr>
                <w:rStyle w:val="Hyperlink"/>
                <w:noProof/>
              </w:rPr>
              <w:t>P128 carries (is carried by)</w:t>
            </w:r>
            <w:r>
              <w:rPr>
                <w:noProof/>
              </w:rPr>
              <w:tab/>
            </w:r>
            <w:r>
              <w:rPr>
                <w:noProof/>
              </w:rPr>
              <w:fldChar w:fldCharType="begin"/>
            </w:r>
            <w:r>
              <w:rPr>
                <w:noProof/>
              </w:rPr>
              <w:instrText xml:space="preserve"> PAGEREF _Toc133500141 \h </w:instrText>
            </w:r>
            <w:r>
              <w:rPr>
                <w:noProof/>
              </w:rPr>
            </w:r>
            <w:r>
              <w:rPr>
                <w:noProof/>
              </w:rPr>
              <w:fldChar w:fldCharType="separate"/>
            </w:r>
            <w:r w:rsidR="00457262">
              <w:rPr>
                <w:noProof/>
              </w:rPr>
              <w:t>181</w:t>
            </w:r>
            <w:r>
              <w:rPr>
                <w:noProof/>
              </w:rPr>
              <w:fldChar w:fldCharType="end"/>
            </w:r>
          </w:hyperlink>
        </w:p>
        <w:p w14:paraId="186AC3BE" w14:textId="4588026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2" w:history="1">
            <w:r w:rsidRPr="0023293C">
              <w:rPr>
                <w:rStyle w:val="Hyperlink"/>
                <w:noProof/>
              </w:rPr>
              <w:t>P129 is about (is subject of)</w:t>
            </w:r>
            <w:r>
              <w:rPr>
                <w:noProof/>
              </w:rPr>
              <w:tab/>
            </w:r>
            <w:r>
              <w:rPr>
                <w:noProof/>
              </w:rPr>
              <w:fldChar w:fldCharType="begin"/>
            </w:r>
            <w:r>
              <w:rPr>
                <w:noProof/>
              </w:rPr>
              <w:instrText xml:space="preserve"> PAGEREF _Toc133500142 \h </w:instrText>
            </w:r>
            <w:r>
              <w:rPr>
                <w:noProof/>
              </w:rPr>
            </w:r>
            <w:r>
              <w:rPr>
                <w:noProof/>
              </w:rPr>
              <w:fldChar w:fldCharType="separate"/>
            </w:r>
            <w:r w:rsidR="00457262">
              <w:rPr>
                <w:noProof/>
              </w:rPr>
              <w:t>182</w:t>
            </w:r>
            <w:r>
              <w:rPr>
                <w:noProof/>
              </w:rPr>
              <w:fldChar w:fldCharType="end"/>
            </w:r>
          </w:hyperlink>
        </w:p>
        <w:p w14:paraId="52E4054C" w14:textId="008301C6"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3" w:history="1">
            <w:r w:rsidRPr="0023293C">
              <w:rPr>
                <w:rStyle w:val="Hyperlink"/>
                <w:noProof/>
              </w:rPr>
              <w:t>P130 shows features of (features are also found on)</w:t>
            </w:r>
            <w:r>
              <w:rPr>
                <w:noProof/>
              </w:rPr>
              <w:tab/>
            </w:r>
            <w:r>
              <w:rPr>
                <w:noProof/>
              </w:rPr>
              <w:fldChar w:fldCharType="begin"/>
            </w:r>
            <w:r>
              <w:rPr>
                <w:noProof/>
              </w:rPr>
              <w:instrText xml:space="preserve"> PAGEREF _Toc133500143 \h </w:instrText>
            </w:r>
            <w:r>
              <w:rPr>
                <w:noProof/>
              </w:rPr>
            </w:r>
            <w:r>
              <w:rPr>
                <w:noProof/>
              </w:rPr>
              <w:fldChar w:fldCharType="separate"/>
            </w:r>
            <w:r w:rsidR="00457262">
              <w:rPr>
                <w:noProof/>
              </w:rPr>
              <w:t>183</w:t>
            </w:r>
            <w:r>
              <w:rPr>
                <w:noProof/>
              </w:rPr>
              <w:fldChar w:fldCharType="end"/>
            </w:r>
          </w:hyperlink>
        </w:p>
        <w:p w14:paraId="10AC1412" w14:textId="21A0EE8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4" w:history="1">
            <w:r w:rsidRPr="0023293C">
              <w:rPr>
                <w:rStyle w:val="Hyperlink"/>
                <w:noProof/>
              </w:rPr>
              <w:t>P133 is spatiotemporally separated from</w:t>
            </w:r>
            <w:r>
              <w:rPr>
                <w:noProof/>
              </w:rPr>
              <w:tab/>
            </w:r>
            <w:r>
              <w:rPr>
                <w:noProof/>
              </w:rPr>
              <w:fldChar w:fldCharType="begin"/>
            </w:r>
            <w:r>
              <w:rPr>
                <w:noProof/>
              </w:rPr>
              <w:instrText xml:space="preserve"> PAGEREF _Toc133500144 \h </w:instrText>
            </w:r>
            <w:r>
              <w:rPr>
                <w:noProof/>
              </w:rPr>
            </w:r>
            <w:r>
              <w:rPr>
                <w:noProof/>
              </w:rPr>
              <w:fldChar w:fldCharType="separate"/>
            </w:r>
            <w:r w:rsidR="00457262">
              <w:rPr>
                <w:noProof/>
              </w:rPr>
              <w:t>185</w:t>
            </w:r>
            <w:r>
              <w:rPr>
                <w:noProof/>
              </w:rPr>
              <w:fldChar w:fldCharType="end"/>
            </w:r>
          </w:hyperlink>
        </w:p>
        <w:p w14:paraId="348AB9C0" w14:textId="3AA8DD8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5" w:history="1">
            <w:r w:rsidRPr="0023293C">
              <w:rPr>
                <w:rStyle w:val="Hyperlink"/>
                <w:noProof/>
              </w:rPr>
              <w:t>P134 continued (was continued by)</w:t>
            </w:r>
            <w:r>
              <w:rPr>
                <w:noProof/>
              </w:rPr>
              <w:tab/>
            </w:r>
            <w:r>
              <w:rPr>
                <w:noProof/>
              </w:rPr>
              <w:fldChar w:fldCharType="begin"/>
            </w:r>
            <w:r>
              <w:rPr>
                <w:noProof/>
              </w:rPr>
              <w:instrText xml:space="preserve"> PAGEREF _Toc133500145 \h </w:instrText>
            </w:r>
            <w:r>
              <w:rPr>
                <w:noProof/>
              </w:rPr>
            </w:r>
            <w:r>
              <w:rPr>
                <w:noProof/>
              </w:rPr>
              <w:fldChar w:fldCharType="separate"/>
            </w:r>
            <w:r w:rsidR="00457262">
              <w:rPr>
                <w:noProof/>
              </w:rPr>
              <w:t>186</w:t>
            </w:r>
            <w:r>
              <w:rPr>
                <w:noProof/>
              </w:rPr>
              <w:fldChar w:fldCharType="end"/>
            </w:r>
          </w:hyperlink>
        </w:p>
        <w:p w14:paraId="4904D1F7" w14:textId="1CBB9EC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6" w:history="1">
            <w:r w:rsidRPr="0023293C">
              <w:rPr>
                <w:rStyle w:val="Hyperlink"/>
                <w:noProof/>
              </w:rPr>
              <w:t>P135 created type (was created by)</w:t>
            </w:r>
            <w:r>
              <w:rPr>
                <w:noProof/>
              </w:rPr>
              <w:tab/>
            </w:r>
            <w:r>
              <w:rPr>
                <w:noProof/>
              </w:rPr>
              <w:fldChar w:fldCharType="begin"/>
            </w:r>
            <w:r>
              <w:rPr>
                <w:noProof/>
              </w:rPr>
              <w:instrText xml:space="preserve"> PAGEREF _Toc133500146 \h </w:instrText>
            </w:r>
            <w:r>
              <w:rPr>
                <w:noProof/>
              </w:rPr>
            </w:r>
            <w:r>
              <w:rPr>
                <w:noProof/>
              </w:rPr>
              <w:fldChar w:fldCharType="separate"/>
            </w:r>
            <w:r w:rsidR="00457262">
              <w:rPr>
                <w:noProof/>
              </w:rPr>
              <w:t>187</w:t>
            </w:r>
            <w:r>
              <w:rPr>
                <w:noProof/>
              </w:rPr>
              <w:fldChar w:fldCharType="end"/>
            </w:r>
          </w:hyperlink>
        </w:p>
        <w:p w14:paraId="58F7DB0D" w14:textId="218B419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7" w:history="1">
            <w:r w:rsidRPr="0023293C">
              <w:rPr>
                <w:rStyle w:val="Hyperlink"/>
                <w:noProof/>
              </w:rPr>
              <w:t>P136 was based on (supported type creation)</w:t>
            </w:r>
            <w:r>
              <w:rPr>
                <w:noProof/>
              </w:rPr>
              <w:tab/>
            </w:r>
            <w:r>
              <w:rPr>
                <w:noProof/>
              </w:rPr>
              <w:fldChar w:fldCharType="begin"/>
            </w:r>
            <w:r>
              <w:rPr>
                <w:noProof/>
              </w:rPr>
              <w:instrText xml:space="preserve"> PAGEREF _Toc133500147 \h </w:instrText>
            </w:r>
            <w:r>
              <w:rPr>
                <w:noProof/>
              </w:rPr>
            </w:r>
            <w:r>
              <w:rPr>
                <w:noProof/>
              </w:rPr>
              <w:fldChar w:fldCharType="separate"/>
            </w:r>
            <w:r w:rsidR="00457262">
              <w:rPr>
                <w:noProof/>
              </w:rPr>
              <w:t>187</w:t>
            </w:r>
            <w:r>
              <w:rPr>
                <w:noProof/>
              </w:rPr>
              <w:fldChar w:fldCharType="end"/>
            </w:r>
          </w:hyperlink>
        </w:p>
        <w:p w14:paraId="379B7843" w14:textId="43E616F6"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8" w:history="1">
            <w:r w:rsidRPr="0023293C">
              <w:rPr>
                <w:rStyle w:val="Hyperlink"/>
                <w:noProof/>
              </w:rPr>
              <w:t>P137 exemplifies (is exemplified by)</w:t>
            </w:r>
            <w:r>
              <w:rPr>
                <w:noProof/>
              </w:rPr>
              <w:tab/>
            </w:r>
            <w:r>
              <w:rPr>
                <w:noProof/>
              </w:rPr>
              <w:fldChar w:fldCharType="begin"/>
            </w:r>
            <w:r>
              <w:rPr>
                <w:noProof/>
              </w:rPr>
              <w:instrText xml:space="preserve"> PAGEREF _Toc133500148 \h </w:instrText>
            </w:r>
            <w:r>
              <w:rPr>
                <w:noProof/>
              </w:rPr>
            </w:r>
            <w:r>
              <w:rPr>
                <w:noProof/>
              </w:rPr>
              <w:fldChar w:fldCharType="separate"/>
            </w:r>
            <w:r w:rsidR="00457262">
              <w:rPr>
                <w:noProof/>
              </w:rPr>
              <w:t>188</w:t>
            </w:r>
            <w:r>
              <w:rPr>
                <w:noProof/>
              </w:rPr>
              <w:fldChar w:fldCharType="end"/>
            </w:r>
          </w:hyperlink>
        </w:p>
        <w:p w14:paraId="62616373" w14:textId="742B0FD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49" w:history="1">
            <w:r w:rsidRPr="0023293C">
              <w:rPr>
                <w:rStyle w:val="Hyperlink"/>
                <w:noProof/>
              </w:rPr>
              <w:t>P138 represents (has representation)</w:t>
            </w:r>
            <w:r>
              <w:rPr>
                <w:noProof/>
              </w:rPr>
              <w:tab/>
            </w:r>
            <w:r>
              <w:rPr>
                <w:noProof/>
              </w:rPr>
              <w:fldChar w:fldCharType="begin"/>
            </w:r>
            <w:r>
              <w:rPr>
                <w:noProof/>
              </w:rPr>
              <w:instrText xml:space="preserve"> PAGEREF _Toc133500149 \h </w:instrText>
            </w:r>
            <w:r>
              <w:rPr>
                <w:noProof/>
              </w:rPr>
            </w:r>
            <w:r>
              <w:rPr>
                <w:noProof/>
              </w:rPr>
              <w:fldChar w:fldCharType="separate"/>
            </w:r>
            <w:r w:rsidR="00457262">
              <w:rPr>
                <w:noProof/>
              </w:rPr>
              <w:t>189</w:t>
            </w:r>
            <w:r>
              <w:rPr>
                <w:noProof/>
              </w:rPr>
              <w:fldChar w:fldCharType="end"/>
            </w:r>
          </w:hyperlink>
        </w:p>
        <w:p w14:paraId="4D312D0F" w14:textId="44411AC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0" w:history="1">
            <w:r w:rsidRPr="0023293C">
              <w:rPr>
                <w:rStyle w:val="Hyperlink"/>
                <w:noProof/>
              </w:rPr>
              <w:t>P139 has alternative form (is alternative form of)</w:t>
            </w:r>
            <w:r>
              <w:rPr>
                <w:noProof/>
              </w:rPr>
              <w:tab/>
            </w:r>
            <w:r>
              <w:rPr>
                <w:noProof/>
              </w:rPr>
              <w:fldChar w:fldCharType="begin"/>
            </w:r>
            <w:r>
              <w:rPr>
                <w:noProof/>
              </w:rPr>
              <w:instrText xml:space="preserve"> PAGEREF _Toc133500150 \h </w:instrText>
            </w:r>
            <w:r>
              <w:rPr>
                <w:noProof/>
              </w:rPr>
            </w:r>
            <w:r>
              <w:rPr>
                <w:noProof/>
              </w:rPr>
              <w:fldChar w:fldCharType="separate"/>
            </w:r>
            <w:r w:rsidR="00457262">
              <w:rPr>
                <w:noProof/>
              </w:rPr>
              <w:t>189</w:t>
            </w:r>
            <w:r>
              <w:rPr>
                <w:noProof/>
              </w:rPr>
              <w:fldChar w:fldCharType="end"/>
            </w:r>
          </w:hyperlink>
        </w:p>
        <w:p w14:paraId="729A8312" w14:textId="796AA1F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1" w:history="1">
            <w:r w:rsidRPr="0023293C">
              <w:rPr>
                <w:rStyle w:val="Hyperlink"/>
                <w:noProof/>
              </w:rPr>
              <w:t>P140 assigned attribute to (was attributed by)</w:t>
            </w:r>
            <w:r>
              <w:rPr>
                <w:noProof/>
              </w:rPr>
              <w:tab/>
            </w:r>
            <w:r>
              <w:rPr>
                <w:noProof/>
              </w:rPr>
              <w:fldChar w:fldCharType="begin"/>
            </w:r>
            <w:r>
              <w:rPr>
                <w:noProof/>
              </w:rPr>
              <w:instrText xml:space="preserve"> PAGEREF _Toc133500151 \h </w:instrText>
            </w:r>
            <w:r>
              <w:rPr>
                <w:noProof/>
              </w:rPr>
            </w:r>
            <w:r>
              <w:rPr>
                <w:noProof/>
              </w:rPr>
              <w:fldChar w:fldCharType="separate"/>
            </w:r>
            <w:r w:rsidR="00457262">
              <w:rPr>
                <w:noProof/>
              </w:rPr>
              <w:t>190</w:t>
            </w:r>
            <w:r>
              <w:rPr>
                <w:noProof/>
              </w:rPr>
              <w:fldChar w:fldCharType="end"/>
            </w:r>
          </w:hyperlink>
        </w:p>
        <w:p w14:paraId="2CA33596" w14:textId="1E1C9E0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2" w:history="1">
            <w:r w:rsidRPr="0023293C">
              <w:rPr>
                <w:rStyle w:val="Hyperlink"/>
                <w:noProof/>
              </w:rPr>
              <w:t>P141 assigned (was assigned by)</w:t>
            </w:r>
            <w:r>
              <w:rPr>
                <w:noProof/>
              </w:rPr>
              <w:tab/>
            </w:r>
            <w:r>
              <w:rPr>
                <w:noProof/>
              </w:rPr>
              <w:fldChar w:fldCharType="begin"/>
            </w:r>
            <w:r>
              <w:rPr>
                <w:noProof/>
              </w:rPr>
              <w:instrText xml:space="preserve"> PAGEREF _Toc133500152 \h </w:instrText>
            </w:r>
            <w:r>
              <w:rPr>
                <w:noProof/>
              </w:rPr>
            </w:r>
            <w:r>
              <w:rPr>
                <w:noProof/>
              </w:rPr>
              <w:fldChar w:fldCharType="separate"/>
            </w:r>
            <w:r w:rsidR="00457262">
              <w:rPr>
                <w:noProof/>
              </w:rPr>
              <w:t>191</w:t>
            </w:r>
            <w:r>
              <w:rPr>
                <w:noProof/>
              </w:rPr>
              <w:fldChar w:fldCharType="end"/>
            </w:r>
          </w:hyperlink>
        </w:p>
        <w:p w14:paraId="0C4B92A3" w14:textId="0CAAE5D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3" w:history="1">
            <w:r w:rsidRPr="0023293C">
              <w:rPr>
                <w:rStyle w:val="Hyperlink"/>
                <w:noProof/>
              </w:rPr>
              <w:t>P142 used constituent (was used in)</w:t>
            </w:r>
            <w:r>
              <w:rPr>
                <w:noProof/>
              </w:rPr>
              <w:tab/>
            </w:r>
            <w:r>
              <w:rPr>
                <w:noProof/>
              </w:rPr>
              <w:fldChar w:fldCharType="begin"/>
            </w:r>
            <w:r>
              <w:rPr>
                <w:noProof/>
              </w:rPr>
              <w:instrText xml:space="preserve"> PAGEREF _Toc133500153 \h </w:instrText>
            </w:r>
            <w:r>
              <w:rPr>
                <w:noProof/>
              </w:rPr>
            </w:r>
            <w:r>
              <w:rPr>
                <w:noProof/>
              </w:rPr>
              <w:fldChar w:fldCharType="separate"/>
            </w:r>
            <w:r w:rsidR="00457262">
              <w:rPr>
                <w:noProof/>
              </w:rPr>
              <w:t>192</w:t>
            </w:r>
            <w:r>
              <w:rPr>
                <w:noProof/>
              </w:rPr>
              <w:fldChar w:fldCharType="end"/>
            </w:r>
          </w:hyperlink>
        </w:p>
        <w:p w14:paraId="4A453435" w14:textId="0299E89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4" w:history="1">
            <w:r w:rsidRPr="0023293C">
              <w:rPr>
                <w:rStyle w:val="Hyperlink"/>
                <w:noProof/>
              </w:rPr>
              <w:t>P143 joined (was joined by)</w:t>
            </w:r>
            <w:r>
              <w:rPr>
                <w:noProof/>
              </w:rPr>
              <w:tab/>
            </w:r>
            <w:r>
              <w:rPr>
                <w:noProof/>
              </w:rPr>
              <w:fldChar w:fldCharType="begin"/>
            </w:r>
            <w:r>
              <w:rPr>
                <w:noProof/>
              </w:rPr>
              <w:instrText xml:space="preserve"> PAGEREF _Toc133500154 \h </w:instrText>
            </w:r>
            <w:r>
              <w:rPr>
                <w:noProof/>
              </w:rPr>
            </w:r>
            <w:r>
              <w:rPr>
                <w:noProof/>
              </w:rPr>
              <w:fldChar w:fldCharType="separate"/>
            </w:r>
            <w:r w:rsidR="00457262">
              <w:rPr>
                <w:noProof/>
              </w:rPr>
              <w:t>192</w:t>
            </w:r>
            <w:r>
              <w:rPr>
                <w:noProof/>
              </w:rPr>
              <w:fldChar w:fldCharType="end"/>
            </w:r>
          </w:hyperlink>
        </w:p>
        <w:p w14:paraId="5BF0A98C" w14:textId="623C5B4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5" w:history="1">
            <w:r w:rsidRPr="0023293C">
              <w:rPr>
                <w:rStyle w:val="Hyperlink"/>
                <w:noProof/>
              </w:rPr>
              <w:t>P144 joined with (gained member by)</w:t>
            </w:r>
            <w:r>
              <w:rPr>
                <w:noProof/>
              </w:rPr>
              <w:tab/>
            </w:r>
            <w:r>
              <w:rPr>
                <w:noProof/>
              </w:rPr>
              <w:fldChar w:fldCharType="begin"/>
            </w:r>
            <w:r>
              <w:rPr>
                <w:noProof/>
              </w:rPr>
              <w:instrText xml:space="preserve"> PAGEREF _Toc133500155 \h </w:instrText>
            </w:r>
            <w:r>
              <w:rPr>
                <w:noProof/>
              </w:rPr>
            </w:r>
            <w:r>
              <w:rPr>
                <w:noProof/>
              </w:rPr>
              <w:fldChar w:fldCharType="separate"/>
            </w:r>
            <w:r w:rsidR="00457262">
              <w:rPr>
                <w:noProof/>
              </w:rPr>
              <w:t>193</w:t>
            </w:r>
            <w:r>
              <w:rPr>
                <w:noProof/>
              </w:rPr>
              <w:fldChar w:fldCharType="end"/>
            </w:r>
          </w:hyperlink>
        </w:p>
        <w:p w14:paraId="3AA546F6" w14:textId="7286471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6" w:history="1">
            <w:r w:rsidRPr="0023293C">
              <w:rPr>
                <w:rStyle w:val="Hyperlink"/>
                <w:noProof/>
              </w:rPr>
              <w:t>P145 separated (left by)</w:t>
            </w:r>
            <w:r>
              <w:rPr>
                <w:noProof/>
              </w:rPr>
              <w:tab/>
            </w:r>
            <w:r>
              <w:rPr>
                <w:noProof/>
              </w:rPr>
              <w:fldChar w:fldCharType="begin"/>
            </w:r>
            <w:r>
              <w:rPr>
                <w:noProof/>
              </w:rPr>
              <w:instrText xml:space="preserve"> PAGEREF _Toc133500156 \h </w:instrText>
            </w:r>
            <w:r>
              <w:rPr>
                <w:noProof/>
              </w:rPr>
            </w:r>
            <w:r>
              <w:rPr>
                <w:noProof/>
              </w:rPr>
              <w:fldChar w:fldCharType="separate"/>
            </w:r>
            <w:r w:rsidR="00457262">
              <w:rPr>
                <w:noProof/>
              </w:rPr>
              <w:t>194</w:t>
            </w:r>
            <w:r>
              <w:rPr>
                <w:noProof/>
              </w:rPr>
              <w:fldChar w:fldCharType="end"/>
            </w:r>
          </w:hyperlink>
        </w:p>
        <w:p w14:paraId="71A022CE" w14:textId="3EE480B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7" w:history="1">
            <w:r w:rsidRPr="0023293C">
              <w:rPr>
                <w:rStyle w:val="Hyperlink"/>
                <w:noProof/>
              </w:rPr>
              <w:t>P146 separated from (lost member by)</w:t>
            </w:r>
            <w:r>
              <w:rPr>
                <w:noProof/>
              </w:rPr>
              <w:tab/>
            </w:r>
            <w:r>
              <w:rPr>
                <w:noProof/>
              </w:rPr>
              <w:fldChar w:fldCharType="begin"/>
            </w:r>
            <w:r>
              <w:rPr>
                <w:noProof/>
              </w:rPr>
              <w:instrText xml:space="preserve"> PAGEREF _Toc133500157 \h </w:instrText>
            </w:r>
            <w:r>
              <w:rPr>
                <w:noProof/>
              </w:rPr>
            </w:r>
            <w:r>
              <w:rPr>
                <w:noProof/>
              </w:rPr>
              <w:fldChar w:fldCharType="separate"/>
            </w:r>
            <w:r w:rsidR="00457262">
              <w:rPr>
                <w:noProof/>
              </w:rPr>
              <w:t>194</w:t>
            </w:r>
            <w:r>
              <w:rPr>
                <w:noProof/>
              </w:rPr>
              <w:fldChar w:fldCharType="end"/>
            </w:r>
          </w:hyperlink>
        </w:p>
        <w:p w14:paraId="27643811" w14:textId="25440D3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8" w:history="1">
            <w:r w:rsidRPr="0023293C">
              <w:rPr>
                <w:rStyle w:val="Hyperlink"/>
                <w:noProof/>
              </w:rPr>
              <w:t>P147 curated (was curated by)</w:t>
            </w:r>
            <w:r>
              <w:rPr>
                <w:noProof/>
              </w:rPr>
              <w:tab/>
            </w:r>
            <w:r>
              <w:rPr>
                <w:noProof/>
              </w:rPr>
              <w:fldChar w:fldCharType="begin"/>
            </w:r>
            <w:r>
              <w:rPr>
                <w:noProof/>
              </w:rPr>
              <w:instrText xml:space="preserve"> PAGEREF _Toc133500158 \h </w:instrText>
            </w:r>
            <w:r>
              <w:rPr>
                <w:noProof/>
              </w:rPr>
            </w:r>
            <w:r>
              <w:rPr>
                <w:noProof/>
              </w:rPr>
              <w:fldChar w:fldCharType="separate"/>
            </w:r>
            <w:r w:rsidR="00457262">
              <w:rPr>
                <w:noProof/>
              </w:rPr>
              <w:t>195</w:t>
            </w:r>
            <w:r>
              <w:rPr>
                <w:noProof/>
              </w:rPr>
              <w:fldChar w:fldCharType="end"/>
            </w:r>
          </w:hyperlink>
        </w:p>
        <w:p w14:paraId="4AC7A823" w14:textId="1C50DD4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59" w:history="1">
            <w:r w:rsidRPr="0023293C">
              <w:rPr>
                <w:rStyle w:val="Hyperlink"/>
                <w:noProof/>
              </w:rPr>
              <w:t>P148 has component (is component of)</w:t>
            </w:r>
            <w:r>
              <w:rPr>
                <w:noProof/>
              </w:rPr>
              <w:tab/>
            </w:r>
            <w:r>
              <w:rPr>
                <w:noProof/>
              </w:rPr>
              <w:fldChar w:fldCharType="begin"/>
            </w:r>
            <w:r>
              <w:rPr>
                <w:noProof/>
              </w:rPr>
              <w:instrText xml:space="preserve"> PAGEREF _Toc133500159 \h </w:instrText>
            </w:r>
            <w:r>
              <w:rPr>
                <w:noProof/>
              </w:rPr>
            </w:r>
            <w:r>
              <w:rPr>
                <w:noProof/>
              </w:rPr>
              <w:fldChar w:fldCharType="separate"/>
            </w:r>
            <w:r w:rsidR="00457262">
              <w:rPr>
                <w:noProof/>
              </w:rPr>
              <w:t>196</w:t>
            </w:r>
            <w:r>
              <w:rPr>
                <w:noProof/>
              </w:rPr>
              <w:fldChar w:fldCharType="end"/>
            </w:r>
          </w:hyperlink>
        </w:p>
        <w:p w14:paraId="688A16E3" w14:textId="1B1399F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0" w:history="1">
            <w:r w:rsidRPr="0023293C">
              <w:rPr>
                <w:rStyle w:val="Hyperlink"/>
                <w:noProof/>
              </w:rPr>
              <w:t>P150 defines typical parts of (defines typical wholes for)</w:t>
            </w:r>
            <w:r>
              <w:rPr>
                <w:noProof/>
              </w:rPr>
              <w:tab/>
            </w:r>
            <w:r>
              <w:rPr>
                <w:noProof/>
              </w:rPr>
              <w:fldChar w:fldCharType="begin"/>
            </w:r>
            <w:r>
              <w:rPr>
                <w:noProof/>
              </w:rPr>
              <w:instrText xml:space="preserve"> PAGEREF _Toc133500160 \h </w:instrText>
            </w:r>
            <w:r>
              <w:rPr>
                <w:noProof/>
              </w:rPr>
            </w:r>
            <w:r>
              <w:rPr>
                <w:noProof/>
              </w:rPr>
              <w:fldChar w:fldCharType="separate"/>
            </w:r>
            <w:r w:rsidR="00457262">
              <w:rPr>
                <w:noProof/>
              </w:rPr>
              <w:t>196</w:t>
            </w:r>
            <w:r>
              <w:rPr>
                <w:noProof/>
              </w:rPr>
              <w:fldChar w:fldCharType="end"/>
            </w:r>
          </w:hyperlink>
        </w:p>
        <w:p w14:paraId="149CE9F2" w14:textId="428BD20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1" w:history="1">
            <w:r w:rsidRPr="0023293C">
              <w:rPr>
                <w:rStyle w:val="Hyperlink"/>
                <w:noProof/>
              </w:rPr>
              <w:t>P151 was formed from (participated in)</w:t>
            </w:r>
            <w:r>
              <w:rPr>
                <w:noProof/>
              </w:rPr>
              <w:tab/>
            </w:r>
            <w:r>
              <w:rPr>
                <w:noProof/>
              </w:rPr>
              <w:fldChar w:fldCharType="begin"/>
            </w:r>
            <w:r>
              <w:rPr>
                <w:noProof/>
              </w:rPr>
              <w:instrText xml:space="preserve"> PAGEREF _Toc133500161 \h </w:instrText>
            </w:r>
            <w:r>
              <w:rPr>
                <w:noProof/>
              </w:rPr>
            </w:r>
            <w:r>
              <w:rPr>
                <w:noProof/>
              </w:rPr>
              <w:fldChar w:fldCharType="separate"/>
            </w:r>
            <w:r w:rsidR="00457262">
              <w:rPr>
                <w:noProof/>
              </w:rPr>
              <w:t>197</w:t>
            </w:r>
            <w:r>
              <w:rPr>
                <w:noProof/>
              </w:rPr>
              <w:fldChar w:fldCharType="end"/>
            </w:r>
          </w:hyperlink>
        </w:p>
        <w:p w14:paraId="62C79678" w14:textId="47F5D6F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2" w:history="1">
            <w:r w:rsidRPr="0023293C">
              <w:rPr>
                <w:rStyle w:val="Hyperlink"/>
                <w:noProof/>
              </w:rPr>
              <w:t>P152 has parent (is parent of)</w:t>
            </w:r>
            <w:r>
              <w:rPr>
                <w:noProof/>
              </w:rPr>
              <w:tab/>
            </w:r>
            <w:r>
              <w:rPr>
                <w:noProof/>
              </w:rPr>
              <w:fldChar w:fldCharType="begin"/>
            </w:r>
            <w:r>
              <w:rPr>
                <w:noProof/>
              </w:rPr>
              <w:instrText xml:space="preserve"> PAGEREF _Toc133500162 \h </w:instrText>
            </w:r>
            <w:r>
              <w:rPr>
                <w:noProof/>
              </w:rPr>
            </w:r>
            <w:r>
              <w:rPr>
                <w:noProof/>
              </w:rPr>
              <w:fldChar w:fldCharType="separate"/>
            </w:r>
            <w:r w:rsidR="00457262">
              <w:rPr>
                <w:noProof/>
              </w:rPr>
              <w:t>197</w:t>
            </w:r>
            <w:r>
              <w:rPr>
                <w:noProof/>
              </w:rPr>
              <w:fldChar w:fldCharType="end"/>
            </w:r>
          </w:hyperlink>
        </w:p>
        <w:p w14:paraId="1DE46438" w14:textId="38CA1E9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3" w:history="1">
            <w:r w:rsidRPr="0023293C">
              <w:rPr>
                <w:rStyle w:val="Hyperlink"/>
                <w:noProof/>
              </w:rPr>
              <w:t>P156 occupies (is occupied by)</w:t>
            </w:r>
            <w:r>
              <w:rPr>
                <w:noProof/>
              </w:rPr>
              <w:tab/>
            </w:r>
            <w:r>
              <w:rPr>
                <w:noProof/>
              </w:rPr>
              <w:fldChar w:fldCharType="begin"/>
            </w:r>
            <w:r>
              <w:rPr>
                <w:noProof/>
              </w:rPr>
              <w:instrText xml:space="preserve"> PAGEREF _Toc133500163 \h </w:instrText>
            </w:r>
            <w:r>
              <w:rPr>
                <w:noProof/>
              </w:rPr>
            </w:r>
            <w:r>
              <w:rPr>
                <w:noProof/>
              </w:rPr>
              <w:fldChar w:fldCharType="separate"/>
            </w:r>
            <w:r w:rsidR="00457262">
              <w:rPr>
                <w:noProof/>
              </w:rPr>
              <w:t>198</w:t>
            </w:r>
            <w:r>
              <w:rPr>
                <w:noProof/>
              </w:rPr>
              <w:fldChar w:fldCharType="end"/>
            </w:r>
          </w:hyperlink>
        </w:p>
        <w:p w14:paraId="5DE57E07" w14:textId="03B82D1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4" w:history="1">
            <w:r w:rsidRPr="0023293C">
              <w:rPr>
                <w:rStyle w:val="Hyperlink"/>
                <w:noProof/>
              </w:rPr>
              <w:t>P157 is at rest relative to (provides reference space for)</w:t>
            </w:r>
            <w:r>
              <w:rPr>
                <w:noProof/>
              </w:rPr>
              <w:tab/>
            </w:r>
            <w:r>
              <w:rPr>
                <w:noProof/>
              </w:rPr>
              <w:fldChar w:fldCharType="begin"/>
            </w:r>
            <w:r>
              <w:rPr>
                <w:noProof/>
              </w:rPr>
              <w:instrText xml:space="preserve"> PAGEREF _Toc133500164 \h </w:instrText>
            </w:r>
            <w:r>
              <w:rPr>
                <w:noProof/>
              </w:rPr>
            </w:r>
            <w:r>
              <w:rPr>
                <w:noProof/>
              </w:rPr>
              <w:fldChar w:fldCharType="separate"/>
            </w:r>
            <w:r w:rsidR="00457262">
              <w:rPr>
                <w:noProof/>
              </w:rPr>
              <w:t>199</w:t>
            </w:r>
            <w:r>
              <w:rPr>
                <w:noProof/>
              </w:rPr>
              <w:fldChar w:fldCharType="end"/>
            </w:r>
          </w:hyperlink>
        </w:p>
        <w:p w14:paraId="4820A989" w14:textId="36662B86"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5" w:history="1">
            <w:r w:rsidRPr="0023293C">
              <w:rPr>
                <w:rStyle w:val="Hyperlink"/>
                <w:noProof/>
              </w:rPr>
              <w:t>P160 has temporal projection (is temporal projection of)</w:t>
            </w:r>
            <w:r>
              <w:rPr>
                <w:noProof/>
              </w:rPr>
              <w:tab/>
            </w:r>
            <w:r>
              <w:rPr>
                <w:noProof/>
              </w:rPr>
              <w:fldChar w:fldCharType="begin"/>
            </w:r>
            <w:r>
              <w:rPr>
                <w:noProof/>
              </w:rPr>
              <w:instrText xml:space="preserve"> PAGEREF _Toc133500165 \h </w:instrText>
            </w:r>
            <w:r>
              <w:rPr>
                <w:noProof/>
              </w:rPr>
            </w:r>
            <w:r>
              <w:rPr>
                <w:noProof/>
              </w:rPr>
              <w:fldChar w:fldCharType="separate"/>
            </w:r>
            <w:r w:rsidR="00457262">
              <w:rPr>
                <w:noProof/>
              </w:rPr>
              <w:t>200</w:t>
            </w:r>
            <w:r>
              <w:rPr>
                <w:noProof/>
              </w:rPr>
              <w:fldChar w:fldCharType="end"/>
            </w:r>
          </w:hyperlink>
        </w:p>
        <w:p w14:paraId="2814C231" w14:textId="10766F1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6" w:history="1">
            <w:r w:rsidRPr="0023293C">
              <w:rPr>
                <w:rStyle w:val="Hyperlink"/>
                <w:noProof/>
              </w:rPr>
              <w:t>P161 has spatial projection (is spatial projection of)</w:t>
            </w:r>
            <w:r>
              <w:rPr>
                <w:noProof/>
              </w:rPr>
              <w:tab/>
            </w:r>
            <w:r>
              <w:rPr>
                <w:noProof/>
              </w:rPr>
              <w:fldChar w:fldCharType="begin"/>
            </w:r>
            <w:r>
              <w:rPr>
                <w:noProof/>
              </w:rPr>
              <w:instrText xml:space="preserve"> PAGEREF _Toc133500166 \h </w:instrText>
            </w:r>
            <w:r>
              <w:rPr>
                <w:noProof/>
              </w:rPr>
            </w:r>
            <w:r>
              <w:rPr>
                <w:noProof/>
              </w:rPr>
              <w:fldChar w:fldCharType="separate"/>
            </w:r>
            <w:r w:rsidR="00457262">
              <w:rPr>
                <w:noProof/>
              </w:rPr>
              <w:t>200</w:t>
            </w:r>
            <w:r>
              <w:rPr>
                <w:noProof/>
              </w:rPr>
              <w:fldChar w:fldCharType="end"/>
            </w:r>
          </w:hyperlink>
        </w:p>
        <w:p w14:paraId="3F6A87F9" w14:textId="1C85548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7" w:history="1">
            <w:r w:rsidRPr="0023293C">
              <w:rPr>
                <w:rStyle w:val="Hyperlink"/>
                <w:noProof/>
              </w:rPr>
              <w:t>P164 is temporally specified by (temporally specifies)</w:t>
            </w:r>
            <w:r>
              <w:rPr>
                <w:noProof/>
              </w:rPr>
              <w:tab/>
            </w:r>
            <w:r>
              <w:rPr>
                <w:noProof/>
              </w:rPr>
              <w:fldChar w:fldCharType="begin"/>
            </w:r>
            <w:r>
              <w:rPr>
                <w:noProof/>
              </w:rPr>
              <w:instrText xml:space="preserve"> PAGEREF _Toc133500167 \h </w:instrText>
            </w:r>
            <w:r>
              <w:rPr>
                <w:noProof/>
              </w:rPr>
            </w:r>
            <w:r>
              <w:rPr>
                <w:noProof/>
              </w:rPr>
              <w:fldChar w:fldCharType="separate"/>
            </w:r>
            <w:r w:rsidR="00457262">
              <w:rPr>
                <w:noProof/>
              </w:rPr>
              <w:t>201</w:t>
            </w:r>
            <w:r>
              <w:rPr>
                <w:noProof/>
              </w:rPr>
              <w:fldChar w:fldCharType="end"/>
            </w:r>
          </w:hyperlink>
        </w:p>
        <w:p w14:paraId="74EF41CE" w14:textId="5B03F42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8" w:history="1">
            <w:r w:rsidRPr="0023293C">
              <w:rPr>
                <w:rStyle w:val="Hyperlink"/>
                <w:noProof/>
              </w:rPr>
              <w:t>P165 incorporates (is incorporated in)</w:t>
            </w:r>
            <w:r>
              <w:rPr>
                <w:noProof/>
              </w:rPr>
              <w:tab/>
            </w:r>
            <w:r>
              <w:rPr>
                <w:noProof/>
              </w:rPr>
              <w:fldChar w:fldCharType="begin"/>
            </w:r>
            <w:r>
              <w:rPr>
                <w:noProof/>
              </w:rPr>
              <w:instrText xml:space="preserve"> PAGEREF _Toc133500168 \h </w:instrText>
            </w:r>
            <w:r>
              <w:rPr>
                <w:noProof/>
              </w:rPr>
            </w:r>
            <w:r>
              <w:rPr>
                <w:noProof/>
              </w:rPr>
              <w:fldChar w:fldCharType="separate"/>
            </w:r>
            <w:r w:rsidR="00457262">
              <w:rPr>
                <w:noProof/>
              </w:rPr>
              <w:t>202</w:t>
            </w:r>
            <w:r>
              <w:rPr>
                <w:noProof/>
              </w:rPr>
              <w:fldChar w:fldCharType="end"/>
            </w:r>
          </w:hyperlink>
        </w:p>
        <w:p w14:paraId="19BC80B0" w14:textId="06CF527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69" w:history="1">
            <w:r w:rsidRPr="0023293C">
              <w:rPr>
                <w:rStyle w:val="Hyperlink"/>
                <w:noProof/>
              </w:rPr>
              <w:t>P166 was a presence of (had presence)</w:t>
            </w:r>
            <w:r>
              <w:rPr>
                <w:noProof/>
              </w:rPr>
              <w:tab/>
            </w:r>
            <w:r>
              <w:rPr>
                <w:noProof/>
              </w:rPr>
              <w:fldChar w:fldCharType="begin"/>
            </w:r>
            <w:r>
              <w:rPr>
                <w:noProof/>
              </w:rPr>
              <w:instrText xml:space="preserve"> PAGEREF _Toc133500169 \h </w:instrText>
            </w:r>
            <w:r>
              <w:rPr>
                <w:noProof/>
              </w:rPr>
            </w:r>
            <w:r>
              <w:rPr>
                <w:noProof/>
              </w:rPr>
              <w:fldChar w:fldCharType="separate"/>
            </w:r>
            <w:r w:rsidR="00457262">
              <w:rPr>
                <w:noProof/>
              </w:rPr>
              <w:t>203</w:t>
            </w:r>
            <w:r>
              <w:rPr>
                <w:noProof/>
              </w:rPr>
              <w:fldChar w:fldCharType="end"/>
            </w:r>
          </w:hyperlink>
        </w:p>
        <w:p w14:paraId="6FA1955C" w14:textId="1A2FD15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0" w:history="1">
            <w:r w:rsidRPr="0023293C">
              <w:rPr>
                <w:rStyle w:val="Hyperlink"/>
                <w:noProof/>
              </w:rPr>
              <w:t>P167 was within (includes)</w:t>
            </w:r>
            <w:r>
              <w:rPr>
                <w:noProof/>
              </w:rPr>
              <w:tab/>
            </w:r>
            <w:r>
              <w:rPr>
                <w:noProof/>
              </w:rPr>
              <w:fldChar w:fldCharType="begin"/>
            </w:r>
            <w:r>
              <w:rPr>
                <w:noProof/>
              </w:rPr>
              <w:instrText xml:space="preserve"> PAGEREF _Toc133500170 \h </w:instrText>
            </w:r>
            <w:r>
              <w:rPr>
                <w:noProof/>
              </w:rPr>
            </w:r>
            <w:r>
              <w:rPr>
                <w:noProof/>
              </w:rPr>
              <w:fldChar w:fldCharType="separate"/>
            </w:r>
            <w:r w:rsidR="00457262">
              <w:rPr>
                <w:noProof/>
              </w:rPr>
              <w:t>203</w:t>
            </w:r>
            <w:r>
              <w:rPr>
                <w:noProof/>
              </w:rPr>
              <w:fldChar w:fldCharType="end"/>
            </w:r>
          </w:hyperlink>
        </w:p>
        <w:p w14:paraId="24EBD7D2" w14:textId="7CD1C55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1" w:history="1">
            <w:r w:rsidRPr="0023293C">
              <w:rPr>
                <w:rStyle w:val="Hyperlink"/>
                <w:noProof/>
              </w:rPr>
              <w:t>P168 place is defined by (defines place)</w:t>
            </w:r>
            <w:r>
              <w:rPr>
                <w:noProof/>
              </w:rPr>
              <w:tab/>
            </w:r>
            <w:r>
              <w:rPr>
                <w:noProof/>
              </w:rPr>
              <w:fldChar w:fldCharType="begin"/>
            </w:r>
            <w:r>
              <w:rPr>
                <w:noProof/>
              </w:rPr>
              <w:instrText xml:space="preserve"> PAGEREF _Toc133500171 \h </w:instrText>
            </w:r>
            <w:r>
              <w:rPr>
                <w:noProof/>
              </w:rPr>
            </w:r>
            <w:r>
              <w:rPr>
                <w:noProof/>
              </w:rPr>
              <w:fldChar w:fldCharType="separate"/>
            </w:r>
            <w:r w:rsidR="00457262">
              <w:rPr>
                <w:noProof/>
              </w:rPr>
              <w:t>204</w:t>
            </w:r>
            <w:r>
              <w:rPr>
                <w:noProof/>
              </w:rPr>
              <w:fldChar w:fldCharType="end"/>
            </w:r>
          </w:hyperlink>
        </w:p>
        <w:p w14:paraId="06C34E43" w14:textId="08CE33F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2" w:history="1">
            <w:r w:rsidRPr="0023293C">
              <w:rPr>
                <w:rStyle w:val="Hyperlink"/>
                <w:noProof/>
              </w:rPr>
              <w:t>P169 defines spacetime volume (spacetime volume is defined by)</w:t>
            </w:r>
            <w:r>
              <w:rPr>
                <w:noProof/>
              </w:rPr>
              <w:tab/>
            </w:r>
            <w:r>
              <w:rPr>
                <w:noProof/>
              </w:rPr>
              <w:fldChar w:fldCharType="begin"/>
            </w:r>
            <w:r>
              <w:rPr>
                <w:noProof/>
              </w:rPr>
              <w:instrText xml:space="preserve"> PAGEREF _Toc133500172 \h </w:instrText>
            </w:r>
            <w:r>
              <w:rPr>
                <w:noProof/>
              </w:rPr>
            </w:r>
            <w:r>
              <w:rPr>
                <w:noProof/>
              </w:rPr>
              <w:fldChar w:fldCharType="separate"/>
            </w:r>
            <w:r w:rsidR="00457262">
              <w:rPr>
                <w:noProof/>
              </w:rPr>
              <w:t>205</w:t>
            </w:r>
            <w:r>
              <w:rPr>
                <w:noProof/>
              </w:rPr>
              <w:fldChar w:fldCharType="end"/>
            </w:r>
          </w:hyperlink>
        </w:p>
        <w:p w14:paraId="0D9E11F2" w14:textId="10C9DE3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3" w:history="1">
            <w:r w:rsidRPr="0023293C">
              <w:rPr>
                <w:rStyle w:val="Hyperlink"/>
                <w:noProof/>
              </w:rPr>
              <w:t>P170 defines time (time is defined by)</w:t>
            </w:r>
            <w:r>
              <w:rPr>
                <w:noProof/>
              </w:rPr>
              <w:tab/>
            </w:r>
            <w:r>
              <w:rPr>
                <w:noProof/>
              </w:rPr>
              <w:fldChar w:fldCharType="begin"/>
            </w:r>
            <w:r>
              <w:rPr>
                <w:noProof/>
              </w:rPr>
              <w:instrText xml:space="preserve"> PAGEREF _Toc133500173 \h </w:instrText>
            </w:r>
            <w:r>
              <w:rPr>
                <w:noProof/>
              </w:rPr>
            </w:r>
            <w:r>
              <w:rPr>
                <w:noProof/>
              </w:rPr>
              <w:fldChar w:fldCharType="separate"/>
            </w:r>
            <w:r w:rsidR="00457262">
              <w:rPr>
                <w:noProof/>
              </w:rPr>
              <w:t>205</w:t>
            </w:r>
            <w:r>
              <w:rPr>
                <w:noProof/>
              </w:rPr>
              <w:fldChar w:fldCharType="end"/>
            </w:r>
          </w:hyperlink>
        </w:p>
        <w:p w14:paraId="04232DD6" w14:textId="4A90DB77"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4" w:history="1">
            <w:r w:rsidRPr="0023293C">
              <w:rPr>
                <w:rStyle w:val="Hyperlink"/>
                <w:noProof/>
              </w:rPr>
              <w:t>P171 at some place within</w:t>
            </w:r>
            <w:r>
              <w:rPr>
                <w:noProof/>
              </w:rPr>
              <w:tab/>
            </w:r>
            <w:r>
              <w:rPr>
                <w:noProof/>
              </w:rPr>
              <w:fldChar w:fldCharType="begin"/>
            </w:r>
            <w:r>
              <w:rPr>
                <w:noProof/>
              </w:rPr>
              <w:instrText xml:space="preserve"> PAGEREF _Toc133500174 \h </w:instrText>
            </w:r>
            <w:r>
              <w:rPr>
                <w:noProof/>
              </w:rPr>
            </w:r>
            <w:r>
              <w:rPr>
                <w:noProof/>
              </w:rPr>
              <w:fldChar w:fldCharType="separate"/>
            </w:r>
            <w:r w:rsidR="00457262">
              <w:rPr>
                <w:noProof/>
              </w:rPr>
              <w:t>206</w:t>
            </w:r>
            <w:r>
              <w:rPr>
                <w:noProof/>
              </w:rPr>
              <w:fldChar w:fldCharType="end"/>
            </w:r>
          </w:hyperlink>
        </w:p>
        <w:p w14:paraId="54A211B4" w14:textId="65AE294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5" w:history="1">
            <w:r w:rsidRPr="0023293C">
              <w:rPr>
                <w:rStyle w:val="Hyperlink"/>
                <w:noProof/>
                <w:lang w:val="fr-FR"/>
              </w:rPr>
              <w:t>P172 contains</w:t>
            </w:r>
            <w:r>
              <w:rPr>
                <w:noProof/>
              </w:rPr>
              <w:tab/>
            </w:r>
            <w:r>
              <w:rPr>
                <w:noProof/>
              </w:rPr>
              <w:fldChar w:fldCharType="begin"/>
            </w:r>
            <w:r>
              <w:rPr>
                <w:noProof/>
              </w:rPr>
              <w:instrText xml:space="preserve"> PAGEREF _Toc133500175 \h </w:instrText>
            </w:r>
            <w:r>
              <w:rPr>
                <w:noProof/>
              </w:rPr>
            </w:r>
            <w:r>
              <w:rPr>
                <w:noProof/>
              </w:rPr>
              <w:fldChar w:fldCharType="separate"/>
            </w:r>
            <w:r w:rsidR="00457262">
              <w:rPr>
                <w:noProof/>
              </w:rPr>
              <w:t>206</w:t>
            </w:r>
            <w:r>
              <w:rPr>
                <w:noProof/>
              </w:rPr>
              <w:fldChar w:fldCharType="end"/>
            </w:r>
          </w:hyperlink>
        </w:p>
        <w:p w14:paraId="688E119C" w14:textId="19D8B360"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6" w:history="1">
            <w:r w:rsidRPr="0023293C">
              <w:rPr>
                <w:rStyle w:val="Hyperlink"/>
                <w:noProof/>
              </w:rPr>
              <w:t>P173 starts before or with the end of (ends after or with the start of)</w:t>
            </w:r>
            <w:r>
              <w:rPr>
                <w:noProof/>
              </w:rPr>
              <w:tab/>
            </w:r>
            <w:r>
              <w:rPr>
                <w:noProof/>
              </w:rPr>
              <w:fldChar w:fldCharType="begin"/>
            </w:r>
            <w:r>
              <w:rPr>
                <w:noProof/>
              </w:rPr>
              <w:instrText xml:space="preserve"> PAGEREF _Toc133500176 \h </w:instrText>
            </w:r>
            <w:r>
              <w:rPr>
                <w:noProof/>
              </w:rPr>
            </w:r>
            <w:r>
              <w:rPr>
                <w:noProof/>
              </w:rPr>
              <w:fldChar w:fldCharType="separate"/>
            </w:r>
            <w:r w:rsidR="00457262">
              <w:rPr>
                <w:noProof/>
              </w:rPr>
              <w:t>207</w:t>
            </w:r>
            <w:r>
              <w:rPr>
                <w:noProof/>
              </w:rPr>
              <w:fldChar w:fldCharType="end"/>
            </w:r>
          </w:hyperlink>
        </w:p>
        <w:p w14:paraId="2D468B1A" w14:textId="4D727803"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7" w:history="1">
            <w:r w:rsidRPr="0023293C">
              <w:rPr>
                <w:rStyle w:val="Hyperlink"/>
                <w:noProof/>
              </w:rPr>
              <w:t>P174 starts before the end of (ends after the start of)</w:t>
            </w:r>
            <w:r>
              <w:rPr>
                <w:noProof/>
              </w:rPr>
              <w:tab/>
            </w:r>
            <w:r>
              <w:rPr>
                <w:noProof/>
              </w:rPr>
              <w:fldChar w:fldCharType="begin"/>
            </w:r>
            <w:r>
              <w:rPr>
                <w:noProof/>
              </w:rPr>
              <w:instrText xml:space="preserve"> PAGEREF _Toc133500177 \h </w:instrText>
            </w:r>
            <w:r>
              <w:rPr>
                <w:noProof/>
              </w:rPr>
            </w:r>
            <w:r>
              <w:rPr>
                <w:noProof/>
              </w:rPr>
              <w:fldChar w:fldCharType="separate"/>
            </w:r>
            <w:r w:rsidR="00457262">
              <w:rPr>
                <w:noProof/>
              </w:rPr>
              <w:t>208</w:t>
            </w:r>
            <w:r>
              <w:rPr>
                <w:noProof/>
              </w:rPr>
              <w:fldChar w:fldCharType="end"/>
            </w:r>
          </w:hyperlink>
        </w:p>
        <w:p w14:paraId="065340D6" w14:textId="44CA8D5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8" w:history="1">
            <w:r w:rsidRPr="0023293C">
              <w:rPr>
                <w:rStyle w:val="Hyperlink"/>
                <w:noProof/>
              </w:rPr>
              <w:t>P175 starts before or with the start of (starts after or with the start of)</w:t>
            </w:r>
            <w:r>
              <w:rPr>
                <w:noProof/>
              </w:rPr>
              <w:tab/>
            </w:r>
            <w:r>
              <w:rPr>
                <w:noProof/>
              </w:rPr>
              <w:fldChar w:fldCharType="begin"/>
            </w:r>
            <w:r>
              <w:rPr>
                <w:noProof/>
              </w:rPr>
              <w:instrText xml:space="preserve"> PAGEREF _Toc133500178 \h </w:instrText>
            </w:r>
            <w:r>
              <w:rPr>
                <w:noProof/>
              </w:rPr>
            </w:r>
            <w:r>
              <w:rPr>
                <w:noProof/>
              </w:rPr>
              <w:fldChar w:fldCharType="separate"/>
            </w:r>
            <w:r w:rsidR="00457262">
              <w:rPr>
                <w:noProof/>
              </w:rPr>
              <w:t>209</w:t>
            </w:r>
            <w:r>
              <w:rPr>
                <w:noProof/>
              </w:rPr>
              <w:fldChar w:fldCharType="end"/>
            </w:r>
          </w:hyperlink>
        </w:p>
        <w:p w14:paraId="42EB03CB" w14:textId="119FEAC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79" w:history="1">
            <w:r w:rsidRPr="0023293C">
              <w:rPr>
                <w:rStyle w:val="Hyperlink"/>
                <w:noProof/>
              </w:rPr>
              <w:t>P176 starts before the start of (starts after the start of)</w:t>
            </w:r>
            <w:r>
              <w:rPr>
                <w:noProof/>
              </w:rPr>
              <w:tab/>
            </w:r>
            <w:r>
              <w:rPr>
                <w:noProof/>
              </w:rPr>
              <w:fldChar w:fldCharType="begin"/>
            </w:r>
            <w:r>
              <w:rPr>
                <w:noProof/>
              </w:rPr>
              <w:instrText xml:space="preserve"> PAGEREF _Toc133500179 \h </w:instrText>
            </w:r>
            <w:r>
              <w:rPr>
                <w:noProof/>
              </w:rPr>
            </w:r>
            <w:r>
              <w:rPr>
                <w:noProof/>
              </w:rPr>
              <w:fldChar w:fldCharType="separate"/>
            </w:r>
            <w:r w:rsidR="00457262">
              <w:rPr>
                <w:noProof/>
              </w:rPr>
              <w:t>210</w:t>
            </w:r>
            <w:r>
              <w:rPr>
                <w:noProof/>
              </w:rPr>
              <w:fldChar w:fldCharType="end"/>
            </w:r>
          </w:hyperlink>
        </w:p>
        <w:p w14:paraId="4CFD6979" w14:textId="6210FB2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0" w:history="1">
            <w:r w:rsidRPr="0023293C">
              <w:rPr>
                <w:rStyle w:val="Hyperlink"/>
                <w:noProof/>
              </w:rPr>
              <w:t>P177 assigned property of type (is type of property assigned)</w:t>
            </w:r>
            <w:r>
              <w:rPr>
                <w:noProof/>
              </w:rPr>
              <w:tab/>
            </w:r>
            <w:r>
              <w:rPr>
                <w:noProof/>
              </w:rPr>
              <w:fldChar w:fldCharType="begin"/>
            </w:r>
            <w:r>
              <w:rPr>
                <w:noProof/>
              </w:rPr>
              <w:instrText xml:space="preserve"> PAGEREF _Toc133500180 \h </w:instrText>
            </w:r>
            <w:r>
              <w:rPr>
                <w:noProof/>
              </w:rPr>
            </w:r>
            <w:r>
              <w:rPr>
                <w:noProof/>
              </w:rPr>
              <w:fldChar w:fldCharType="separate"/>
            </w:r>
            <w:r w:rsidR="00457262">
              <w:rPr>
                <w:noProof/>
              </w:rPr>
              <w:t>211</w:t>
            </w:r>
            <w:r>
              <w:rPr>
                <w:noProof/>
              </w:rPr>
              <w:fldChar w:fldCharType="end"/>
            </w:r>
          </w:hyperlink>
        </w:p>
        <w:p w14:paraId="30C421EC" w14:textId="237B1B3F"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1" w:history="1">
            <w:r w:rsidRPr="0023293C">
              <w:rPr>
                <w:rStyle w:val="Hyperlink"/>
                <w:noProof/>
              </w:rPr>
              <w:t>P179 had sales price (was sales price of)</w:t>
            </w:r>
            <w:r>
              <w:rPr>
                <w:noProof/>
              </w:rPr>
              <w:tab/>
            </w:r>
            <w:r>
              <w:rPr>
                <w:noProof/>
              </w:rPr>
              <w:fldChar w:fldCharType="begin"/>
            </w:r>
            <w:r>
              <w:rPr>
                <w:noProof/>
              </w:rPr>
              <w:instrText xml:space="preserve"> PAGEREF _Toc133500181 \h </w:instrText>
            </w:r>
            <w:r>
              <w:rPr>
                <w:noProof/>
              </w:rPr>
            </w:r>
            <w:r>
              <w:rPr>
                <w:noProof/>
              </w:rPr>
              <w:fldChar w:fldCharType="separate"/>
            </w:r>
            <w:r w:rsidR="00457262">
              <w:rPr>
                <w:noProof/>
              </w:rPr>
              <w:t>212</w:t>
            </w:r>
            <w:r>
              <w:rPr>
                <w:noProof/>
              </w:rPr>
              <w:fldChar w:fldCharType="end"/>
            </w:r>
          </w:hyperlink>
        </w:p>
        <w:p w14:paraId="6F5621D7" w14:textId="21D548C6"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2" w:history="1">
            <w:r w:rsidRPr="0023293C">
              <w:rPr>
                <w:rStyle w:val="Hyperlink"/>
                <w:noProof/>
              </w:rPr>
              <w:t>P182 ends before or with the start of (starts after or with the end of)</w:t>
            </w:r>
            <w:r>
              <w:rPr>
                <w:noProof/>
              </w:rPr>
              <w:tab/>
            </w:r>
            <w:r>
              <w:rPr>
                <w:noProof/>
              </w:rPr>
              <w:fldChar w:fldCharType="begin"/>
            </w:r>
            <w:r>
              <w:rPr>
                <w:noProof/>
              </w:rPr>
              <w:instrText xml:space="preserve"> PAGEREF _Toc133500182 \h </w:instrText>
            </w:r>
            <w:r>
              <w:rPr>
                <w:noProof/>
              </w:rPr>
            </w:r>
            <w:r>
              <w:rPr>
                <w:noProof/>
              </w:rPr>
              <w:fldChar w:fldCharType="separate"/>
            </w:r>
            <w:r w:rsidR="00457262">
              <w:rPr>
                <w:noProof/>
              </w:rPr>
              <w:t>214</w:t>
            </w:r>
            <w:r>
              <w:rPr>
                <w:noProof/>
              </w:rPr>
              <w:fldChar w:fldCharType="end"/>
            </w:r>
          </w:hyperlink>
        </w:p>
        <w:p w14:paraId="565D1D68" w14:textId="0612661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3" w:history="1">
            <w:r w:rsidRPr="0023293C">
              <w:rPr>
                <w:rStyle w:val="Hyperlink"/>
                <w:noProof/>
              </w:rPr>
              <w:t>P183 ends before the start of (starts after the end of)</w:t>
            </w:r>
            <w:r>
              <w:rPr>
                <w:noProof/>
              </w:rPr>
              <w:tab/>
            </w:r>
            <w:r>
              <w:rPr>
                <w:noProof/>
              </w:rPr>
              <w:fldChar w:fldCharType="begin"/>
            </w:r>
            <w:r>
              <w:rPr>
                <w:noProof/>
              </w:rPr>
              <w:instrText xml:space="preserve"> PAGEREF _Toc133500183 \h </w:instrText>
            </w:r>
            <w:r>
              <w:rPr>
                <w:noProof/>
              </w:rPr>
            </w:r>
            <w:r>
              <w:rPr>
                <w:noProof/>
              </w:rPr>
              <w:fldChar w:fldCharType="separate"/>
            </w:r>
            <w:r w:rsidR="00457262">
              <w:rPr>
                <w:noProof/>
              </w:rPr>
              <w:t>215</w:t>
            </w:r>
            <w:r>
              <w:rPr>
                <w:noProof/>
              </w:rPr>
              <w:fldChar w:fldCharType="end"/>
            </w:r>
          </w:hyperlink>
        </w:p>
        <w:p w14:paraId="4D3DF2A0" w14:textId="5599962E"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4" w:history="1">
            <w:r w:rsidRPr="0023293C">
              <w:rPr>
                <w:rStyle w:val="Hyperlink"/>
                <w:noProof/>
              </w:rPr>
              <w:t>P184 ends before or with the end of (ends with or after the end of)</w:t>
            </w:r>
            <w:r>
              <w:rPr>
                <w:noProof/>
              </w:rPr>
              <w:tab/>
            </w:r>
            <w:r>
              <w:rPr>
                <w:noProof/>
              </w:rPr>
              <w:fldChar w:fldCharType="begin"/>
            </w:r>
            <w:r>
              <w:rPr>
                <w:noProof/>
              </w:rPr>
              <w:instrText xml:space="preserve"> PAGEREF _Toc133500184 \h </w:instrText>
            </w:r>
            <w:r>
              <w:rPr>
                <w:noProof/>
              </w:rPr>
            </w:r>
            <w:r>
              <w:rPr>
                <w:noProof/>
              </w:rPr>
              <w:fldChar w:fldCharType="separate"/>
            </w:r>
            <w:r w:rsidR="00457262">
              <w:rPr>
                <w:noProof/>
              </w:rPr>
              <w:t>216</w:t>
            </w:r>
            <w:r>
              <w:rPr>
                <w:noProof/>
              </w:rPr>
              <w:fldChar w:fldCharType="end"/>
            </w:r>
          </w:hyperlink>
        </w:p>
        <w:p w14:paraId="5C91C7C7" w14:textId="63AE553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5" w:history="1">
            <w:r w:rsidRPr="0023293C">
              <w:rPr>
                <w:rStyle w:val="Hyperlink"/>
                <w:noProof/>
              </w:rPr>
              <w:t>P185 ends before the end of (ends after the end of)</w:t>
            </w:r>
            <w:r>
              <w:rPr>
                <w:noProof/>
              </w:rPr>
              <w:tab/>
            </w:r>
            <w:r>
              <w:rPr>
                <w:noProof/>
              </w:rPr>
              <w:fldChar w:fldCharType="begin"/>
            </w:r>
            <w:r>
              <w:rPr>
                <w:noProof/>
              </w:rPr>
              <w:instrText xml:space="preserve"> PAGEREF _Toc133500185 \h </w:instrText>
            </w:r>
            <w:r>
              <w:rPr>
                <w:noProof/>
              </w:rPr>
            </w:r>
            <w:r>
              <w:rPr>
                <w:noProof/>
              </w:rPr>
              <w:fldChar w:fldCharType="separate"/>
            </w:r>
            <w:r w:rsidR="00457262">
              <w:rPr>
                <w:noProof/>
              </w:rPr>
              <w:t>217</w:t>
            </w:r>
            <w:r>
              <w:rPr>
                <w:noProof/>
              </w:rPr>
              <w:fldChar w:fldCharType="end"/>
            </w:r>
          </w:hyperlink>
        </w:p>
        <w:p w14:paraId="5FAA0D76" w14:textId="59BE1FF2"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6" w:history="1">
            <w:r w:rsidRPr="0023293C">
              <w:rPr>
                <w:rStyle w:val="Hyperlink"/>
                <w:noProof/>
              </w:rPr>
              <w:t>P186 produced thing of product type (is produced by)</w:t>
            </w:r>
            <w:r>
              <w:rPr>
                <w:noProof/>
              </w:rPr>
              <w:tab/>
            </w:r>
            <w:r>
              <w:rPr>
                <w:noProof/>
              </w:rPr>
              <w:fldChar w:fldCharType="begin"/>
            </w:r>
            <w:r>
              <w:rPr>
                <w:noProof/>
              </w:rPr>
              <w:instrText xml:space="preserve"> PAGEREF _Toc133500186 \h </w:instrText>
            </w:r>
            <w:r>
              <w:rPr>
                <w:noProof/>
              </w:rPr>
            </w:r>
            <w:r>
              <w:rPr>
                <w:noProof/>
              </w:rPr>
              <w:fldChar w:fldCharType="separate"/>
            </w:r>
            <w:r w:rsidR="00457262">
              <w:rPr>
                <w:noProof/>
              </w:rPr>
              <w:t>218</w:t>
            </w:r>
            <w:r>
              <w:rPr>
                <w:noProof/>
              </w:rPr>
              <w:fldChar w:fldCharType="end"/>
            </w:r>
          </w:hyperlink>
        </w:p>
        <w:p w14:paraId="19D33E7D" w14:textId="3E0D948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7" w:history="1">
            <w:r w:rsidRPr="0023293C">
              <w:rPr>
                <w:rStyle w:val="Hyperlink"/>
                <w:noProof/>
              </w:rPr>
              <w:t>P187 has production plan (is production plan for)</w:t>
            </w:r>
            <w:r>
              <w:rPr>
                <w:noProof/>
              </w:rPr>
              <w:tab/>
            </w:r>
            <w:r>
              <w:rPr>
                <w:noProof/>
              </w:rPr>
              <w:fldChar w:fldCharType="begin"/>
            </w:r>
            <w:r>
              <w:rPr>
                <w:noProof/>
              </w:rPr>
              <w:instrText xml:space="preserve"> PAGEREF _Toc133500187 \h </w:instrText>
            </w:r>
            <w:r>
              <w:rPr>
                <w:noProof/>
              </w:rPr>
            </w:r>
            <w:r>
              <w:rPr>
                <w:noProof/>
              </w:rPr>
              <w:fldChar w:fldCharType="separate"/>
            </w:r>
            <w:r w:rsidR="00457262">
              <w:rPr>
                <w:noProof/>
              </w:rPr>
              <w:t>219</w:t>
            </w:r>
            <w:r>
              <w:rPr>
                <w:noProof/>
              </w:rPr>
              <w:fldChar w:fldCharType="end"/>
            </w:r>
          </w:hyperlink>
        </w:p>
        <w:p w14:paraId="5810F3FC" w14:textId="0E3FB7ED"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8" w:history="1">
            <w:r w:rsidRPr="0023293C">
              <w:rPr>
                <w:rStyle w:val="Hyperlink"/>
                <w:noProof/>
              </w:rPr>
              <w:t>P188 requires production tool (is production tool for)</w:t>
            </w:r>
            <w:r>
              <w:rPr>
                <w:noProof/>
              </w:rPr>
              <w:tab/>
            </w:r>
            <w:r>
              <w:rPr>
                <w:noProof/>
              </w:rPr>
              <w:fldChar w:fldCharType="begin"/>
            </w:r>
            <w:r>
              <w:rPr>
                <w:noProof/>
              </w:rPr>
              <w:instrText xml:space="preserve"> PAGEREF _Toc133500188 \h </w:instrText>
            </w:r>
            <w:r>
              <w:rPr>
                <w:noProof/>
              </w:rPr>
            </w:r>
            <w:r>
              <w:rPr>
                <w:noProof/>
              </w:rPr>
              <w:fldChar w:fldCharType="separate"/>
            </w:r>
            <w:r w:rsidR="00457262">
              <w:rPr>
                <w:noProof/>
              </w:rPr>
              <w:t>219</w:t>
            </w:r>
            <w:r>
              <w:rPr>
                <w:noProof/>
              </w:rPr>
              <w:fldChar w:fldCharType="end"/>
            </w:r>
          </w:hyperlink>
        </w:p>
        <w:p w14:paraId="1D6CFBB1" w14:textId="6856F309"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89" w:history="1">
            <w:r w:rsidRPr="0023293C">
              <w:rPr>
                <w:rStyle w:val="Hyperlink"/>
                <w:noProof/>
              </w:rPr>
              <w:t>P189 approximates (is approximated by)</w:t>
            </w:r>
            <w:r>
              <w:rPr>
                <w:noProof/>
              </w:rPr>
              <w:tab/>
            </w:r>
            <w:r>
              <w:rPr>
                <w:noProof/>
              </w:rPr>
              <w:fldChar w:fldCharType="begin"/>
            </w:r>
            <w:r>
              <w:rPr>
                <w:noProof/>
              </w:rPr>
              <w:instrText xml:space="preserve"> PAGEREF _Toc133500189 \h </w:instrText>
            </w:r>
            <w:r>
              <w:rPr>
                <w:noProof/>
              </w:rPr>
            </w:r>
            <w:r>
              <w:rPr>
                <w:noProof/>
              </w:rPr>
              <w:fldChar w:fldCharType="separate"/>
            </w:r>
            <w:r w:rsidR="00457262">
              <w:rPr>
                <w:noProof/>
              </w:rPr>
              <w:t>220</w:t>
            </w:r>
            <w:r>
              <w:rPr>
                <w:noProof/>
              </w:rPr>
              <w:fldChar w:fldCharType="end"/>
            </w:r>
          </w:hyperlink>
        </w:p>
        <w:p w14:paraId="7900736A" w14:textId="794E699C"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90" w:history="1">
            <w:r w:rsidRPr="0023293C">
              <w:rPr>
                <w:rStyle w:val="Hyperlink"/>
                <w:noProof/>
              </w:rPr>
              <w:t>P190 has symbolic content</w:t>
            </w:r>
            <w:r>
              <w:rPr>
                <w:noProof/>
              </w:rPr>
              <w:tab/>
            </w:r>
            <w:r>
              <w:rPr>
                <w:noProof/>
              </w:rPr>
              <w:fldChar w:fldCharType="begin"/>
            </w:r>
            <w:r>
              <w:rPr>
                <w:noProof/>
              </w:rPr>
              <w:instrText xml:space="preserve"> PAGEREF _Toc133500190 \h </w:instrText>
            </w:r>
            <w:r>
              <w:rPr>
                <w:noProof/>
              </w:rPr>
            </w:r>
            <w:r>
              <w:rPr>
                <w:noProof/>
              </w:rPr>
              <w:fldChar w:fldCharType="separate"/>
            </w:r>
            <w:r w:rsidR="00457262">
              <w:rPr>
                <w:noProof/>
              </w:rPr>
              <w:t>221</w:t>
            </w:r>
            <w:r>
              <w:rPr>
                <w:noProof/>
              </w:rPr>
              <w:fldChar w:fldCharType="end"/>
            </w:r>
          </w:hyperlink>
        </w:p>
        <w:p w14:paraId="2158999A" w14:textId="582AA39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91" w:history="1">
            <w:r w:rsidRPr="0023293C">
              <w:rPr>
                <w:rStyle w:val="Hyperlink"/>
                <w:noProof/>
              </w:rPr>
              <w:t>P191 had duration (was duration of)</w:t>
            </w:r>
            <w:r>
              <w:rPr>
                <w:noProof/>
              </w:rPr>
              <w:tab/>
            </w:r>
            <w:r>
              <w:rPr>
                <w:noProof/>
              </w:rPr>
              <w:fldChar w:fldCharType="begin"/>
            </w:r>
            <w:r>
              <w:rPr>
                <w:noProof/>
              </w:rPr>
              <w:instrText xml:space="preserve"> PAGEREF _Toc133500191 \h </w:instrText>
            </w:r>
            <w:r>
              <w:rPr>
                <w:noProof/>
              </w:rPr>
            </w:r>
            <w:r>
              <w:rPr>
                <w:noProof/>
              </w:rPr>
              <w:fldChar w:fldCharType="separate"/>
            </w:r>
            <w:r w:rsidR="00457262">
              <w:rPr>
                <w:noProof/>
              </w:rPr>
              <w:t>222</w:t>
            </w:r>
            <w:r>
              <w:rPr>
                <w:noProof/>
              </w:rPr>
              <w:fldChar w:fldCharType="end"/>
            </w:r>
          </w:hyperlink>
        </w:p>
        <w:p w14:paraId="5F097898" w14:textId="6BE35CD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92" w:history="1">
            <w:r w:rsidRPr="0023293C">
              <w:rPr>
                <w:rStyle w:val="Hyperlink"/>
                <w:noProof/>
              </w:rPr>
              <w:t>P195 was a presence of (had presence)</w:t>
            </w:r>
            <w:r>
              <w:rPr>
                <w:noProof/>
              </w:rPr>
              <w:tab/>
            </w:r>
            <w:r>
              <w:rPr>
                <w:noProof/>
              </w:rPr>
              <w:fldChar w:fldCharType="begin"/>
            </w:r>
            <w:r>
              <w:rPr>
                <w:noProof/>
              </w:rPr>
              <w:instrText xml:space="preserve"> PAGEREF _Toc133500192 \h </w:instrText>
            </w:r>
            <w:r>
              <w:rPr>
                <w:noProof/>
              </w:rPr>
            </w:r>
            <w:r>
              <w:rPr>
                <w:noProof/>
              </w:rPr>
              <w:fldChar w:fldCharType="separate"/>
            </w:r>
            <w:r w:rsidR="00457262">
              <w:rPr>
                <w:noProof/>
              </w:rPr>
              <w:t>222</w:t>
            </w:r>
            <w:r>
              <w:rPr>
                <w:noProof/>
              </w:rPr>
              <w:fldChar w:fldCharType="end"/>
            </w:r>
          </w:hyperlink>
        </w:p>
        <w:p w14:paraId="09643C49" w14:textId="422B90B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93" w:history="1">
            <w:r w:rsidRPr="0023293C">
              <w:rPr>
                <w:rStyle w:val="Hyperlink"/>
                <w:noProof/>
              </w:rPr>
              <w:t>P196 defines (is defined by)</w:t>
            </w:r>
            <w:r>
              <w:rPr>
                <w:noProof/>
              </w:rPr>
              <w:tab/>
            </w:r>
            <w:r>
              <w:rPr>
                <w:noProof/>
              </w:rPr>
              <w:fldChar w:fldCharType="begin"/>
            </w:r>
            <w:r>
              <w:rPr>
                <w:noProof/>
              </w:rPr>
              <w:instrText xml:space="preserve"> PAGEREF _Toc133500193 \h </w:instrText>
            </w:r>
            <w:r>
              <w:rPr>
                <w:noProof/>
              </w:rPr>
            </w:r>
            <w:r>
              <w:rPr>
                <w:noProof/>
              </w:rPr>
              <w:fldChar w:fldCharType="separate"/>
            </w:r>
            <w:r w:rsidR="00457262">
              <w:rPr>
                <w:noProof/>
              </w:rPr>
              <w:t>223</w:t>
            </w:r>
            <w:r>
              <w:rPr>
                <w:noProof/>
              </w:rPr>
              <w:fldChar w:fldCharType="end"/>
            </w:r>
          </w:hyperlink>
        </w:p>
        <w:p w14:paraId="6569608F" w14:textId="06373931"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94" w:history="1">
            <w:r w:rsidRPr="0023293C">
              <w:rPr>
                <w:rStyle w:val="Hyperlink"/>
                <w:noProof/>
              </w:rPr>
              <w:t>P197 covered parts of (was partially covered by)</w:t>
            </w:r>
            <w:r>
              <w:rPr>
                <w:noProof/>
              </w:rPr>
              <w:tab/>
            </w:r>
            <w:r>
              <w:rPr>
                <w:noProof/>
              </w:rPr>
              <w:fldChar w:fldCharType="begin"/>
            </w:r>
            <w:r>
              <w:rPr>
                <w:noProof/>
              </w:rPr>
              <w:instrText xml:space="preserve"> PAGEREF _Toc133500194 \h </w:instrText>
            </w:r>
            <w:r>
              <w:rPr>
                <w:noProof/>
              </w:rPr>
            </w:r>
            <w:r>
              <w:rPr>
                <w:noProof/>
              </w:rPr>
              <w:fldChar w:fldCharType="separate"/>
            </w:r>
            <w:r w:rsidR="00457262">
              <w:rPr>
                <w:noProof/>
              </w:rPr>
              <w:t>223</w:t>
            </w:r>
            <w:r>
              <w:rPr>
                <w:noProof/>
              </w:rPr>
              <w:fldChar w:fldCharType="end"/>
            </w:r>
          </w:hyperlink>
        </w:p>
        <w:p w14:paraId="16AA35F4" w14:textId="1624EFF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95" w:history="1">
            <w:r w:rsidRPr="0023293C">
              <w:rPr>
                <w:rStyle w:val="Hyperlink"/>
                <w:noProof/>
              </w:rPr>
              <w:t>P198 holds or supports (is held or supported by)</w:t>
            </w:r>
            <w:r>
              <w:rPr>
                <w:noProof/>
              </w:rPr>
              <w:tab/>
            </w:r>
            <w:r>
              <w:rPr>
                <w:noProof/>
              </w:rPr>
              <w:fldChar w:fldCharType="begin"/>
            </w:r>
            <w:r>
              <w:rPr>
                <w:noProof/>
              </w:rPr>
              <w:instrText xml:space="preserve"> PAGEREF _Toc133500195 \h </w:instrText>
            </w:r>
            <w:r>
              <w:rPr>
                <w:noProof/>
              </w:rPr>
            </w:r>
            <w:r>
              <w:rPr>
                <w:noProof/>
              </w:rPr>
              <w:fldChar w:fldCharType="separate"/>
            </w:r>
            <w:r w:rsidR="00457262">
              <w:rPr>
                <w:noProof/>
              </w:rPr>
              <w:t>224</w:t>
            </w:r>
            <w:r>
              <w:rPr>
                <w:noProof/>
              </w:rPr>
              <w:fldChar w:fldCharType="end"/>
            </w:r>
          </w:hyperlink>
        </w:p>
        <w:p w14:paraId="1AE4899D" w14:textId="6CCE3B6B"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96" w:history="1">
            <w:r w:rsidRPr="0023293C">
              <w:rPr>
                <w:rStyle w:val="Hyperlink"/>
                <w:noProof/>
                <w:lang w:val="en-US"/>
              </w:rPr>
              <w:t>P199 represents instance of type</w:t>
            </w:r>
            <w:r>
              <w:rPr>
                <w:noProof/>
              </w:rPr>
              <w:tab/>
            </w:r>
            <w:r>
              <w:rPr>
                <w:noProof/>
              </w:rPr>
              <w:fldChar w:fldCharType="begin"/>
            </w:r>
            <w:r>
              <w:rPr>
                <w:noProof/>
              </w:rPr>
              <w:instrText xml:space="preserve"> PAGEREF _Toc133500196 \h </w:instrText>
            </w:r>
            <w:r>
              <w:rPr>
                <w:noProof/>
              </w:rPr>
            </w:r>
            <w:r>
              <w:rPr>
                <w:noProof/>
              </w:rPr>
              <w:fldChar w:fldCharType="separate"/>
            </w:r>
            <w:r w:rsidR="00457262">
              <w:rPr>
                <w:noProof/>
              </w:rPr>
              <w:t>225</w:t>
            </w:r>
            <w:r>
              <w:rPr>
                <w:noProof/>
              </w:rPr>
              <w:fldChar w:fldCharType="end"/>
            </w:r>
          </w:hyperlink>
        </w:p>
        <w:p w14:paraId="4C8019CF" w14:textId="75458710" w:rsidR="00D866E3" w:rsidRDefault="00D866E3">
          <w:pPr>
            <w:pStyle w:val="TOC1"/>
            <w:rPr>
              <w:rFonts w:asciiTheme="minorHAnsi" w:eastAsiaTheme="minorEastAsia" w:hAnsiTheme="minorHAnsi" w:cstheme="minorBidi"/>
              <w:noProof/>
              <w:kern w:val="0"/>
              <w:sz w:val="22"/>
              <w:szCs w:val="22"/>
              <w:lang w:val="en-US" w:eastAsia="en-US" w:bidi="ar-SA"/>
            </w:rPr>
          </w:pPr>
          <w:hyperlink w:anchor="_Toc133500197" w:history="1">
            <w:r w:rsidRPr="0023293C">
              <w:rPr>
                <w:rStyle w:val="Hyperlink"/>
                <w:noProof/>
              </w:rPr>
              <w:t>Works Cited</w:t>
            </w:r>
            <w:r>
              <w:rPr>
                <w:noProof/>
              </w:rPr>
              <w:tab/>
            </w:r>
            <w:r>
              <w:rPr>
                <w:noProof/>
              </w:rPr>
              <w:fldChar w:fldCharType="begin"/>
            </w:r>
            <w:r>
              <w:rPr>
                <w:noProof/>
              </w:rPr>
              <w:instrText xml:space="preserve"> PAGEREF _Toc133500197 \h </w:instrText>
            </w:r>
            <w:r>
              <w:rPr>
                <w:noProof/>
              </w:rPr>
            </w:r>
            <w:r>
              <w:rPr>
                <w:noProof/>
              </w:rPr>
              <w:fldChar w:fldCharType="separate"/>
            </w:r>
            <w:r w:rsidR="00457262">
              <w:rPr>
                <w:noProof/>
              </w:rPr>
              <w:t>227</w:t>
            </w:r>
            <w:r>
              <w:rPr>
                <w:noProof/>
              </w:rPr>
              <w:fldChar w:fldCharType="end"/>
            </w:r>
          </w:hyperlink>
        </w:p>
        <w:p w14:paraId="696B08DE" w14:textId="576236ED" w:rsidR="00D866E3" w:rsidRDefault="00D866E3">
          <w:pPr>
            <w:pStyle w:val="TOC1"/>
            <w:rPr>
              <w:rFonts w:asciiTheme="minorHAnsi" w:eastAsiaTheme="minorEastAsia" w:hAnsiTheme="minorHAnsi" w:cstheme="minorBidi"/>
              <w:noProof/>
              <w:kern w:val="0"/>
              <w:sz w:val="22"/>
              <w:szCs w:val="22"/>
              <w:lang w:val="en-US" w:eastAsia="en-US" w:bidi="ar-SA"/>
            </w:rPr>
          </w:pPr>
          <w:hyperlink w:anchor="_Toc133500198" w:history="1">
            <w:r w:rsidRPr="0023293C">
              <w:rPr>
                <w:rStyle w:val="Hyperlink"/>
                <w:noProof/>
              </w:rPr>
              <w:t>Appendix</w:t>
            </w:r>
            <w:r>
              <w:rPr>
                <w:noProof/>
              </w:rPr>
              <w:tab/>
            </w:r>
            <w:r>
              <w:rPr>
                <w:noProof/>
              </w:rPr>
              <w:fldChar w:fldCharType="begin"/>
            </w:r>
            <w:r>
              <w:rPr>
                <w:noProof/>
              </w:rPr>
              <w:instrText xml:space="preserve"> PAGEREF _Toc133500198 \h </w:instrText>
            </w:r>
            <w:r>
              <w:rPr>
                <w:noProof/>
              </w:rPr>
            </w:r>
            <w:r>
              <w:rPr>
                <w:noProof/>
              </w:rPr>
              <w:fldChar w:fldCharType="separate"/>
            </w:r>
            <w:r w:rsidR="00457262">
              <w:rPr>
                <w:noProof/>
              </w:rPr>
              <w:t>237</w:t>
            </w:r>
            <w:r>
              <w:rPr>
                <w:noProof/>
              </w:rPr>
              <w:fldChar w:fldCharType="end"/>
            </w:r>
          </w:hyperlink>
        </w:p>
        <w:p w14:paraId="4A40115A" w14:textId="10742468" w:rsidR="00D866E3" w:rsidRDefault="00D866E3">
          <w:pPr>
            <w:pStyle w:val="TOC2"/>
            <w:rPr>
              <w:rFonts w:asciiTheme="minorHAnsi" w:eastAsiaTheme="minorEastAsia" w:hAnsiTheme="minorHAnsi" w:cstheme="minorBidi"/>
              <w:noProof/>
              <w:kern w:val="0"/>
              <w:sz w:val="22"/>
              <w:szCs w:val="22"/>
              <w:lang w:val="en-US" w:eastAsia="en-US" w:bidi="ar-SA"/>
            </w:rPr>
          </w:pPr>
          <w:hyperlink w:anchor="_Toc133500199" w:history="1">
            <w:r w:rsidRPr="0023293C">
              <w:rPr>
                <w:rStyle w:val="Hyperlink"/>
                <w:noProof/>
              </w:rPr>
              <w:t>Deprecated classes and properties</w:t>
            </w:r>
            <w:r>
              <w:rPr>
                <w:noProof/>
              </w:rPr>
              <w:tab/>
            </w:r>
            <w:r>
              <w:rPr>
                <w:noProof/>
              </w:rPr>
              <w:fldChar w:fldCharType="begin"/>
            </w:r>
            <w:r>
              <w:rPr>
                <w:noProof/>
              </w:rPr>
              <w:instrText xml:space="preserve"> PAGEREF _Toc133500199 \h </w:instrText>
            </w:r>
            <w:r>
              <w:rPr>
                <w:noProof/>
              </w:rPr>
            </w:r>
            <w:r>
              <w:rPr>
                <w:noProof/>
              </w:rPr>
              <w:fldChar w:fldCharType="separate"/>
            </w:r>
            <w:r w:rsidR="00457262">
              <w:rPr>
                <w:noProof/>
              </w:rPr>
              <w:t>237</w:t>
            </w:r>
            <w:r>
              <w:rPr>
                <w:noProof/>
              </w:rPr>
              <w:fldChar w:fldCharType="end"/>
            </w:r>
          </w:hyperlink>
        </w:p>
        <w:p w14:paraId="16E68855" w14:textId="2F53237E"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500200" w:history="1">
            <w:r w:rsidRPr="0023293C">
              <w:rPr>
                <w:rStyle w:val="Hyperlink"/>
                <w:noProof/>
              </w:rPr>
              <w:t>Deprecated Class Migration Instructions</w:t>
            </w:r>
            <w:r>
              <w:rPr>
                <w:noProof/>
              </w:rPr>
              <w:tab/>
            </w:r>
            <w:r>
              <w:rPr>
                <w:noProof/>
              </w:rPr>
              <w:fldChar w:fldCharType="begin"/>
            </w:r>
            <w:r>
              <w:rPr>
                <w:noProof/>
              </w:rPr>
              <w:instrText xml:space="preserve"> PAGEREF _Toc133500200 \h </w:instrText>
            </w:r>
            <w:r>
              <w:rPr>
                <w:noProof/>
              </w:rPr>
            </w:r>
            <w:r>
              <w:rPr>
                <w:noProof/>
              </w:rPr>
              <w:fldChar w:fldCharType="separate"/>
            </w:r>
            <w:r w:rsidR="00457262">
              <w:rPr>
                <w:noProof/>
              </w:rPr>
              <w:t>237</w:t>
            </w:r>
            <w:r>
              <w:rPr>
                <w:noProof/>
              </w:rPr>
              <w:fldChar w:fldCharType="end"/>
            </w:r>
          </w:hyperlink>
        </w:p>
        <w:p w14:paraId="2508E82B" w14:textId="4E436878" w:rsidR="00D866E3" w:rsidRDefault="00D866E3">
          <w:pPr>
            <w:pStyle w:val="TOC3"/>
            <w:rPr>
              <w:rFonts w:asciiTheme="minorHAnsi" w:eastAsiaTheme="minorEastAsia" w:hAnsiTheme="minorHAnsi" w:cstheme="minorBidi"/>
              <w:noProof/>
              <w:kern w:val="0"/>
              <w:sz w:val="22"/>
              <w:szCs w:val="22"/>
              <w:lang w:val="en-US" w:eastAsia="en-US" w:bidi="ar-SA"/>
            </w:rPr>
          </w:pPr>
          <w:hyperlink w:anchor="_Toc133500201" w:history="1">
            <w:r w:rsidRPr="0023293C">
              <w:rPr>
                <w:rStyle w:val="Hyperlink"/>
                <w:noProof/>
              </w:rPr>
              <w:t>Deprecated Property Migration Instructions</w:t>
            </w:r>
            <w:r>
              <w:rPr>
                <w:noProof/>
              </w:rPr>
              <w:tab/>
            </w:r>
            <w:r>
              <w:rPr>
                <w:noProof/>
              </w:rPr>
              <w:fldChar w:fldCharType="begin"/>
            </w:r>
            <w:r>
              <w:rPr>
                <w:noProof/>
              </w:rPr>
              <w:instrText xml:space="preserve"> PAGEREF _Toc133500201 \h </w:instrText>
            </w:r>
            <w:r>
              <w:rPr>
                <w:noProof/>
              </w:rPr>
            </w:r>
            <w:r>
              <w:rPr>
                <w:noProof/>
              </w:rPr>
              <w:fldChar w:fldCharType="separate"/>
            </w:r>
            <w:r w:rsidR="00457262">
              <w:rPr>
                <w:noProof/>
              </w:rPr>
              <w:t>238</w:t>
            </w:r>
            <w:r>
              <w:rPr>
                <w:noProof/>
              </w:rPr>
              <w:fldChar w:fldCharType="end"/>
            </w:r>
          </w:hyperlink>
        </w:p>
        <w:p w14:paraId="4BF723A7" w14:textId="68DB0A4F" w:rsidR="00D04EF2" w:rsidRDefault="002C7865">
          <w:pPr>
            <w:pStyle w:val="TOC1"/>
            <w:rPr>
              <w:rFonts w:asciiTheme="minorHAnsi" w:eastAsiaTheme="minorEastAsia" w:hAnsiTheme="minorHAnsi" w:cstheme="minorBidi"/>
              <w:kern w:val="0"/>
              <w:sz w:val="22"/>
              <w:szCs w:val="22"/>
              <w:lang w:val="en-US" w:eastAsia="en-US" w:bidi="he-IL"/>
            </w:rPr>
          </w:pPr>
          <w:r>
            <w:fldChar w:fldCharType="end"/>
          </w:r>
        </w:p>
      </w:sdtContent>
    </w:sdt>
    <w:p w14:paraId="631F9AA7" w14:textId="77777777" w:rsidR="00D04EF2" w:rsidRDefault="00D04EF2">
      <w:pPr>
        <w:pStyle w:val="TOC2"/>
        <w:rPr>
          <w:rFonts w:asciiTheme="minorHAnsi" w:eastAsiaTheme="minorEastAsia" w:hAnsiTheme="minorHAnsi" w:cstheme="minorBidi"/>
          <w:kern w:val="0"/>
          <w:sz w:val="22"/>
          <w:szCs w:val="22"/>
          <w:lang w:val="nb-NO" w:eastAsia="nb-NO" w:bidi="ar-SA"/>
        </w:rPr>
      </w:pPr>
    </w:p>
    <w:p w14:paraId="4E7CE277" w14:textId="77777777" w:rsidR="00D04EF2" w:rsidRDefault="00D04EF2">
      <w:pPr>
        <w:pStyle w:val="TOC1"/>
        <w:tabs>
          <w:tab w:val="clear" w:pos="9638"/>
          <w:tab w:val="right" w:leader="dot" w:pos="9070"/>
        </w:tabs>
      </w:pPr>
    </w:p>
    <w:p w14:paraId="2808DB5B" w14:textId="77777777" w:rsidR="00D04EF2" w:rsidRDefault="00D04EF2">
      <w:pPr>
        <w:jc w:val="center"/>
        <w:rPr>
          <w:rFonts w:ascii="Arial" w:eastAsia="Arial" w:hAnsi="Arial" w:cs="Arial"/>
          <w:b/>
        </w:rPr>
      </w:pPr>
    </w:p>
    <w:p w14:paraId="76D3E9A7" w14:textId="77777777" w:rsidR="00D04EF2" w:rsidRDefault="00D04EF2">
      <w:pPr>
        <w:pStyle w:val="TOC1"/>
        <w:tabs>
          <w:tab w:val="clear" w:pos="9638"/>
          <w:tab w:val="right" w:leader="dot" w:pos="9070"/>
        </w:tabs>
      </w:pPr>
    </w:p>
    <w:p w14:paraId="3AB7A354" w14:textId="77777777" w:rsidR="00D04EF2" w:rsidRDefault="00D04EF2">
      <w:pPr>
        <w:pStyle w:val="TOC1"/>
        <w:tabs>
          <w:tab w:val="clear" w:pos="9638"/>
          <w:tab w:val="right" w:leader="dot" w:pos="9070"/>
        </w:tabs>
      </w:pPr>
    </w:p>
    <w:p w14:paraId="3201AA81" w14:textId="77777777" w:rsidR="00D04EF2" w:rsidRDefault="00D04EF2">
      <w:pPr>
        <w:pStyle w:val="TOC1"/>
        <w:rPr>
          <w:rFonts w:ascii="Calibri" w:hAnsi="Calibri"/>
          <w:kern w:val="0"/>
          <w:sz w:val="24"/>
          <w:lang w:eastAsia="en-US" w:bidi="ar-SA"/>
        </w:rPr>
      </w:pPr>
    </w:p>
    <w:p w14:paraId="04F6DA4D" w14:textId="77777777" w:rsidR="00D04EF2" w:rsidRDefault="00D04EF2">
      <w:pPr>
        <w:pStyle w:val="TOC1"/>
        <w:tabs>
          <w:tab w:val="clear" w:pos="9638"/>
          <w:tab w:val="right" w:leader="dot" w:pos="9070"/>
        </w:tabs>
      </w:pPr>
    </w:p>
    <w:p w14:paraId="0D2181BC" w14:textId="77777777" w:rsidR="00D04EF2" w:rsidRDefault="00D04EF2">
      <w:pPr>
        <w:ind w:left="471"/>
      </w:pPr>
    </w:p>
    <w:p w14:paraId="597AC0E4" w14:textId="77777777" w:rsidR="00D04EF2" w:rsidRDefault="002C7865">
      <w:pPr>
        <w:suppressAutoHyphens w:val="0"/>
        <w:spacing w:after="160" w:line="259" w:lineRule="auto"/>
        <w:rPr>
          <w:rFonts w:ascii="Arial" w:eastAsia="Arial" w:hAnsi="Arial" w:cs="Arial"/>
        </w:rPr>
      </w:pPr>
      <w:r>
        <w:br w:type="page"/>
      </w:r>
    </w:p>
    <w:p w14:paraId="5546E27D" w14:textId="77777777" w:rsidR="00D04EF2" w:rsidRDefault="002C7865">
      <w:pPr>
        <w:pStyle w:val="TableofFigures"/>
        <w:tabs>
          <w:tab w:val="right" w:leader="dot" w:pos="9350"/>
        </w:tabs>
        <w:jc w:val="center"/>
        <w:rPr>
          <w:rFonts w:ascii="Arial" w:eastAsia="Arial" w:hAnsi="Arial" w:cs="Arial"/>
          <w:b/>
        </w:rPr>
      </w:pPr>
      <w:r>
        <w:rPr>
          <w:rFonts w:ascii="Arial" w:eastAsia="Arial" w:hAnsi="Arial" w:cs="Arial"/>
          <w:b/>
        </w:rPr>
        <w:lastRenderedPageBreak/>
        <w:t>Table of Tables</w:t>
      </w:r>
    </w:p>
    <w:p w14:paraId="1B6BB253" w14:textId="77777777" w:rsidR="00D04EF2" w:rsidRDefault="00D04EF2"/>
    <w:p w14:paraId="0DA4D69F" w14:textId="5DB5FE60"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fldChar w:fldCharType="begin"/>
      </w:r>
      <w:r>
        <w:instrText>TOC \c "Table"</w:instrText>
      </w:r>
      <w:r>
        <w:fldChar w:fldCharType="separate"/>
      </w:r>
      <w:r>
        <w:t>Table 1</w:t>
      </w:r>
      <w:r>
        <w:rPr>
          <w:lang w:val="en-US"/>
        </w:rPr>
        <w:t>: Symbolic Operators In First-Order Logic Representation</w:t>
      </w:r>
      <w:r>
        <w:tab/>
        <w:t>22</w:t>
      </w:r>
    </w:p>
    <w:p w14:paraId="07CA5BA5"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Table 2</w:t>
      </w:r>
      <w:r>
        <w:rPr>
          <w:lang w:val="en-US"/>
        </w:rPr>
        <w:t>: Temporal Relation Primitives</w:t>
      </w:r>
      <w:r>
        <w:tab/>
        <w:t>46</w:t>
      </w:r>
    </w:p>
    <w:p w14:paraId="792A8029"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Table 3</w:t>
      </w:r>
      <w:r>
        <w:rPr>
          <w:lang w:val="en-US"/>
        </w:rPr>
        <w:t>: CIDOC CRM Class Hierarchy</w:t>
      </w:r>
      <w:r>
        <w:tab/>
        <w:t>48</w:t>
      </w:r>
    </w:p>
    <w:p w14:paraId="6E83A013"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Table 4</w:t>
      </w:r>
      <w:r>
        <w:rPr>
          <w:lang w:val="en-US"/>
        </w:rPr>
        <w:t>: CIDOC CRM Property Hierarchy</w:t>
      </w:r>
      <w:r>
        <w:tab/>
        <w:t>51</w:t>
      </w:r>
    </w:p>
    <w:p w14:paraId="4AA0EA6B"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Table 5</w:t>
      </w:r>
      <w:r>
        <w:rPr>
          <w:lang w:val="en-US"/>
        </w:rPr>
        <w:t>: CIDOC CRM Properties of Properties (.1 Properties) Hierarchy</w:t>
      </w:r>
      <w:r>
        <w:tab/>
        <w:t>54</w:t>
      </w:r>
    </w:p>
    <w:p w14:paraId="1A4DEBE8"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Table 6</w:t>
      </w:r>
      <w:r>
        <w:rPr>
          <w:lang w:val="en-US"/>
        </w:rPr>
        <w:t>: Deprecated Class Migration Instructions</w:t>
      </w:r>
      <w:r>
        <w:tab/>
        <w:t>235</w:t>
      </w:r>
    </w:p>
    <w:p w14:paraId="3A5FDF60"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Table 7</w:t>
      </w:r>
      <w:r>
        <w:rPr>
          <w:lang w:val="en-US"/>
        </w:rPr>
        <w:t>: Deprecated Property Migration Instructions</w:t>
      </w:r>
      <w:r>
        <w:tab/>
        <w:t>236</w:t>
      </w:r>
      <w:r>
        <w:fldChar w:fldCharType="end"/>
      </w:r>
    </w:p>
    <w:p w14:paraId="0B093348" w14:textId="77777777" w:rsidR="00D04EF2" w:rsidRDefault="00D04EF2">
      <w:pPr>
        <w:pStyle w:val="TableofFigures"/>
        <w:tabs>
          <w:tab w:val="right" w:leader="dot" w:pos="9060"/>
        </w:tabs>
        <w:rPr>
          <w:rFonts w:asciiTheme="minorHAnsi" w:eastAsiaTheme="minorEastAsia" w:hAnsiTheme="minorHAnsi" w:cstheme="minorBidi"/>
          <w:kern w:val="0"/>
          <w:sz w:val="22"/>
          <w:szCs w:val="22"/>
          <w:lang w:eastAsia="nb-NO" w:bidi="ar-SA"/>
        </w:rPr>
      </w:pPr>
    </w:p>
    <w:p w14:paraId="7B00F69E" w14:textId="77777777" w:rsidR="00D04EF2" w:rsidRDefault="00D04EF2">
      <w:pPr>
        <w:suppressAutoHyphens w:val="0"/>
        <w:spacing w:after="160" w:line="259" w:lineRule="auto"/>
        <w:rPr>
          <w:rFonts w:ascii="Arial" w:eastAsia="Arial" w:hAnsi="Arial" w:cs="Arial"/>
          <w:b/>
          <w:szCs w:val="21"/>
        </w:rPr>
      </w:pPr>
    </w:p>
    <w:p w14:paraId="6F0204B4" w14:textId="77777777" w:rsidR="00D04EF2" w:rsidRDefault="002C7865">
      <w:pPr>
        <w:suppressAutoHyphens w:val="0"/>
        <w:spacing w:after="160" w:line="259" w:lineRule="auto"/>
        <w:jc w:val="center"/>
        <w:rPr>
          <w:rFonts w:ascii="Arial" w:hAnsi="Arial" w:cs="Arial"/>
          <w:b/>
        </w:rPr>
      </w:pPr>
      <w:r>
        <w:rPr>
          <w:rFonts w:ascii="Arial" w:hAnsi="Arial" w:cs="Arial"/>
          <w:b/>
        </w:rPr>
        <w:t>Table of Figures</w:t>
      </w:r>
    </w:p>
    <w:p w14:paraId="3B7B7097"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fldChar w:fldCharType="begin"/>
      </w:r>
      <w:r>
        <w:instrText>TOC \c "Figur"</w:instrText>
      </w:r>
      <w:r>
        <w:fldChar w:fldCharType="separate"/>
      </w:r>
      <w:r>
        <w:t>Figure 1: High Level Properties and Classes of CIDOC CRM</w:t>
      </w:r>
      <w:r>
        <w:tab/>
        <w:t>35</w:t>
      </w:r>
    </w:p>
    <w:p w14:paraId="099B2CCC"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 CIDOC CRM Encoding Example (Winckelmann seeing Laocoön)</w:t>
      </w:r>
      <w:r>
        <w:tab/>
        <w:t>36</w:t>
      </w:r>
    </w:p>
    <w:p w14:paraId="21123CB8"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3: </w:t>
      </w:r>
      <w:r>
        <w:rPr>
          <w:rFonts w:cs="Times New Roman"/>
          <w:color w:val="000000"/>
        </w:rPr>
        <w:t>Symbolic Representation of "Winckelmann seeing Laocoön" as an Evolution in Space and Time</w:t>
      </w:r>
      <w:r>
        <w:tab/>
        <w:t>37</w:t>
      </w:r>
    </w:p>
    <w:p w14:paraId="53B01192"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4: Basic CIDOC CRM Properties and Classes for </w:t>
      </w:r>
      <w:r>
        <w:rPr>
          <w:rFonts w:cs="Times New Roman"/>
          <w:color w:val="000000"/>
        </w:rPr>
        <w:t>Reasoning about Spatial Information</w:t>
      </w:r>
      <w:r>
        <w:tab/>
        <w:t>38</w:t>
      </w:r>
    </w:p>
    <w:p w14:paraId="249EE6C2"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5: Basic CIDOC CRM Properties and Classes for </w:t>
      </w:r>
      <w:r>
        <w:rPr>
          <w:rFonts w:cs="Times New Roman"/>
          <w:color w:val="000000"/>
        </w:rPr>
        <w:t>Reasoning about Temporal Information</w:t>
      </w:r>
      <w:r>
        <w:tab/>
        <w:t>39</w:t>
      </w:r>
    </w:p>
    <w:p w14:paraId="7F075659"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6: Basic CIDOC CRM Properties and Classes for </w:t>
      </w:r>
      <w:r>
        <w:rPr>
          <w:rFonts w:cs="Times New Roman"/>
          <w:color w:val="000000"/>
        </w:rPr>
        <w:t>Reasoning with Spacetime Volumes</w:t>
      </w:r>
      <w:r>
        <w:tab/>
        <w:t>41</w:t>
      </w:r>
    </w:p>
    <w:p w14:paraId="5788852C"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7: </w:t>
      </w:r>
      <w:r>
        <w:rPr>
          <w:rFonts w:cs="Times New Roman"/>
        </w:rPr>
        <w:t>Explanation of Interior and Boundary and an Example of Use from P174 starts before the end of (ends after the start of).</w:t>
      </w:r>
      <w:r>
        <w:tab/>
        <w:t>45</w:t>
      </w:r>
    </w:p>
    <w:p w14:paraId="2B69D81B"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8: Temporal entity A starts before or with the end of temporal entity B. Here A is longer than B</w:t>
      </w:r>
      <w:r>
        <w:tab/>
        <w:t>205</w:t>
      </w:r>
    </w:p>
    <w:p w14:paraId="16944599"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9: Temporal entity A starts before or with the end of temporal entity B. Here A is shorter than B</w:t>
      </w:r>
      <w:r>
        <w:tab/>
        <w:t>206</w:t>
      </w:r>
    </w:p>
    <w:p w14:paraId="513EC47D"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10: Temporal entity A starts before the end of temporal entity B. Here A is longer than B</w:t>
      </w:r>
      <w:r>
        <w:tab/>
        <w:t>207</w:t>
      </w:r>
    </w:p>
    <w:p w14:paraId="7004DB4E"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11: Temporal entity A starts before the end of temporal entity B. Here A is shorter than B</w:t>
      </w:r>
      <w:r>
        <w:tab/>
        <w:t>207</w:t>
      </w:r>
    </w:p>
    <w:p w14:paraId="055E2EC2"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12: Temporal entity A starts before or with the start of temporal entity B. Here A is longer than B</w:t>
      </w:r>
      <w:r>
        <w:tab/>
        <w:t>208</w:t>
      </w:r>
    </w:p>
    <w:p w14:paraId="09347FDA"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13: Temporal entity A starts before or with the start of temporal entity B. Here A is shorter than B</w:t>
      </w:r>
      <w:r>
        <w:tab/>
        <w:t>208</w:t>
      </w:r>
    </w:p>
    <w:p w14:paraId="3E198A97"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14: Temporal entity A starts before the start of temporal entity B. Here A is longer than B</w:t>
      </w:r>
      <w:r>
        <w:tab/>
        <w:t>209</w:t>
      </w:r>
    </w:p>
    <w:p w14:paraId="74E685C3"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15: Temporal entity A starts before the start of temporal entity B. Here A is shorter than B</w:t>
      </w:r>
      <w:r>
        <w:tab/>
        <w:t>209</w:t>
      </w:r>
    </w:p>
    <w:p w14:paraId="4AA691E9"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16: Temporal entity A ends before or with the start of temporal entity B. Here A is longer than B</w:t>
      </w:r>
      <w:r>
        <w:tab/>
        <w:t>213</w:t>
      </w:r>
    </w:p>
    <w:p w14:paraId="73386C16"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17: Temporal entity A ends before or with the start of temporal entity B. Here A is shorter than B</w:t>
      </w:r>
      <w:r>
        <w:tab/>
        <w:t>213</w:t>
      </w:r>
    </w:p>
    <w:p w14:paraId="56977D07"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18: Temporal entity A ends before the start of temporal entity B. Here A is longer than B</w:t>
      </w:r>
      <w:r>
        <w:tab/>
        <w:t>214</w:t>
      </w:r>
    </w:p>
    <w:p w14:paraId="0CA46B42"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19: Temporal entity A ends before the start of temporal entity B. Here A is shorter than B</w:t>
      </w:r>
      <w:r>
        <w:tab/>
        <w:t>214</w:t>
      </w:r>
    </w:p>
    <w:p w14:paraId="1AB3842B"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20: Temporal entity A ends before or with the end of temporal entity B. Here A is longer than B</w:t>
      </w:r>
      <w:r>
        <w:tab/>
        <w:t>215</w:t>
      </w:r>
    </w:p>
    <w:p w14:paraId="73E21A25"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21: Temporal entity A ends before or with the end of temporal entity B. Here A is shorter than B</w:t>
      </w:r>
      <w:r>
        <w:tab/>
        <w:t>215</w:t>
      </w:r>
    </w:p>
    <w:p w14:paraId="4411E3F2"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22: Temporal entity A ends before the end of temporal entity B. Here A is longer than B</w:t>
      </w:r>
      <w:r>
        <w:tab/>
        <w:t>216</w:t>
      </w:r>
    </w:p>
    <w:p w14:paraId="7D6280F8" w14:textId="77777777" w:rsidR="00D04EF2" w:rsidRDefault="002C7865">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23: Temporal entity A ends before the end of temporal entity B. Here A is shorter than B</w:t>
      </w:r>
      <w:r>
        <w:tab/>
        <w:t>216</w:t>
      </w:r>
      <w:r>
        <w:fldChar w:fldCharType="end"/>
      </w:r>
    </w:p>
    <w:p w14:paraId="46FAA3ED" w14:textId="77777777" w:rsidR="00D04EF2" w:rsidRDefault="00D04EF2">
      <w:pPr>
        <w:pStyle w:val="TableofFigures"/>
        <w:tabs>
          <w:tab w:val="right" w:leader="dot" w:pos="9060"/>
        </w:tabs>
        <w:rPr>
          <w:rFonts w:asciiTheme="minorHAnsi" w:eastAsiaTheme="minorEastAsia" w:hAnsiTheme="minorHAnsi" w:cstheme="minorBidi"/>
          <w:kern w:val="0"/>
          <w:sz w:val="22"/>
          <w:szCs w:val="22"/>
          <w:lang w:eastAsia="nb-NO" w:bidi="ar-SA"/>
        </w:rPr>
      </w:pPr>
    </w:p>
    <w:p w14:paraId="186FA26D" w14:textId="77777777" w:rsidR="00D04EF2" w:rsidRDefault="00D04EF2">
      <w:pPr>
        <w:pStyle w:val="TableofFigures"/>
        <w:tabs>
          <w:tab w:val="right" w:leader="dot" w:pos="9060"/>
        </w:tabs>
      </w:pPr>
    </w:p>
    <w:p w14:paraId="0DB6F596" w14:textId="77777777" w:rsidR="00D04EF2" w:rsidRDefault="002C7865">
      <w:pPr>
        <w:pStyle w:val="Heading1"/>
        <w:numPr>
          <w:ilvl w:val="0"/>
          <w:numId w:val="2"/>
        </w:numPr>
      </w:pPr>
      <w:bookmarkStart w:id="2" w:name="_Toc71114657"/>
      <w:bookmarkStart w:id="3" w:name="_Toc63009425"/>
      <w:bookmarkStart w:id="4" w:name="_Toc70522449"/>
      <w:bookmarkStart w:id="5" w:name="_Toc71548503"/>
      <w:bookmarkStart w:id="6" w:name="_Toc133499936"/>
      <w:r>
        <w:lastRenderedPageBreak/>
        <w:t>Introduction</w:t>
      </w:r>
      <w:bookmarkEnd w:id="2"/>
      <w:bookmarkEnd w:id="3"/>
      <w:bookmarkEnd w:id="4"/>
      <w:bookmarkEnd w:id="5"/>
      <w:bookmarkEnd w:id="6"/>
    </w:p>
    <w:p w14:paraId="3EF821A2" w14:textId="77777777" w:rsidR="00D04EF2" w:rsidRDefault="002C7865">
      <w:pPr>
        <w:pStyle w:val="BodyText"/>
      </w:pPr>
      <w:r>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502F08C9" w14:textId="77777777" w:rsidR="00D04EF2" w:rsidRDefault="002C7865">
      <w:pPr>
        <w:pStyle w:val="Heading2"/>
      </w:pPr>
      <w:bookmarkStart w:id="7" w:name="_Toc71114658"/>
      <w:bookmarkStart w:id="8" w:name="_Toc63009426"/>
      <w:bookmarkStart w:id="9" w:name="_Toc70522450"/>
      <w:bookmarkStart w:id="10" w:name="_Toc71548504"/>
      <w:bookmarkStart w:id="11" w:name="_Toc69734417"/>
      <w:bookmarkStart w:id="12" w:name="_Toc133499937"/>
      <w:r>
        <w:t>Objectives of the CIDOC CRM</w:t>
      </w:r>
      <w:bookmarkEnd w:id="7"/>
      <w:bookmarkEnd w:id="8"/>
      <w:bookmarkEnd w:id="9"/>
      <w:bookmarkEnd w:id="10"/>
      <w:bookmarkEnd w:id="11"/>
      <w:bookmarkEnd w:id="12"/>
    </w:p>
    <w:p w14:paraId="3770E50E" w14:textId="77777777" w:rsidR="00D04EF2" w:rsidRDefault="002C7865">
      <w:pPr>
        <w:pStyle w:val="BodyText"/>
      </w:pPr>
      <w:r>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Pr>
          <w:rFonts w:cs="Times New Roman"/>
          <w:color w:val="000000"/>
          <w:szCs w:val="20"/>
        </w:rPr>
        <w:t xml:space="preserve">. </w:t>
      </w:r>
    </w:p>
    <w:p w14:paraId="0110225B" w14:textId="77777777" w:rsidR="00D04EF2" w:rsidRDefault="002C7865">
      <w:pPr>
        <w:pStyle w:val="BodyText"/>
      </w:pPr>
      <w:r>
        <w:rPr>
          <w:rFonts w:cs="Times New Roman"/>
        </w:rPr>
        <w:t xml:space="preserve">More specifically, it defines, in terms of a formal ontology, the </w:t>
      </w:r>
      <w:r>
        <w:rPr>
          <w:rFonts w:cs="Times New Roman"/>
          <w:b/>
        </w:rPr>
        <w:t>underlying</w:t>
      </w:r>
      <w:r>
        <w:rPr>
          <w:rFonts w:cs="Times New Roman"/>
        </w:rPr>
        <w:t xml:space="preserve"> </w:t>
      </w:r>
      <w:r>
        <w:rPr>
          <w:rFonts w:cs="Times New Roman"/>
          <w:b/>
        </w:rPr>
        <w:t>semantics</w:t>
      </w:r>
      <w:r>
        <w:rPr>
          <w:rFonts w:cs="Times New Roman"/>
        </w:rPr>
        <w:t xml:space="preserve"> of database </w:t>
      </w:r>
      <w:r>
        <w:rPr>
          <w:rFonts w:cs="Times New Roman"/>
          <w:b/>
        </w:rPr>
        <w:t>schemata</w:t>
      </w:r>
      <w:r>
        <w:rPr>
          <w:rFonts w:cs="Times New Roman"/>
        </w:rPr>
        <w:t xml:space="preserve"> and </w:t>
      </w:r>
      <w:r>
        <w:rPr>
          <w:rFonts w:cs="Times New Roman"/>
          <w:b/>
        </w:rPr>
        <w:t>structured</w:t>
      </w:r>
      <w:r>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Pr>
          <w:rFonts w:cs="Times New Roman"/>
          <w:b/>
        </w:rPr>
        <w:t>not</w:t>
      </w:r>
      <w:r>
        <w:rPr>
          <w:rFonts w:cs="Times New Roman"/>
        </w:rPr>
        <w:t xml:space="preserve"> define any of the </w:t>
      </w:r>
      <w:r>
        <w:rPr>
          <w:rFonts w:cs="Times New Roman"/>
          <w:b/>
        </w:rPr>
        <w:t>terminology</w:t>
      </w:r>
      <w:r>
        <w:rPr>
          <w:rFonts w:cs="Times New Roman"/>
        </w:rPr>
        <w:t xml:space="preserve"> appearing typically as data in the respective data structures; it foresees, however, the characteristic relationships for its use. It does </w:t>
      </w:r>
      <w:r>
        <w:rPr>
          <w:rFonts w:cs="Times New Roman"/>
          <w:b/>
        </w:rPr>
        <w:t>not</w:t>
      </w:r>
      <w:r>
        <w:rPr>
          <w:rFonts w:cs="Times New Roman"/>
        </w:rPr>
        <w:t xml:space="preserve"> aim at proposing what cultural heritage institutions should document. Rather, it explains the logic of what they actually currently document, and thereby enables </w:t>
      </w:r>
      <w:r>
        <w:rPr>
          <w:rFonts w:cs="Times New Roman"/>
          <w:b/>
        </w:rPr>
        <w:t>semantic interoperability.</w:t>
      </w:r>
    </w:p>
    <w:p w14:paraId="6302AF7C" w14:textId="77777777" w:rsidR="00D04EF2" w:rsidRDefault="002C7865">
      <w:pPr>
        <w:pStyle w:val="BodyText"/>
      </w:pPr>
      <w:r>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79130B40" w14:textId="77777777" w:rsidR="00D04EF2" w:rsidRDefault="002C7865">
      <w:pPr>
        <w:pStyle w:val="BodyText"/>
      </w:pPr>
      <w:r>
        <w:t>The CIDOC CRM aims to support the following specific functionalities:</w:t>
      </w:r>
    </w:p>
    <w:p w14:paraId="6AA38E6F" w14:textId="77777777" w:rsidR="00D04EF2" w:rsidRDefault="002C7865">
      <w:pPr>
        <w:pStyle w:val="BodyText"/>
        <w:numPr>
          <w:ilvl w:val="0"/>
          <w:numId w:val="3"/>
        </w:numPr>
      </w:pPr>
      <w:r>
        <w:t xml:space="preserve">Inform developers of information systems as a guide to good practice in conceptual modelling, in order to effectively structure and relate information assets of cultural documentation. </w:t>
      </w:r>
    </w:p>
    <w:p w14:paraId="1F9C1FA7" w14:textId="77777777" w:rsidR="00D04EF2" w:rsidRDefault="002C7865">
      <w:pPr>
        <w:pStyle w:val="BodyText"/>
        <w:numPr>
          <w:ilvl w:val="0"/>
          <w:numId w:val="3"/>
        </w:numPr>
      </w:pPr>
      <w:r>
        <w:t>Serve as a common language for domain experts and IT developers to formulate requirements and to agree on system functionalities with respect to the correct handling of cultural contents.</w:t>
      </w:r>
    </w:p>
    <w:p w14:paraId="43770FA7" w14:textId="77777777" w:rsidR="00D04EF2" w:rsidRDefault="002C7865">
      <w:pPr>
        <w:pStyle w:val="BodyText"/>
        <w:numPr>
          <w:ilvl w:val="0"/>
          <w:numId w:val="3"/>
        </w:numPr>
      </w:pPr>
      <w:r>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49A0462B" w14:textId="77777777" w:rsidR="00D04EF2" w:rsidRDefault="002C7865">
      <w:pPr>
        <w:pStyle w:val="BodyText"/>
        <w:numPr>
          <w:ilvl w:val="0"/>
          <w:numId w:val="3"/>
        </w:numPr>
      </w:pPr>
      <w:r>
        <w:t>To support associative queries against integrated resources by providing a global model of the basic classes and their associations to formulate such queries.</w:t>
      </w:r>
    </w:p>
    <w:p w14:paraId="24B0CAEC" w14:textId="77777777" w:rsidR="00D04EF2" w:rsidRDefault="002C7865">
      <w:pPr>
        <w:pStyle w:val="BodyText"/>
        <w:numPr>
          <w:ilvl w:val="0"/>
          <w:numId w:val="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2D657768" w14:textId="77777777" w:rsidR="00D04EF2" w:rsidRDefault="002C7865">
      <w:pPr>
        <w:pStyle w:val="BodyText"/>
      </w:pPr>
      <w: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28A2A90C" w14:textId="77777777" w:rsidR="00D04EF2" w:rsidRDefault="002C7865">
      <w:pPr>
        <w:pStyle w:val="BodyText"/>
      </w:pPr>
      <w:r>
        <w:t>By its very structure and formalism, the CIDOC CRM is extensible and users are encouraged to create extensions for the needs of more specialized communities and applications.</w:t>
      </w:r>
    </w:p>
    <w:p w14:paraId="033C0A27" w14:textId="77777777" w:rsidR="00D04EF2" w:rsidRDefault="002C7865">
      <w:pPr>
        <w:pStyle w:val="Heading2"/>
      </w:pPr>
      <w:bookmarkStart w:id="13" w:name="_Toc71548505"/>
      <w:bookmarkStart w:id="14" w:name="_Toc71114659"/>
      <w:bookmarkStart w:id="15" w:name="_Toc63009427"/>
      <w:bookmarkStart w:id="16" w:name="_Toc70522451"/>
      <w:bookmarkStart w:id="17" w:name="_Toc69734418"/>
      <w:bookmarkStart w:id="18" w:name="_Toc133499938"/>
      <w:r>
        <w:t>Scope of the CIDOC CRM</w:t>
      </w:r>
      <w:bookmarkEnd w:id="13"/>
      <w:bookmarkEnd w:id="14"/>
      <w:bookmarkEnd w:id="15"/>
      <w:bookmarkEnd w:id="16"/>
      <w:bookmarkEnd w:id="17"/>
      <w:bookmarkEnd w:id="18"/>
    </w:p>
    <w:p w14:paraId="315E3703" w14:textId="77777777" w:rsidR="00D04EF2" w:rsidRDefault="002C7865">
      <w:pPr>
        <w:pStyle w:val="BodyText"/>
      </w:pPr>
      <w:r>
        <w:rPr>
          <w:rFonts w:cs="Times New Roman"/>
        </w:rPr>
        <w:t xml:space="preserve">The overall scope of the CIDOC CRM can be summarised in simple terms as the curated, </w:t>
      </w:r>
      <w:r>
        <w:rPr>
          <w:rFonts w:cs="Times New Roman"/>
          <w:b/>
        </w:rPr>
        <w:t>factual knowledge</w:t>
      </w:r>
      <w:r>
        <w:rPr>
          <w:rFonts w:cs="Times New Roman"/>
        </w:rPr>
        <w:t xml:space="preserve"> about the past at a human scale.</w:t>
      </w:r>
    </w:p>
    <w:p w14:paraId="06713474" w14:textId="77777777" w:rsidR="00D04EF2" w:rsidRDefault="002C7865">
      <w:pPr>
        <w:pStyle w:val="BodyText"/>
      </w:pPr>
      <w:r>
        <w:rPr>
          <w:rFonts w:eastAsia="DengXian" w:cs="Calibri"/>
        </w:rPr>
        <w:t>However, a more detailed and useful definition can be articulated by defining both the </w:t>
      </w:r>
      <w:r>
        <w:rPr>
          <w:rFonts w:eastAsia="DengXian" w:cs="Calibri"/>
          <w:b/>
          <w:bCs/>
        </w:rPr>
        <w:t>Intended Scope</w:t>
      </w:r>
      <w:r>
        <w:rPr>
          <w:rFonts w:eastAsia="DengXian" w:cs="Calibri"/>
        </w:rPr>
        <w:t xml:space="preserve">, a broad and maximally-inclusive definition of general application principles, and the </w:t>
      </w:r>
      <w:r>
        <w:rPr>
          <w:rFonts w:eastAsia="DengXian" w:cs="Calibri"/>
          <w:b/>
        </w:rPr>
        <w:t>Practical Scope</w:t>
      </w:r>
      <w:r>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Pr>
          <w:rFonts w:cs="Times New Roman"/>
        </w:rPr>
        <w:t>.</w:t>
      </w:r>
    </w:p>
    <w:p w14:paraId="3FF5FFC3" w14:textId="77777777" w:rsidR="00D04EF2" w:rsidRDefault="002C7865">
      <w:pPr>
        <w:pStyle w:val="BodyText"/>
      </w:pPr>
      <w:r>
        <w:t>The reasons for these distinctions between Intended and Practical Scope are twofold. Firstly, the CIDOC CRM is developed in a “bottom-up” manner, starting from well-understood, actual,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5B61A977" w14:textId="77777777" w:rsidR="00D04EF2" w:rsidRDefault="002C7865">
      <w:pPr>
        <w:pStyle w:val="BodyText"/>
      </w:pPr>
      <w:r>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4CAF1AF6" w14:textId="77777777" w:rsidR="00D04EF2" w:rsidRDefault="002C7865">
      <w:pPr>
        <w:pStyle w:val="BodyText"/>
        <w:numPr>
          <w:ilvl w:val="0"/>
          <w:numId w:val="3"/>
        </w:numPr>
      </w:pPr>
      <w:r>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74AA3C4F" w14:textId="77777777" w:rsidR="00D04EF2" w:rsidRDefault="002C7865">
      <w:pPr>
        <w:pStyle w:val="BodyText"/>
        <w:numPr>
          <w:ilvl w:val="0"/>
          <w:numId w:val="3"/>
        </w:numPr>
      </w:pPr>
      <w:r>
        <w:rPr>
          <w:rFonts w:cs="Times New Roman"/>
        </w:rPr>
        <w:t>As “available documented and material evidence” are regarded all types of material collected and displayed by museums and related institutions, as defined by ICOM</w:t>
      </w:r>
      <w:r>
        <w:rPr>
          <w:rStyle w:val="FootnoteAnchor"/>
        </w:rPr>
        <w:footnoteReference w:id="1"/>
      </w:r>
      <w:r>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41D8A6F3" w14:textId="77777777" w:rsidR="00D04EF2" w:rsidRDefault="002C7865">
      <w:pPr>
        <w:rPr>
          <w:rFonts w:cs="Times New Roman"/>
        </w:rPr>
      </w:pPr>
      <w:r>
        <w:br w:type="page"/>
      </w:r>
    </w:p>
    <w:p w14:paraId="2F8982AF" w14:textId="77777777" w:rsidR="00D04EF2" w:rsidRDefault="002C7865">
      <w:pPr>
        <w:pStyle w:val="BodyText"/>
        <w:numPr>
          <w:ilvl w:val="0"/>
          <w:numId w:val="3"/>
        </w:numPr>
      </w:pPr>
      <w:r>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49673536" w14:textId="77777777" w:rsidR="00D04EF2" w:rsidRDefault="002C7865">
      <w:pPr>
        <w:pStyle w:val="BodyText"/>
        <w:numPr>
          <w:ilvl w:val="0"/>
          <w:numId w:val="3"/>
        </w:numPr>
      </w:pPr>
      <w:r>
        <w:t xml:space="preserve">The exchange of relevant information with libraries and archives, and the harmonisation of the CIDOC CRM with their models, falls within the Intended Scope of the CIDOC CRM. </w:t>
      </w:r>
    </w:p>
    <w:p w14:paraId="177136F4" w14:textId="77777777" w:rsidR="00D04EF2" w:rsidRDefault="002C7865">
      <w:pPr>
        <w:pStyle w:val="BodyText"/>
        <w:numPr>
          <w:ilvl w:val="0"/>
          <w:numId w:val="3"/>
        </w:numPr>
      </w:pPr>
      <w:r>
        <w:t>Information required solely for the administration and management of cultural institutions, such as information relating to personnel, accounting, and visitor statistics, falls outside the Intended Scope of the CIDOC CRM.</w:t>
      </w:r>
    </w:p>
    <w:p w14:paraId="6D55FC6A" w14:textId="77777777" w:rsidR="00D04EF2" w:rsidRDefault="002C7865">
      <w:pPr>
        <w:pStyle w:val="BodyText"/>
      </w:pPr>
      <w:r>
        <w:rPr>
          <w:rFonts w:cs="Times New Roman"/>
        </w:rPr>
        <w:t>The Practical Scope</w:t>
      </w:r>
      <w:r>
        <w:rPr>
          <w:rStyle w:val="FootnoteAnchor"/>
        </w:rPr>
        <w:footnoteReference w:id="2"/>
      </w:r>
      <w:r>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16C15D2E" w14:textId="77777777" w:rsidR="00D04EF2" w:rsidRDefault="002C7865">
      <w:pPr>
        <w:pStyle w:val="BodyText"/>
      </w:pPr>
      <w:r>
        <w:t>As part of the on-going work of keep the standard up-to-date, discussions on the types of bias present in the CIDOC CRM are in progress within the CIDOC CRM community.</w:t>
      </w:r>
    </w:p>
    <w:p w14:paraId="13206C21" w14:textId="77777777" w:rsidR="00D04EF2" w:rsidRDefault="002C7865">
      <w:pPr>
        <w:pStyle w:val="Heading2"/>
      </w:pPr>
      <w:bookmarkStart w:id="19" w:name="_Toc71114660"/>
      <w:bookmarkStart w:id="20" w:name="_Toc70522452"/>
      <w:bookmarkStart w:id="21" w:name="_Toc63009429"/>
      <w:bookmarkStart w:id="22" w:name="_Toc71548506"/>
      <w:bookmarkStart w:id="23" w:name="_Toc69734420"/>
      <w:bookmarkStart w:id="24" w:name="_Toc133499939"/>
      <w:r>
        <w:t>Compatibility with the CIDOC CRM</w:t>
      </w:r>
      <w:bookmarkEnd w:id="19"/>
      <w:bookmarkEnd w:id="20"/>
      <w:bookmarkEnd w:id="21"/>
      <w:bookmarkEnd w:id="22"/>
      <w:bookmarkEnd w:id="23"/>
      <w:bookmarkEnd w:id="24"/>
      <w:r>
        <w:t xml:space="preserve"> </w:t>
      </w:r>
    </w:p>
    <w:p w14:paraId="5DE0ED3A" w14:textId="77777777" w:rsidR="00D04EF2" w:rsidRDefault="002C7865">
      <w:pPr>
        <w:pStyle w:val="BodyText"/>
      </w:pPr>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18F9AF9A" w14:textId="77777777" w:rsidR="00D04EF2" w:rsidRDefault="002C7865">
      <w:pPr>
        <w:pStyle w:val="BodyText"/>
      </w:pPr>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3DD25F24" w14:textId="77777777" w:rsidR="00D04EF2" w:rsidRDefault="002C7865">
      <w:pPr>
        <w:pStyle w:val="BodyText"/>
      </w:pPr>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4A98CAC2" w14:textId="77777777" w:rsidR="00D04EF2" w:rsidRDefault="002C7865">
      <w:pPr>
        <w:pStyle w:val="BodyText"/>
      </w:pPr>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62A756C8" w14:textId="77777777" w:rsidR="00D04EF2" w:rsidRDefault="002C7865">
      <w:pPr>
        <w:pStyle w:val="BodyText"/>
      </w:pPr>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48B91C7C" w14:textId="77777777" w:rsidR="00D04EF2" w:rsidRDefault="002C7865">
      <w:pPr>
        <w:pStyle w:val="Heading2"/>
      </w:pPr>
      <w:bookmarkStart w:id="25" w:name="_Toc69734419"/>
      <w:bookmarkStart w:id="26" w:name="_Toc63009428"/>
      <w:bookmarkStart w:id="27" w:name="_Toc70522453"/>
      <w:bookmarkStart w:id="28" w:name="_Toc71548507"/>
      <w:bookmarkStart w:id="29" w:name="_Toc71114661"/>
      <w:bookmarkStart w:id="30" w:name="_Toc133499940"/>
      <w:r>
        <w:t>Terminology</w:t>
      </w:r>
      <w:bookmarkEnd w:id="25"/>
      <w:bookmarkEnd w:id="26"/>
      <w:bookmarkEnd w:id="27"/>
      <w:bookmarkEnd w:id="28"/>
      <w:bookmarkEnd w:id="29"/>
      <w:bookmarkEnd w:id="30"/>
    </w:p>
    <w:p w14:paraId="0086951F" w14:textId="77777777" w:rsidR="00D04EF2" w:rsidRDefault="002C7865">
      <w:pPr>
        <w:pStyle w:val="BodyText"/>
      </w:pPr>
      <w:r>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Pr>
          <w:rFonts w:cs="Times New Roman"/>
        </w:rPr>
        <w:lastRenderedPageBreak/>
        <w:t>document. Where applicable, the editors have tried to consistently use terminology that is compatible with that of the Resource Description Framework (RDF),</w:t>
      </w:r>
      <w:r>
        <w:rPr>
          <w:rStyle w:val="FootnoteAnchor"/>
        </w:rPr>
        <w:footnoteReference w:id="3"/>
      </w:r>
      <w:r>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46137218" w14:textId="77777777" w:rsidR="00D04EF2" w:rsidRDefault="00D04EF2">
      <w:pPr>
        <w:rPr>
          <w:rFonts w:cs="Times New Roman"/>
        </w:rPr>
      </w:pPr>
    </w:p>
    <w:tbl>
      <w:tblPr>
        <w:tblW w:w="9072" w:type="dxa"/>
        <w:tblLook w:val="0000" w:firstRow="0" w:lastRow="0" w:firstColumn="0" w:lastColumn="0" w:noHBand="0" w:noVBand="0"/>
      </w:tblPr>
      <w:tblGrid>
        <w:gridCol w:w="1882"/>
        <w:gridCol w:w="7190"/>
      </w:tblGrid>
      <w:tr w:rsidR="00D04EF2" w14:paraId="661DBB8B" w14:textId="77777777">
        <w:tc>
          <w:tcPr>
            <w:tcW w:w="1882" w:type="dxa"/>
          </w:tcPr>
          <w:p w14:paraId="730CE686" w14:textId="77777777" w:rsidR="00D04EF2" w:rsidRDefault="002C7865">
            <w:pPr>
              <w:pStyle w:val="BodyText"/>
            </w:pPr>
            <w:r>
              <w:t>class</w:t>
            </w:r>
          </w:p>
        </w:tc>
        <w:tc>
          <w:tcPr>
            <w:tcW w:w="7189" w:type="dxa"/>
          </w:tcPr>
          <w:p w14:paraId="50F485E2" w14:textId="77777777" w:rsidR="00D04EF2" w:rsidRDefault="002C7865">
            <w:pPr>
              <w:pStyle w:val="BodyText"/>
            </w:pPr>
            <w:r>
              <w:rPr>
                <w:rFonts w:cs="Times New Roman"/>
              </w:rPr>
              <w:t>A class is a category of items that share one or more common traits</w:t>
            </w:r>
            <w:r>
              <w:rPr>
                <w:rFonts w:cs="Times New Roman"/>
                <w:b/>
              </w:rPr>
              <w:t xml:space="preserve"> </w:t>
            </w:r>
            <w:r>
              <w:rPr>
                <w:rFonts w:cs="Times New Roman"/>
              </w:rPr>
              <w:t xml:space="preserve">serving as criteria to identify the items belonging to the class. These </w:t>
            </w:r>
            <w:r>
              <w:rPr>
                <w:rFonts w:cs="Times New Roman"/>
                <w:b/>
              </w:rPr>
              <w:t>properties</w:t>
            </w:r>
            <w:r>
              <w:rPr>
                <w:rFonts w:cs="Times New Roman"/>
              </w:rPr>
              <w:t xml:space="preserve"> need not be explicitly formulated in logical terms, but may be described in a text (here called a </w:t>
            </w:r>
            <w:r>
              <w:rPr>
                <w:rFonts w:cs="Times New Roman"/>
                <w:b/>
              </w:rPr>
              <w:t>scope note</w:t>
            </w:r>
            <w:r>
              <w:rPr>
                <w:rFonts w:cs="Times New Roman"/>
              </w:rPr>
              <w:t xml:space="preserve">) that refers to a common conceptualisation of domain experts. The sum of these traits is called the </w:t>
            </w:r>
            <w:r>
              <w:rPr>
                <w:rFonts w:cs="Times New Roman"/>
                <w:b/>
              </w:rPr>
              <w:t>intension</w:t>
            </w:r>
            <w:r>
              <w:rPr>
                <w:rFonts w:cs="Times New Roman"/>
              </w:rPr>
              <w:t xml:space="preserve"> of the class. A class may be the </w:t>
            </w:r>
            <w:r>
              <w:rPr>
                <w:rFonts w:cs="Times New Roman"/>
                <w:b/>
              </w:rPr>
              <w:t>domain</w:t>
            </w:r>
            <w:r>
              <w:rPr>
                <w:rFonts w:cs="Times New Roman"/>
              </w:rPr>
              <w:t xml:space="preserve"> or </w:t>
            </w:r>
            <w:r>
              <w:rPr>
                <w:rFonts w:cs="Times New Roman"/>
                <w:b/>
              </w:rPr>
              <w:t>range</w:t>
            </w:r>
            <w:r>
              <w:rPr>
                <w:rFonts w:cs="Times New Roman"/>
              </w:rPr>
              <w:t xml:space="preserve"> of none, one or more properties formally defined in a model. The formally defined properties need not be part of the intension of their domains or ranges: such properties are optional. An item that belongs to a class is called an </w:t>
            </w:r>
            <w:r>
              <w:rPr>
                <w:rFonts w:cs="Times New Roman"/>
                <w:b/>
              </w:rPr>
              <w:t>instance</w:t>
            </w:r>
            <w:r>
              <w:rPr>
                <w:rFonts w:cs="Times New Roman"/>
              </w:rPr>
              <w:t xml:space="preserve"> of this class. A class is associated with an open set of real-life instances, known as the </w:t>
            </w:r>
            <w:r>
              <w:rPr>
                <w:rFonts w:cs="Times New Roman"/>
                <w:b/>
              </w:rPr>
              <w:t>extension</w:t>
            </w:r>
            <w:r>
              <w:rPr>
                <w:rFonts w:cs="Times New Roman"/>
              </w:rPr>
              <w:t xml:space="preserve"> of the class. Here “open” is used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Therefore, a class cannot be defined by enumerating its instances. A class plays a role analogous to a grammatical noun, and can be completely defined without reference to any other construct (unlike properties</w:t>
            </w:r>
            <w:r>
              <w:rPr>
                <w:rFonts w:cs="Times New Roman"/>
                <w:b/>
              </w:rPr>
              <w:t>,</w:t>
            </w:r>
            <w:r>
              <w:rPr>
                <w:rFonts w:cs="Times New Roman"/>
              </w:rPr>
              <w:t xml:space="preserve"> which must have an unambiguously defined domain and range). In some contexts, the terms individual class, entity or node are used synonymously with class. </w:t>
            </w:r>
          </w:p>
          <w:p w14:paraId="4FC11BD2" w14:textId="77777777" w:rsidR="00D04EF2" w:rsidRDefault="002C7865">
            <w:pPr>
              <w:pStyle w:val="BodyText"/>
            </w:pPr>
            <w:r>
              <w:t xml:space="preserve">For example: </w:t>
            </w:r>
          </w:p>
          <w:p w14:paraId="3E5536A2" w14:textId="77777777" w:rsidR="00D04EF2" w:rsidRDefault="002C7865">
            <w:pPr>
              <w:pStyle w:val="BodyText"/>
            </w:pPr>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D04EF2" w14:paraId="76D33EB4" w14:textId="77777777">
        <w:tc>
          <w:tcPr>
            <w:tcW w:w="1882" w:type="dxa"/>
          </w:tcPr>
          <w:p w14:paraId="1DB0A368" w14:textId="77777777" w:rsidR="00D04EF2" w:rsidRDefault="002C7865">
            <w:pPr>
              <w:pStyle w:val="BodyText"/>
            </w:pPr>
            <w:r>
              <w:t>subclass</w:t>
            </w:r>
          </w:p>
        </w:tc>
        <w:tc>
          <w:tcPr>
            <w:tcW w:w="7189" w:type="dxa"/>
          </w:tcPr>
          <w:p w14:paraId="1C799371" w14:textId="77777777" w:rsidR="00D04EF2" w:rsidRDefault="002C7865">
            <w:pPr>
              <w:pStyle w:val="BodyText"/>
            </w:pPr>
            <w:r>
              <w:rPr>
                <w:rFonts w:cs="Times New Roman"/>
              </w:rPr>
              <w:t xml:space="preserve">A subclass is a </w:t>
            </w:r>
            <w:r>
              <w:rPr>
                <w:rFonts w:cs="Times New Roman"/>
                <w:b/>
              </w:rPr>
              <w:t>class</w:t>
            </w:r>
            <w:r>
              <w:rPr>
                <w:rFonts w:cs="Times New Roman"/>
              </w:rPr>
              <w:t xml:space="preserve"> that is a specialization of another class (its </w:t>
            </w:r>
            <w:r>
              <w:rPr>
                <w:rFonts w:cs="Times New Roman"/>
                <w:b/>
              </w:rPr>
              <w:t>superclass</w:t>
            </w:r>
            <w:r>
              <w:rPr>
                <w:rFonts w:cs="Times New Roman"/>
              </w:rPr>
              <w:t xml:space="preserve">). Specialization or the IsA relationship means that: </w:t>
            </w:r>
          </w:p>
          <w:p w14:paraId="7F1A148A" w14:textId="77777777" w:rsidR="00D04EF2" w:rsidRDefault="002C7865">
            <w:pPr>
              <w:pStyle w:val="BodyText"/>
              <w:numPr>
                <w:ilvl w:val="0"/>
                <w:numId w:val="9"/>
              </w:numPr>
            </w:pPr>
            <w:r>
              <w:rPr>
                <w:rFonts w:cs="Times New Roman"/>
              </w:rPr>
              <w:t xml:space="preserve">all </w:t>
            </w:r>
            <w:r>
              <w:rPr>
                <w:rFonts w:cs="Times New Roman"/>
                <w:b/>
              </w:rPr>
              <w:t>instances</w:t>
            </w:r>
            <w:r>
              <w:rPr>
                <w:rFonts w:cs="Times New Roman"/>
              </w:rPr>
              <w:t xml:space="preserve"> of the subclass are also instances of its superclass, </w:t>
            </w:r>
          </w:p>
          <w:p w14:paraId="2692DEB5" w14:textId="77777777" w:rsidR="00D04EF2" w:rsidRDefault="002C7865">
            <w:pPr>
              <w:pStyle w:val="BodyText"/>
              <w:numPr>
                <w:ilvl w:val="0"/>
                <w:numId w:val="9"/>
              </w:numPr>
            </w:pPr>
            <w:r>
              <w:rPr>
                <w:rFonts w:cs="Times New Roman"/>
              </w:rPr>
              <w:t xml:space="preserve">the </w:t>
            </w:r>
            <w:r>
              <w:rPr>
                <w:rFonts w:cs="Times New Roman"/>
                <w:b/>
              </w:rPr>
              <w:t>intension</w:t>
            </w:r>
            <w:r>
              <w:rPr>
                <w:rFonts w:cs="Times New Roman"/>
              </w:rPr>
              <w:t xml:space="preserve"> of the subclass extends the intension of its superclass, i.e., its traits are more restrictive than that of its superclass and </w:t>
            </w:r>
          </w:p>
          <w:p w14:paraId="6B7680DF" w14:textId="77777777" w:rsidR="00D04EF2" w:rsidRDefault="002C7865">
            <w:pPr>
              <w:pStyle w:val="BodyText"/>
              <w:numPr>
                <w:ilvl w:val="0"/>
                <w:numId w:val="9"/>
              </w:numPr>
            </w:pPr>
            <w:r>
              <w:rPr>
                <w:rFonts w:cs="Times New Roman"/>
              </w:rPr>
              <w:t xml:space="preserve">the subclass inherits the definition of all of the </w:t>
            </w:r>
            <w:r>
              <w:rPr>
                <w:rFonts w:cs="Times New Roman"/>
                <w:b/>
              </w:rPr>
              <w:t>properties</w:t>
            </w:r>
            <w:r>
              <w:rPr>
                <w:rFonts w:cs="Times New Roman"/>
              </w:rPr>
              <w:t xml:space="preserve"> declared for its superclass without exceptions (</w:t>
            </w:r>
            <w:r>
              <w:rPr>
                <w:rFonts w:cs="Times New Roman"/>
                <w:b/>
              </w:rPr>
              <w:t>strict inheritance</w:t>
            </w:r>
            <w:r>
              <w:rPr>
                <w:rFonts w:cs="Times New Roman"/>
              </w:rPr>
              <w:t xml:space="preserve">), in addition to having none, one or more properties of its own. </w:t>
            </w:r>
          </w:p>
          <w:p w14:paraId="3C3AD0EA" w14:textId="77777777" w:rsidR="00D04EF2" w:rsidRDefault="002C7865">
            <w:pPr>
              <w:pStyle w:val="BodyText"/>
            </w:pPr>
            <w:r>
              <w:rPr>
                <w:rFonts w:cs="Times New Roman"/>
              </w:rPr>
              <w:t>A subclass can have more than one immediate superclass and consequently inherits the properties of all of its superclasses (</w:t>
            </w:r>
            <w:r>
              <w:rPr>
                <w:rFonts w:cs="Times New Roman"/>
                <w:b/>
              </w:rPr>
              <w:t>multiple inheritance</w:t>
            </w:r>
            <w:r>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376D7C0C" w14:textId="77777777" w:rsidR="00D04EF2" w:rsidRDefault="002C7865">
            <w:pPr>
              <w:pStyle w:val="BodyText"/>
            </w:pPr>
            <w:r>
              <w:t>For example:</w:t>
            </w:r>
          </w:p>
          <w:p w14:paraId="7E3CA66E" w14:textId="77777777" w:rsidR="00D04EF2" w:rsidRDefault="002C7865">
            <w:pPr>
              <w:pStyle w:val="BodyText"/>
            </w:pPr>
            <w:r>
              <w:t xml:space="preserve">Every Person IsA Biological Object, or Person is a subclass of Biological Object. </w:t>
            </w:r>
          </w:p>
          <w:p w14:paraId="77C9D480" w14:textId="77777777" w:rsidR="00D04EF2" w:rsidRDefault="002C7865">
            <w:pPr>
              <w:pStyle w:val="BodyText"/>
            </w:pPr>
            <w:r>
              <w:t xml:space="preserve">Also, every Person IsA Actor. A Person may die. However, other kinds of Actors, such as companies, don’t die (c.f. 2). </w:t>
            </w:r>
          </w:p>
          <w:p w14:paraId="14EA2D29" w14:textId="77777777" w:rsidR="00D04EF2" w:rsidRDefault="002C7865">
            <w:pPr>
              <w:pStyle w:val="BodyText"/>
            </w:pPr>
            <w:r>
              <w:lastRenderedPageBreak/>
              <w:t>Every Biological Object IsA Physical Object. A Physical Object can be moved. Hence, a Person can be moved also (c.f. 3).</w:t>
            </w:r>
          </w:p>
        </w:tc>
      </w:tr>
      <w:tr w:rsidR="00D04EF2" w14:paraId="7BD4B30A" w14:textId="77777777">
        <w:tc>
          <w:tcPr>
            <w:tcW w:w="1882" w:type="dxa"/>
          </w:tcPr>
          <w:p w14:paraId="2119842A" w14:textId="77777777" w:rsidR="00D04EF2" w:rsidRDefault="002C7865">
            <w:pPr>
              <w:pStyle w:val="BodyText"/>
            </w:pPr>
            <w:r>
              <w:lastRenderedPageBreak/>
              <w:t>superclass</w:t>
            </w:r>
          </w:p>
        </w:tc>
        <w:tc>
          <w:tcPr>
            <w:tcW w:w="7189" w:type="dxa"/>
          </w:tcPr>
          <w:p w14:paraId="6AF01400" w14:textId="77777777" w:rsidR="00D04EF2" w:rsidRDefault="002C7865">
            <w:pPr>
              <w:pStyle w:val="BodyText"/>
            </w:pPr>
            <w:r>
              <w:rPr>
                <w:rFonts w:cs="Times New Roman"/>
              </w:rPr>
              <w:t xml:space="preserve">A superclass is a </w:t>
            </w:r>
            <w:r>
              <w:rPr>
                <w:rFonts w:cs="Times New Roman"/>
                <w:b/>
              </w:rPr>
              <w:t>class</w:t>
            </w:r>
            <w:r>
              <w:rPr>
                <w:rFonts w:cs="Times New Roman"/>
              </w:rPr>
              <w:t xml:space="preserve"> that is a generalization of one or more other classes (its </w:t>
            </w:r>
            <w:r>
              <w:rPr>
                <w:rFonts w:cs="Times New Roman"/>
                <w:b/>
              </w:rPr>
              <w:t>subclasses</w:t>
            </w:r>
            <w:r>
              <w:rPr>
                <w:rFonts w:cs="Times New Roman"/>
              </w:rPr>
              <w:t xml:space="preserve">), which means that it subsumes all </w:t>
            </w:r>
            <w:r>
              <w:rPr>
                <w:rFonts w:cs="Times New Roman"/>
                <w:b/>
              </w:rPr>
              <w:t>instances</w:t>
            </w:r>
            <w:r>
              <w:rPr>
                <w:rFonts w:cs="Times New Roman"/>
              </w:rPr>
              <w:t xml:space="preserve"> of its subclasses, and that it can also have additional instances that do not belong to any of its subclasses. The </w:t>
            </w:r>
            <w:r>
              <w:rPr>
                <w:rFonts w:cs="Times New Roman"/>
                <w:b/>
              </w:rPr>
              <w:t>intension</w:t>
            </w:r>
            <w:r>
              <w:rPr>
                <w:rFonts w:cs="Times New Roman"/>
              </w:rPr>
              <w:t xml:space="preserve"> of the superclass is less restrictive than any of its subclasses. This subsumption relationship or generalization is the inverse of the IsA relationship or specialization.</w:t>
            </w:r>
          </w:p>
          <w:p w14:paraId="173C2E8D" w14:textId="77777777" w:rsidR="00D04EF2" w:rsidRDefault="002C7865">
            <w:pPr>
              <w:pStyle w:val="BodyText"/>
            </w:pPr>
            <w:r>
              <w:t>For example:</w:t>
            </w:r>
          </w:p>
          <w:p w14:paraId="7AD29616" w14:textId="77777777" w:rsidR="00D04EF2" w:rsidRDefault="002C7865">
            <w:pPr>
              <w:pStyle w:val="BodyText"/>
            </w:pPr>
            <w:r>
              <w:t>“Biological Object subsumes Person” is synonymous with “Biological Object is a superclass of Person”. It needs fewer traits to identify an item as a Biological Object than to identify it as a Person.</w:t>
            </w:r>
          </w:p>
        </w:tc>
      </w:tr>
      <w:tr w:rsidR="00D04EF2" w14:paraId="5FF52392" w14:textId="77777777">
        <w:tc>
          <w:tcPr>
            <w:tcW w:w="1882" w:type="dxa"/>
          </w:tcPr>
          <w:p w14:paraId="29E579F3" w14:textId="77777777" w:rsidR="00D04EF2" w:rsidRDefault="002C7865">
            <w:pPr>
              <w:pStyle w:val="BodyText"/>
            </w:pPr>
            <w:r>
              <w:t>intension</w:t>
            </w:r>
          </w:p>
        </w:tc>
        <w:tc>
          <w:tcPr>
            <w:tcW w:w="7189" w:type="dxa"/>
          </w:tcPr>
          <w:p w14:paraId="638427BB" w14:textId="77777777" w:rsidR="00D04EF2" w:rsidRDefault="002C7865">
            <w:pPr>
              <w:pStyle w:val="BodyText"/>
            </w:pPr>
            <w:r>
              <w:rPr>
                <w:rFonts w:cs="Times New Roman"/>
              </w:rPr>
              <w:t xml:space="preserve">The intension of a </w:t>
            </w:r>
            <w:r>
              <w:rPr>
                <w:rFonts w:cs="Times New Roman"/>
                <w:b/>
              </w:rPr>
              <w:t>class</w:t>
            </w:r>
            <w:r>
              <w:rPr>
                <w:rFonts w:cs="Times New Roman"/>
              </w:rPr>
              <w:t xml:space="preserve"> or </w:t>
            </w:r>
            <w:r>
              <w:rPr>
                <w:rFonts w:cs="Times New Roman"/>
                <w:b/>
              </w:rPr>
              <w:t>property</w:t>
            </w:r>
            <w:r>
              <w:rPr>
                <w:rFonts w:cs="Times New Roman"/>
              </w:rPr>
              <w:t xml:space="preserve"> is its intended meaning. It consists of one or more common traits</w:t>
            </w:r>
            <w:r>
              <w:rPr>
                <w:rFonts w:cs="Times New Roman"/>
                <w:b/>
              </w:rPr>
              <w:t xml:space="preserve"> </w:t>
            </w:r>
            <w:r>
              <w:rPr>
                <w:rFonts w:cs="Times New Roman"/>
              </w:rPr>
              <w:t xml:space="preserve">shared by all </w:t>
            </w:r>
            <w:r>
              <w:rPr>
                <w:rFonts w:cs="Times New Roman"/>
                <w:b/>
              </w:rPr>
              <w:t>instances</w:t>
            </w:r>
            <w:r>
              <w:rPr>
                <w:rFonts w:cs="Times New Roman"/>
              </w:rPr>
              <w:t xml:space="preserve"> of the class or property. These traits need not be explicitly formulated in logical terms, but may just be described in a text (here called a </w:t>
            </w:r>
            <w:r>
              <w:rPr>
                <w:rFonts w:cs="Times New Roman"/>
                <w:b/>
              </w:rPr>
              <w:t>scope note</w:t>
            </w:r>
            <w:r>
              <w:rPr>
                <w:rFonts w:cs="Times New Roman"/>
              </w:rPr>
              <w:t xml:space="preserve">) that refers to a conceptualisation common to domain experts. In particular, the so-called </w:t>
            </w:r>
            <w:r>
              <w:rPr>
                <w:rFonts w:cs="Times New Roman"/>
                <w:b/>
              </w:rPr>
              <w:t xml:space="preserve">primitive </w:t>
            </w:r>
            <w:r>
              <w:rPr>
                <w:rFonts w:cs="Times New Roman"/>
              </w:rPr>
              <w:t xml:space="preserve">concepts, which make up most of the CIDOC CRM, cannot be further reduced to other concepts by logical terms. </w:t>
            </w:r>
          </w:p>
        </w:tc>
      </w:tr>
      <w:tr w:rsidR="00D04EF2" w14:paraId="133ED496" w14:textId="77777777">
        <w:tc>
          <w:tcPr>
            <w:tcW w:w="1882" w:type="dxa"/>
          </w:tcPr>
          <w:p w14:paraId="5A6294CB" w14:textId="77777777" w:rsidR="00D04EF2" w:rsidRDefault="002C7865">
            <w:pPr>
              <w:pStyle w:val="BodyText"/>
            </w:pPr>
            <w:r>
              <w:t>extension</w:t>
            </w:r>
          </w:p>
        </w:tc>
        <w:tc>
          <w:tcPr>
            <w:tcW w:w="7189" w:type="dxa"/>
          </w:tcPr>
          <w:p w14:paraId="12F31A26" w14:textId="77777777" w:rsidR="00D04EF2" w:rsidRDefault="002C7865">
            <w:pPr>
              <w:pStyle w:val="BodyText"/>
            </w:pPr>
            <w:r>
              <w:rPr>
                <w:rFonts w:cs="Times New Roman"/>
              </w:rPr>
              <w:t xml:space="preserve">The extension of a </w:t>
            </w:r>
            <w:r>
              <w:rPr>
                <w:rFonts w:cs="Times New Roman"/>
                <w:b/>
              </w:rPr>
              <w:t>class</w:t>
            </w:r>
            <w:r>
              <w:rPr>
                <w:rFonts w:cs="Times New Roman"/>
              </w:rPr>
              <w:t xml:space="preserve"> is the set of all real-life </w:t>
            </w:r>
            <w:r>
              <w:rPr>
                <w:rFonts w:cs="Times New Roman"/>
                <w:b/>
              </w:rPr>
              <w:t xml:space="preserve">instances </w:t>
            </w:r>
            <w:r>
              <w:rPr>
                <w:rFonts w:cs="Times New Roman"/>
              </w:rPr>
              <w:t xml:space="preserve">belonging to the class that fulfil the criteria of its </w:t>
            </w:r>
            <w:r>
              <w:rPr>
                <w:rFonts w:cs="Times New Roman"/>
                <w:b/>
              </w:rPr>
              <w:t>intension</w:t>
            </w:r>
            <w:r>
              <w:rPr>
                <w:rFonts w:cs="Times New Roman"/>
              </w:rPr>
              <w:t>. This set is “open”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An information system may at any point in time refer to some instances of a class, which form a subset of its extension.</w:t>
            </w:r>
          </w:p>
        </w:tc>
      </w:tr>
      <w:tr w:rsidR="00D04EF2" w14:paraId="7DA49F10" w14:textId="77777777">
        <w:tc>
          <w:tcPr>
            <w:tcW w:w="1882" w:type="dxa"/>
          </w:tcPr>
          <w:p w14:paraId="6C6E3B7B" w14:textId="77777777" w:rsidR="00D04EF2" w:rsidRDefault="002C7865">
            <w:pPr>
              <w:pStyle w:val="BodyText"/>
            </w:pPr>
            <w:r>
              <w:t>scope note</w:t>
            </w:r>
          </w:p>
        </w:tc>
        <w:tc>
          <w:tcPr>
            <w:tcW w:w="7189" w:type="dxa"/>
          </w:tcPr>
          <w:p w14:paraId="5BECD857" w14:textId="77777777" w:rsidR="00D04EF2" w:rsidRDefault="002C7865">
            <w:pPr>
              <w:pStyle w:val="BodyText"/>
            </w:pPr>
            <w:r>
              <w:rPr>
                <w:rFonts w:cs="Times New Roman"/>
              </w:rPr>
              <w:t xml:space="preserve">A scope note is a textual description of the </w:t>
            </w:r>
            <w:r>
              <w:rPr>
                <w:rFonts w:cs="Times New Roman"/>
                <w:b/>
              </w:rPr>
              <w:t>intension</w:t>
            </w:r>
            <w:r>
              <w:rPr>
                <w:rFonts w:cs="Times New Roman"/>
              </w:rPr>
              <w:t xml:space="preserve"> of a </w:t>
            </w:r>
            <w:r>
              <w:rPr>
                <w:rFonts w:cs="Times New Roman"/>
                <w:b/>
              </w:rPr>
              <w:t>class</w:t>
            </w:r>
            <w:r>
              <w:rPr>
                <w:rFonts w:cs="Times New Roman"/>
              </w:rPr>
              <w:t xml:space="preserve"> or </w:t>
            </w:r>
            <w:r>
              <w:rPr>
                <w:rFonts w:cs="Times New Roman"/>
                <w:b/>
              </w:rPr>
              <w:t>property.</w:t>
            </w:r>
          </w:p>
          <w:p w14:paraId="283468C9" w14:textId="77777777" w:rsidR="00D04EF2" w:rsidRDefault="002C7865">
            <w:pPr>
              <w:pStyle w:val="BodyText"/>
            </w:pPr>
            <w:r>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rFonts w:cs="Times New Roman"/>
                <w:b/>
              </w:rPr>
              <w:t>instances</w:t>
            </w:r>
            <w:r>
              <w:rPr>
                <w:rFonts w:cs="Times New Roman"/>
              </w:rPr>
              <w:t xml:space="preserve"> of classes and properties are also regularly provided in the scope notes for explanatory purposes.</w:t>
            </w:r>
          </w:p>
        </w:tc>
      </w:tr>
      <w:tr w:rsidR="00D04EF2" w14:paraId="3895E852" w14:textId="77777777">
        <w:tc>
          <w:tcPr>
            <w:tcW w:w="1882" w:type="dxa"/>
          </w:tcPr>
          <w:p w14:paraId="2F7723EC" w14:textId="77777777" w:rsidR="00D04EF2" w:rsidRDefault="002C7865">
            <w:pPr>
              <w:pStyle w:val="BodyText"/>
            </w:pPr>
            <w:r>
              <w:t>instance</w:t>
            </w:r>
          </w:p>
        </w:tc>
        <w:tc>
          <w:tcPr>
            <w:tcW w:w="7189" w:type="dxa"/>
          </w:tcPr>
          <w:p w14:paraId="08A9D8FF" w14:textId="77777777" w:rsidR="00D04EF2" w:rsidRDefault="002C7865">
            <w:pPr>
              <w:pStyle w:val="BodyText"/>
            </w:pPr>
            <w:r>
              <w:rPr>
                <w:rFonts w:cs="Times New Roman"/>
                <w:color w:val="000000"/>
                <w:szCs w:val="20"/>
              </w:rPr>
              <w:t xml:space="preserve">An instance of a </w:t>
            </w:r>
            <w:r>
              <w:rPr>
                <w:rFonts w:cs="Times New Roman"/>
                <w:b/>
                <w:color w:val="000000"/>
                <w:szCs w:val="20"/>
              </w:rPr>
              <w:t>class</w:t>
            </w:r>
            <w:r>
              <w:rPr>
                <w:rFonts w:cs="Times New Roman"/>
                <w:color w:val="000000"/>
                <w:szCs w:val="20"/>
              </w:rPr>
              <w:t xml:space="preserve"> is a real-world item that fulfils the criteria of the </w:t>
            </w:r>
            <w:r>
              <w:rPr>
                <w:rFonts w:cs="Times New Roman"/>
                <w:b/>
                <w:color w:val="000000"/>
                <w:szCs w:val="20"/>
              </w:rPr>
              <w:t>intension</w:t>
            </w:r>
            <w:r>
              <w:rPr>
                <w:rFonts w:cs="Times New Roman"/>
                <w:color w:val="000000"/>
                <w:szCs w:val="20"/>
              </w:rPr>
              <w:t xml:space="preserve"> of the class. Note, that the number of </w:t>
            </w:r>
            <w:r>
              <w:rPr>
                <w:rFonts w:cs="Times New Roman"/>
                <w:b/>
                <w:color w:val="000000"/>
                <w:szCs w:val="20"/>
              </w:rPr>
              <w:t>instances</w:t>
            </w:r>
            <w:r>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76F67451" w14:textId="77777777" w:rsidR="00D04EF2" w:rsidRDefault="002C7865">
            <w:pPr>
              <w:pStyle w:val="BodyText"/>
            </w:pPr>
            <w:r>
              <w:t>For example:</w:t>
            </w:r>
          </w:p>
          <w:p w14:paraId="67D944C7" w14:textId="77777777" w:rsidR="00D04EF2" w:rsidRDefault="002C7865">
            <w:pPr>
              <w:pStyle w:val="BodyText"/>
            </w:pPr>
            <w:r>
              <w:t>The painting known as the “The Mona Lisa” is an instance of the class E22 Human-Made Object.</w:t>
            </w:r>
          </w:p>
          <w:p w14:paraId="15308227" w14:textId="77777777" w:rsidR="00D04EF2" w:rsidRDefault="002C7865">
            <w:pPr>
              <w:pStyle w:val="BodyText"/>
            </w:pPr>
            <w:r>
              <w:rPr>
                <w:rFonts w:cs="Times New Roman"/>
              </w:rPr>
              <w:t xml:space="preserve">An instance of a </w:t>
            </w:r>
            <w:r>
              <w:rPr>
                <w:rFonts w:cs="Times New Roman"/>
                <w:b/>
              </w:rPr>
              <w:t>property</w:t>
            </w:r>
            <w:r>
              <w:rPr>
                <w:rFonts w:cs="Times New Roman"/>
              </w:rPr>
              <w:t xml:space="preserve"> is a factual relation between an instance of the </w:t>
            </w:r>
            <w:r>
              <w:rPr>
                <w:rFonts w:cs="Times New Roman"/>
                <w:b/>
              </w:rPr>
              <w:t>domain</w:t>
            </w:r>
            <w:r>
              <w:rPr>
                <w:rFonts w:cs="Times New Roman"/>
              </w:rPr>
              <w:t xml:space="preserve"> and an instance of the </w:t>
            </w:r>
            <w:r>
              <w:rPr>
                <w:rFonts w:cs="Times New Roman"/>
                <w:b/>
              </w:rPr>
              <w:t>range</w:t>
            </w:r>
            <w:r>
              <w:rPr>
                <w:rFonts w:cs="Times New Roman"/>
              </w:rPr>
              <w:t xml:space="preserve"> of the property that matches the criteria of the </w:t>
            </w:r>
            <w:r>
              <w:rPr>
                <w:rFonts w:cs="Times New Roman"/>
                <w:b/>
              </w:rPr>
              <w:t>intension</w:t>
            </w:r>
            <w:r>
              <w:rPr>
                <w:rFonts w:cs="Times New Roman"/>
              </w:rPr>
              <w:t xml:space="preserve"> of the property.</w:t>
            </w:r>
          </w:p>
          <w:p w14:paraId="00FDCF50" w14:textId="77777777" w:rsidR="00D04EF2" w:rsidRDefault="002C7865">
            <w:pPr>
              <w:pStyle w:val="BodyText"/>
            </w:pPr>
            <w:r>
              <w:t>For example:</w:t>
            </w:r>
          </w:p>
          <w:p w14:paraId="2406EBEF" w14:textId="77777777" w:rsidR="00D04EF2" w:rsidRDefault="002C7865">
            <w:pPr>
              <w:pStyle w:val="BodyText"/>
            </w:pPr>
            <w:r>
              <w:rPr>
                <w:rFonts w:cs="Times New Roman"/>
              </w:rPr>
              <w:lastRenderedPageBreak/>
              <w:t xml:space="preserve">The Mona Lisa </w:t>
            </w:r>
            <w:r>
              <w:rPr>
                <w:rFonts w:cs="Times New Roman"/>
                <w:i/>
              </w:rPr>
              <w:t>has former or current owner.</w:t>
            </w:r>
            <w:r>
              <w:rPr>
                <w:rFonts w:cs="Times New Roman"/>
              </w:rPr>
              <w:t xml:space="preserve"> The Louvre is an instance of the property </w:t>
            </w:r>
            <w:r>
              <w:rPr>
                <w:rFonts w:cs="Times New Roman"/>
                <w:i/>
              </w:rPr>
              <w:t>P51 has former or current owner (is former or current owner of).</w:t>
            </w:r>
          </w:p>
        </w:tc>
      </w:tr>
      <w:tr w:rsidR="00D04EF2" w14:paraId="113B5EAE" w14:textId="77777777">
        <w:tc>
          <w:tcPr>
            <w:tcW w:w="1882" w:type="dxa"/>
          </w:tcPr>
          <w:p w14:paraId="69FE757B" w14:textId="77777777" w:rsidR="00D04EF2" w:rsidRDefault="002C7865">
            <w:pPr>
              <w:pStyle w:val="BodyText"/>
            </w:pPr>
            <w:r>
              <w:lastRenderedPageBreak/>
              <w:t>property</w:t>
            </w:r>
          </w:p>
        </w:tc>
        <w:tc>
          <w:tcPr>
            <w:tcW w:w="7189" w:type="dxa"/>
          </w:tcPr>
          <w:p w14:paraId="61EDD031" w14:textId="77777777" w:rsidR="00D04EF2" w:rsidRDefault="002C7865">
            <w:pPr>
              <w:pStyle w:val="BodyText"/>
            </w:pPr>
            <w:r>
              <w:rPr>
                <w:rFonts w:cs="Times New Roman"/>
              </w:rPr>
              <w:t xml:space="preserve">A property serves to define a relationship of a specific kind between two </w:t>
            </w:r>
            <w:r>
              <w:rPr>
                <w:rFonts w:cs="Times New Roman"/>
                <w:b/>
              </w:rPr>
              <w:t>classes.</w:t>
            </w:r>
            <w:r>
              <w:rPr>
                <w:rFonts w:cs="Times New Roman"/>
              </w:rPr>
              <w:t xml:space="preserve"> The property is characterized by an </w:t>
            </w:r>
            <w:r>
              <w:rPr>
                <w:rFonts w:cs="Times New Roman"/>
                <w:b/>
              </w:rPr>
              <w:t>intension</w:t>
            </w:r>
            <w:r>
              <w:rPr>
                <w:rFonts w:cs="Times New Roman"/>
              </w:rPr>
              <w:t xml:space="preserve">, which is conveyed by a </w:t>
            </w:r>
            <w:r>
              <w:rPr>
                <w:rFonts w:cs="Times New Roman"/>
                <w:b/>
              </w:rPr>
              <w:t>scope note.</w:t>
            </w:r>
            <w:r>
              <w:rPr>
                <w:rFonts w:cs="Times New Roman"/>
              </w:rPr>
              <w:t xml:space="preserve"> A property plays a role analogous to a grammatical verb, in that it must be defined with reference to both its </w:t>
            </w:r>
            <w:r>
              <w:rPr>
                <w:rFonts w:cs="Times New Roman"/>
                <w:b/>
              </w:rPr>
              <w:t>domain</w:t>
            </w:r>
            <w:r>
              <w:rPr>
                <w:rFonts w:cs="Times New Roman"/>
              </w:rPr>
              <w:t xml:space="preserve"> and </w:t>
            </w:r>
            <w:r>
              <w:rPr>
                <w:rFonts w:cs="Times New Roman"/>
                <w:b/>
              </w:rPr>
              <w:t>range</w:t>
            </w:r>
            <w:r>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rFonts w:cs="Times New Roman"/>
                <w:b/>
              </w:rPr>
              <w:t>subproperties</w:t>
            </w:r>
            <w:r>
              <w:rPr>
                <w:rFonts w:cs="Times New Roman"/>
              </w:rPr>
              <w:t xml:space="preserve"> and their </w:t>
            </w:r>
            <w:r>
              <w:rPr>
                <w:rFonts w:cs="Times New Roman"/>
                <w:b/>
              </w:rPr>
              <w:t>superproperties</w:t>
            </w:r>
            <w:r>
              <w:rPr>
                <w:rFonts w:cs="Times New Roman"/>
              </w:rPr>
              <w:t>.</w:t>
            </w:r>
          </w:p>
          <w:p w14:paraId="7B58BFD7" w14:textId="77777777" w:rsidR="00D04EF2" w:rsidRDefault="002C7865">
            <w:pPr>
              <w:pStyle w:val="BodyText"/>
            </w:pPr>
            <w:r>
              <w:t>In some contexts, the terms attribute, reference, link, role or slot are used synonymously with property.</w:t>
            </w:r>
          </w:p>
          <w:p w14:paraId="16C4855B" w14:textId="77777777" w:rsidR="00D04EF2" w:rsidRDefault="002C7865">
            <w:pPr>
              <w:pStyle w:val="BodyText"/>
            </w:pPr>
            <w:r>
              <w:t>For example:</w:t>
            </w:r>
          </w:p>
          <w:p w14:paraId="0C3CBD6B" w14:textId="77777777" w:rsidR="00D04EF2" w:rsidRDefault="002C7865">
            <w:pPr>
              <w:pStyle w:val="BodyText"/>
            </w:pPr>
            <w:r>
              <w:rPr>
                <w:rFonts w:cs="Times New Roman"/>
              </w:rPr>
              <w:t xml:space="preserve">“Physical Human-Made Thing </w:t>
            </w:r>
            <w:r>
              <w:rPr>
                <w:rFonts w:cs="Times New Roman"/>
                <w:i/>
              </w:rPr>
              <w:t>depicts</w:t>
            </w:r>
            <w:r>
              <w:rPr>
                <w:rFonts w:cs="Times New Roman"/>
                <w:b/>
              </w:rPr>
              <w:t xml:space="preserve"> </w:t>
            </w:r>
            <w:r>
              <w:rPr>
                <w:rFonts w:cs="Times New Roman"/>
              </w:rPr>
              <w:t xml:space="preserve">CRM Entity” is equivalent to “CRM Entity </w:t>
            </w:r>
            <w:r>
              <w:rPr>
                <w:rFonts w:cs="Times New Roman"/>
                <w:i/>
              </w:rPr>
              <w:t>is depicted by</w:t>
            </w:r>
            <w:r>
              <w:rPr>
                <w:rFonts w:cs="Times New Roman"/>
              </w:rPr>
              <w:t xml:space="preserve"> Physical Human-Made Thing”.</w:t>
            </w:r>
          </w:p>
        </w:tc>
      </w:tr>
      <w:tr w:rsidR="00D04EF2" w14:paraId="3FB6E1BA" w14:textId="77777777">
        <w:tc>
          <w:tcPr>
            <w:tcW w:w="1882" w:type="dxa"/>
          </w:tcPr>
          <w:p w14:paraId="2DAC0484" w14:textId="77777777" w:rsidR="00D04EF2" w:rsidRDefault="002C7865">
            <w:pPr>
              <w:pStyle w:val="BodyText"/>
            </w:pPr>
            <w:r>
              <w:t xml:space="preserve">inverse of </w:t>
            </w:r>
          </w:p>
        </w:tc>
        <w:tc>
          <w:tcPr>
            <w:tcW w:w="7189" w:type="dxa"/>
          </w:tcPr>
          <w:p w14:paraId="3B36047C" w14:textId="77777777" w:rsidR="00D04EF2" w:rsidRDefault="002C7865">
            <w:pPr>
              <w:pStyle w:val="BodyText"/>
            </w:pPr>
            <w:r>
              <w:rPr>
                <w:rFonts w:cs="Times New Roman"/>
              </w:rPr>
              <w:t xml:space="preserve">The inverse of a property is the reinterpretation of a </w:t>
            </w:r>
            <w:r>
              <w:rPr>
                <w:rFonts w:cs="Times New Roman"/>
                <w:b/>
              </w:rPr>
              <w:t>property</w:t>
            </w:r>
            <w:r>
              <w:rPr>
                <w:rFonts w:cs="Times New Roman"/>
              </w:rPr>
              <w:t xml:space="preserve"> from </w:t>
            </w:r>
            <w:r>
              <w:rPr>
                <w:rFonts w:cs="Times New Roman"/>
                <w:b/>
              </w:rPr>
              <w:t>range</w:t>
            </w:r>
            <w:r>
              <w:rPr>
                <w:rFonts w:cs="Times New Roman"/>
              </w:rPr>
              <w:t xml:space="preserve"> to </w:t>
            </w:r>
            <w:r>
              <w:rPr>
                <w:rFonts w:cs="Times New Roman"/>
                <w:b/>
              </w:rPr>
              <w:t>domain</w:t>
            </w:r>
            <w:r>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2256DC4B" w14:textId="77777777" w:rsidR="00D04EF2" w:rsidRDefault="002C7865">
            <w:pPr>
              <w:pStyle w:val="BodyText"/>
            </w:pPr>
            <w:r>
              <w:t>For example:</w:t>
            </w:r>
          </w:p>
          <w:p w14:paraId="794DFB84" w14:textId="77777777" w:rsidR="00D04EF2" w:rsidRDefault="002C7865">
            <w:pPr>
              <w:pStyle w:val="BodyText"/>
            </w:pPr>
            <w:r>
              <w:rPr>
                <w:rFonts w:cs="Times New Roman"/>
              </w:rPr>
              <w:t xml:space="preserve">“CRM Entity </w:t>
            </w:r>
            <w:r>
              <w:rPr>
                <w:rFonts w:cs="Times New Roman"/>
                <w:i/>
              </w:rPr>
              <w:t>is depicted by</w:t>
            </w:r>
            <w:r>
              <w:rPr>
                <w:rFonts w:cs="Times New Roman"/>
              </w:rPr>
              <w:t xml:space="preserve"> Physical Human-Made Thing” is the inverse of “Physical Human-Made Thing </w:t>
            </w:r>
            <w:r>
              <w:rPr>
                <w:rFonts w:cs="Times New Roman"/>
                <w:i/>
              </w:rPr>
              <w:t>depicts</w:t>
            </w:r>
            <w:r>
              <w:rPr>
                <w:rFonts w:cs="Times New Roman"/>
                <w:b/>
              </w:rPr>
              <w:t xml:space="preserve"> </w:t>
            </w:r>
            <w:r>
              <w:rPr>
                <w:rFonts w:cs="Times New Roman"/>
              </w:rPr>
              <w:t xml:space="preserve">CRM Entity” </w:t>
            </w:r>
          </w:p>
        </w:tc>
      </w:tr>
      <w:tr w:rsidR="00D04EF2" w14:paraId="6786DF65" w14:textId="77777777">
        <w:tc>
          <w:tcPr>
            <w:tcW w:w="1882" w:type="dxa"/>
          </w:tcPr>
          <w:p w14:paraId="65FE7043" w14:textId="77777777" w:rsidR="00D04EF2" w:rsidRDefault="002C7865">
            <w:pPr>
              <w:pStyle w:val="BodyText"/>
            </w:pPr>
            <w:r>
              <w:t>subproperty</w:t>
            </w:r>
          </w:p>
          <w:p w14:paraId="6D25B66B" w14:textId="77777777" w:rsidR="00D04EF2" w:rsidRDefault="00D04EF2">
            <w:pPr>
              <w:pStyle w:val="BodyText"/>
              <w:rPr>
                <w:rFonts w:cs="Times New Roman"/>
              </w:rPr>
            </w:pPr>
          </w:p>
        </w:tc>
        <w:tc>
          <w:tcPr>
            <w:tcW w:w="7189" w:type="dxa"/>
          </w:tcPr>
          <w:p w14:paraId="5AD41F48" w14:textId="77777777" w:rsidR="00D04EF2" w:rsidRDefault="002C7865">
            <w:pPr>
              <w:pStyle w:val="BodyText"/>
            </w:pPr>
            <w:r>
              <w:rPr>
                <w:rFonts w:cs="Times New Roman"/>
              </w:rPr>
              <w:t xml:space="preserve">A subproperty is a </w:t>
            </w:r>
            <w:r>
              <w:rPr>
                <w:rFonts w:cs="Times New Roman"/>
                <w:b/>
              </w:rPr>
              <w:t>property</w:t>
            </w:r>
            <w:r>
              <w:rPr>
                <w:rFonts w:cs="Times New Roman"/>
              </w:rPr>
              <w:t xml:space="preserve"> that is a specialization of another property (its </w:t>
            </w:r>
            <w:r>
              <w:rPr>
                <w:rFonts w:cs="Times New Roman"/>
                <w:b/>
              </w:rPr>
              <w:t>superproperty</w:t>
            </w:r>
            <w:r>
              <w:rPr>
                <w:rFonts w:cs="Times New Roman"/>
              </w:rPr>
              <w:t xml:space="preserve">). Specialization or IsA relationship means that: </w:t>
            </w:r>
          </w:p>
          <w:p w14:paraId="16C0E31A" w14:textId="77777777" w:rsidR="00D04EF2" w:rsidRDefault="002C7865">
            <w:pPr>
              <w:pStyle w:val="BodyText"/>
              <w:numPr>
                <w:ilvl w:val="0"/>
                <w:numId w:val="10"/>
              </w:numPr>
            </w:pPr>
            <w:r>
              <w:rPr>
                <w:rFonts w:cs="Times New Roman"/>
              </w:rPr>
              <w:t xml:space="preserve">all </w:t>
            </w:r>
            <w:r>
              <w:rPr>
                <w:rFonts w:cs="Times New Roman"/>
                <w:b/>
              </w:rPr>
              <w:t>instances</w:t>
            </w:r>
            <w:r>
              <w:rPr>
                <w:rFonts w:cs="Times New Roman"/>
              </w:rPr>
              <w:t xml:space="preserve"> of the subproperty are also instances of its superproperty, </w:t>
            </w:r>
          </w:p>
          <w:p w14:paraId="00D51D0A" w14:textId="77777777" w:rsidR="00D04EF2" w:rsidRDefault="002C7865">
            <w:pPr>
              <w:pStyle w:val="BodyText"/>
              <w:numPr>
                <w:ilvl w:val="0"/>
                <w:numId w:val="10"/>
              </w:numPr>
            </w:pPr>
            <w:r>
              <w:rPr>
                <w:rFonts w:cs="Times New Roman"/>
              </w:rPr>
              <w:t xml:space="preserve">the </w:t>
            </w:r>
            <w:r>
              <w:rPr>
                <w:rFonts w:cs="Times New Roman"/>
                <w:b/>
              </w:rPr>
              <w:t>intension</w:t>
            </w:r>
            <w:r>
              <w:rPr>
                <w:rFonts w:cs="Times New Roman"/>
              </w:rPr>
              <w:t xml:space="preserve"> of the subproperty extends the intension of the superproperty, i.e., its traits are more restrictive than that of its superproperty, </w:t>
            </w:r>
          </w:p>
          <w:p w14:paraId="0AC7ABC7" w14:textId="77777777" w:rsidR="00D04EF2" w:rsidRDefault="002C7865">
            <w:pPr>
              <w:pStyle w:val="BodyText"/>
              <w:numPr>
                <w:ilvl w:val="0"/>
                <w:numId w:val="10"/>
              </w:numPr>
            </w:pPr>
            <w:r>
              <w:rPr>
                <w:rFonts w:cs="Times New Roman"/>
              </w:rPr>
              <w:t xml:space="preserve">the </w:t>
            </w:r>
            <w:r>
              <w:rPr>
                <w:rFonts w:cs="Times New Roman"/>
                <w:b/>
              </w:rPr>
              <w:t xml:space="preserve">domain </w:t>
            </w:r>
            <w:r>
              <w:rPr>
                <w:rFonts w:cs="Times New Roman"/>
              </w:rPr>
              <w:t xml:space="preserve">of the subproperty is the same as the domain of its superproperty or a </w:t>
            </w:r>
            <w:r>
              <w:rPr>
                <w:rFonts w:cs="Times New Roman"/>
                <w:b/>
              </w:rPr>
              <w:t>subclass</w:t>
            </w:r>
            <w:r>
              <w:rPr>
                <w:rFonts w:cs="Times New Roman"/>
              </w:rPr>
              <w:t xml:space="preserve"> of that domain,</w:t>
            </w:r>
          </w:p>
          <w:p w14:paraId="2915AC0A" w14:textId="77777777" w:rsidR="00D04EF2" w:rsidRDefault="002C7865">
            <w:pPr>
              <w:pStyle w:val="BodyText"/>
              <w:numPr>
                <w:ilvl w:val="0"/>
                <w:numId w:val="10"/>
              </w:numPr>
            </w:pPr>
            <w:r>
              <w:rPr>
                <w:rFonts w:cs="Times New Roman"/>
              </w:rPr>
              <w:t xml:space="preserve">the </w:t>
            </w:r>
            <w:r>
              <w:rPr>
                <w:rFonts w:cs="Times New Roman"/>
                <w:b/>
              </w:rPr>
              <w:t xml:space="preserve">range </w:t>
            </w:r>
            <w:r>
              <w:rPr>
                <w:rFonts w:cs="Times New Roman"/>
              </w:rPr>
              <w:t>of the subproperty is the same as the range of its superproperty or a subclass of that range,</w:t>
            </w:r>
          </w:p>
          <w:p w14:paraId="3F75CA32" w14:textId="77777777" w:rsidR="00D04EF2" w:rsidRDefault="002C7865">
            <w:pPr>
              <w:pStyle w:val="BodyText"/>
              <w:numPr>
                <w:ilvl w:val="0"/>
                <w:numId w:val="10"/>
              </w:numPr>
            </w:pPr>
            <w:r>
              <w:rPr>
                <w:rFonts w:cs="Times New Roman"/>
              </w:rPr>
              <w:t>the subproperty inherits the definition of all of the properties declared for its superproperty without exceptions (</w:t>
            </w:r>
            <w:r>
              <w:rPr>
                <w:rFonts w:cs="Times New Roman"/>
                <w:b/>
              </w:rPr>
              <w:t>strict inheritance</w:t>
            </w:r>
            <w:r>
              <w:rPr>
                <w:rFonts w:cs="Times New Roman"/>
              </w:rPr>
              <w:t>), in addition to having none, one or more properties of its own.</w:t>
            </w:r>
          </w:p>
          <w:p w14:paraId="24DAB818" w14:textId="77777777" w:rsidR="00D04EF2" w:rsidRDefault="002C7865">
            <w:pPr>
              <w:pStyle w:val="BodyText"/>
            </w:pPr>
            <w:r>
              <w:rPr>
                <w:rFonts w:cs="Times New Roman"/>
              </w:rPr>
              <w:t>A subproperty can have more than one immediate superproperty and consequently inherits the properties of all of its superproperties (</w:t>
            </w:r>
            <w:r>
              <w:rPr>
                <w:rFonts w:cs="Times New Roman"/>
                <w:b/>
              </w:rPr>
              <w:t>multiple inheritance</w:t>
            </w:r>
            <w:r>
              <w:rPr>
                <w:rFonts w:cs="Times New Roman"/>
              </w:rPr>
              <w:t xml:space="preserve">). The IsA </w:t>
            </w:r>
            <w:r>
              <w:rPr>
                <w:rFonts w:cs="Times New Roman"/>
              </w:rPr>
              <w:lastRenderedPageBreak/>
              <w:t xml:space="preserve">relationship or specialization between two or more properties gives rise to the structure we call a property hierarchy. The IsA relationship is transitive and may not be cyclic. </w:t>
            </w:r>
          </w:p>
          <w:p w14:paraId="75D53D4B" w14:textId="77777777" w:rsidR="00D04EF2" w:rsidRDefault="002C7865">
            <w:pPr>
              <w:pStyle w:val="BodyText"/>
            </w:pPr>
            <w:r>
              <w:t>Some object-oriented programming languages, such as C++, do not contain constructs that allow for the expression of the specialization of properties as sub-properties.</w:t>
            </w:r>
          </w:p>
          <w:p w14:paraId="109D5884" w14:textId="77777777" w:rsidR="00D04EF2" w:rsidRDefault="002C7865">
            <w:pPr>
              <w:pStyle w:val="BodyText"/>
            </w:pPr>
            <w:r>
              <w:rPr>
                <w:rFonts w:cs="Times New Roman"/>
              </w:rPr>
              <w:t xml:space="preserve">Alternatively, a property may be subproperty of the </w:t>
            </w:r>
            <w:r>
              <w:rPr>
                <w:rFonts w:cs="Times New Roman"/>
                <w:b/>
              </w:rPr>
              <w:t>inverse of</w:t>
            </w:r>
            <w:r>
              <w:rPr>
                <w:rFonts w:cs="Times New Roman"/>
              </w:rPr>
              <w:t xml:space="preserve"> another property, i.e., reading the property from range to domain. In that case:</w:t>
            </w:r>
          </w:p>
          <w:p w14:paraId="7F597393" w14:textId="77777777" w:rsidR="00D04EF2" w:rsidRDefault="002C7865">
            <w:pPr>
              <w:pStyle w:val="BodyText"/>
              <w:numPr>
                <w:ilvl w:val="0"/>
                <w:numId w:val="11"/>
              </w:numPr>
            </w:pPr>
            <w:r>
              <w:t xml:space="preserve">all instances of the subproperty are also instances of the inverse of the other property, </w:t>
            </w:r>
          </w:p>
          <w:p w14:paraId="25B3D460" w14:textId="77777777" w:rsidR="00D04EF2" w:rsidRDefault="002C7865">
            <w:pPr>
              <w:pStyle w:val="BodyText"/>
              <w:numPr>
                <w:ilvl w:val="0"/>
                <w:numId w:val="11"/>
              </w:numPr>
            </w:pPr>
            <w:r>
              <w:t xml:space="preserve">the intension of the subproperty extends the intension of the inverse of the other property, i.e., its traits are more restrictive than that of the inverse of the other property, </w:t>
            </w:r>
          </w:p>
          <w:p w14:paraId="7EE73805" w14:textId="77777777" w:rsidR="00D04EF2" w:rsidRDefault="002C7865">
            <w:pPr>
              <w:pStyle w:val="BodyText"/>
              <w:numPr>
                <w:ilvl w:val="0"/>
                <w:numId w:val="11"/>
              </w:numPr>
            </w:pPr>
            <w:r>
              <w:rPr>
                <w:rFonts w:cs="Times New Roman"/>
              </w:rPr>
              <w:t>the domain</w:t>
            </w:r>
            <w:r>
              <w:rPr>
                <w:rFonts w:cs="Times New Roman"/>
                <w:b/>
              </w:rPr>
              <w:t xml:space="preserve"> </w:t>
            </w:r>
            <w:r>
              <w:rPr>
                <w:rFonts w:cs="Times New Roman"/>
              </w:rPr>
              <w:t>of the subproperty is the same as the range of the other property or a subclass of that range,</w:t>
            </w:r>
          </w:p>
          <w:p w14:paraId="075D0D28" w14:textId="77777777" w:rsidR="00D04EF2" w:rsidRDefault="002C7865">
            <w:pPr>
              <w:pStyle w:val="BodyText"/>
              <w:numPr>
                <w:ilvl w:val="0"/>
                <w:numId w:val="11"/>
              </w:numPr>
            </w:pPr>
            <w:r>
              <w:t>the range of the subproperty is the same as the domain of the other property or a subclass of that domain,</w:t>
            </w:r>
          </w:p>
          <w:p w14:paraId="17CE7C65" w14:textId="77777777" w:rsidR="00D04EF2" w:rsidRDefault="002C7865">
            <w:pPr>
              <w:pStyle w:val="BodyText"/>
              <w:numPr>
                <w:ilvl w:val="0"/>
                <w:numId w:val="11"/>
              </w:numPr>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D04EF2" w14:paraId="58132026" w14:textId="77777777">
        <w:tc>
          <w:tcPr>
            <w:tcW w:w="1882" w:type="dxa"/>
          </w:tcPr>
          <w:p w14:paraId="3C350214" w14:textId="77777777" w:rsidR="00D04EF2" w:rsidRDefault="002C7865">
            <w:pPr>
              <w:pStyle w:val="BodyText"/>
            </w:pPr>
            <w:r>
              <w:lastRenderedPageBreak/>
              <w:t>superproperty</w:t>
            </w:r>
          </w:p>
          <w:p w14:paraId="589D91AE" w14:textId="77777777" w:rsidR="00D04EF2" w:rsidRDefault="00D04EF2">
            <w:pPr>
              <w:pStyle w:val="BodyText"/>
              <w:rPr>
                <w:rFonts w:cs="Times New Roman"/>
              </w:rPr>
            </w:pPr>
          </w:p>
        </w:tc>
        <w:tc>
          <w:tcPr>
            <w:tcW w:w="7189" w:type="dxa"/>
          </w:tcPr>
          <w:p w14:paraId="2FEAA6F0" w14:textId="77777777" w:rsidR="00D04EF2" w:rsidRDefault="002C7865">
            <w:pPr>
              <w:pStyle w:val="BodyText"/>
            </w:pPr>
            <w:r>
              <w:rPr>
                <w:rFonts w:cs="Times New Roman"/>
              </w:rPr>
              <w:t xml:space="preserve">A superproperty is a </w:t>
            </w:r>
            <w:r>
              <w:rPr>
                <w:rFonts w:cs="Times New Roman"/>
                <w:b/>
              </w:rPr>
              <w:t>property</w:t>
            </w:r>
            <w:r>
              <w:rPr>
                <w:rFonts w:cs="Times New Roman"/>
              </w:rPr>
              <w:t xml:space="preserve"> that is a generalization of one or more other properties (its </w:t>
            </w:r>
            <w:r>
              <w:rPr>
                <w:rFonts w:cs="Times New Roman"/>
                <w:b/>
              </w:rPr>
              <w:t>subproperties</w:t>
            </w:r>
            <w:r>
              <w:rPr>
                <w:rFonts w:cs="Times New Roman"/>
              </w:rPr>
              <w:t xml:space="preserve">), which means that it subsumes all </w:t>
            </w:r>
            <w:r>
              <w:rPr>
                <w:rFonts w:cs="Times New Roman"/>
                <w:b/>
              </w:rPr>
              <w:t>instances</w:t>
            </w:r>
            <w:r>
              <w:rPr>
                <w:rFonts w:cs="Times New Roman"/>
              </w:rPr>
              <w:t xml:space="preserve"> of its subproperties, and that it can also have additional instances that do not belong to any of its subproperties. The </w:t>
            </w:r>
            <w:r>
              <w:rPr>
                <w:rFonts w:cs="Times New Roman"/>
                <w:b/>
              </w:rPr>
              <w:t>intension</w:t>
            </w:r>
            <w:r>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Pr>
                <w:rFonts w:cs="Times New Roman"/>
                <w:b/>
              </w:rPr>
              <w:t xml:space="preserve">inverse of </w:t>
            </w:r>
            <w:r>
              <w:rPr>
                <w:rFonts w:cs="Times New Roman"/>
              </w:rPr>
              <w:t>another property.</w:t>
            </w:r>
          </w:p>
        </w:tc>
      </w:tr>
      <w:tr w:rsidR="00D04EF2" w14:paraId="170801C8" w14:textId="77777777">
        <w:tc>
          <w:tcPr>
            <w:tcW w:w="1882" w:type="dxa"/>
          </w:tcPr>
          <w:p w14:paraId="70C53F46" w14:textId="77777777" w:rsidR="00D04EF2" w:rsidRDefault="002C7865">
            <w:pPr>
              <w:pStyle w:val="BodyText"/>
            </w:pPr>
            <w:r>
              <w:t>domain</w:t>
            </w:r>
          </w:p>
        </w:tc>
        <w:tc>
          <w:tcPr>
            <w:tcW w:w="7189" w:type="dxa"/>
          </w:tcPr>
          <w:p w14:paraId="5A1948BB" w14:textId="77777777" w:rsidR="00D04EF2" w:rsidRDefault="002C7865">
            <w:pPr>
              <w:pStyle w:val="BodyText"/>
            </w:pPr>
            <w:r>
              <w:rPr>
                <w:rFonts w:cs="Times New Roman"/>
              </w:rPr>
              <w:t xml:space="preserve">The domain is the </w:t>
            </w:r>
            <w:r>
              <w:rPr>
                <w:rFonts w:cs="Times New Roman"/>
                <w:b/>
              </w:rPr>
              <w:t>class</w:t>
            </w:r>
            <w:r>
              <w:rPr>
                <w:rFonts w:cs="Times New Roman"/>
              </w:rPr>
              <w:t xml:space="preserve"> for which a </w:t>
            </w:r>
            <w:r>
              <w:rPr>
                <w:rFonts w:cs="Times New Roman"/>
                <w:b/>
              </w:rPr>
              <w:t>property</w:t>
            </w:r>
            <w:r>
              <w:rPr>
                <w:rFonts w:cs="Times New Roman"/>
              </w:rPr>
              <w:t xml:space="preserve"> is formally defined. This means that </w:t>
            </w:r>
            <w:r>
              <w:rPr>
                <w:rFonts w:cs="Times New Roman"/>
                <w:b/>
              </w:rPr>
              <w:t>instances</w:t>
            </w:r>
            <w:r>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rFonts w:cs="Times New Roman"/>
                <w:b/>
              </w:rPr>
              <w:t>range</w:t>
            </w:r>
            <w:r>
              <w:rPr>
                <w:rFonts w:cs="Times New Roman"/>
              </w:rPr>
              <w:t>,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D04EF2" w14:paraId="37C1023F" w14:textId="77777777">
        <w:tc>
          <w:tcPr>
            <w:tcW w:w="1882" w:type="dxa"/>
          </w:tcPr>
          <w:p w14:paraId="293912F3" w14:textId="77777777" w:rsidR="00D04EF2" w:rsidRDefault="002C7865">
            <w:pPr>
              <w:pStyle w:val="BodyText"/>
            </w:pPr>
            <w:r>
              <w:t>range</w:t>
            </w:r>
          </w:p>
        </w:tc>
        <w:tc>
          <w:tcPr>
            <w:tcW w:w="7189" w:type="dxa"/>
          </w:tcPr>
          <w:p w14:paraId="0D98BE16" w14:textId="77777777" w:rsidR="00D04EF2" w:rsidRDefault="002C7865">
            <w:pPr>
              <w:pStyle w:val="BodyText"/>
            </w:pPr>
            <w:r>
              <w:rPr>
                <w:rFonts w:cs="Times New Roman"/>
              </w:rPr>
              <w:t xml:space="preserve">The range is the </w:t>
            </w:r>
            <w:r>
              <w:rPr>
                <w:rFonts w:cs="Times New Roman"/>
                <w:b/>
              </w:rPr>
              <w:t>class</w:t>
            </w:r>
            <w:r>
              <w:rPr>
                <w:rFonts w:cs="Times New Roman"/>
              </w:rPr>
              <w:t xml:space="preserve"> that comprises all potential values of a </w:t>
            </w:r>
            <w:r>
              <w:rPr>
                <w:rFonts w:cs="Times New Roman"/>
                <w:b/>
              </w:rPr>
              <w:t>property.</w:t>
            </w:r>
            <w:r>
              <w:rPr>
                <w:rFonts w:cs="Times New Roman"/>
              </w:rPr>
              <w:t xml:space="preserve"> That means that </w:t>
            </w:r>
            <w:r>
              <w:rPr>
                <w:rFonts w:cs="Times New Roman"/>
                <w:b/>
              </w:rPr>
              <w:t>instances</w:t>
            </w:r>
            <w:r>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rFonts w:cs="Times New Roman"/>
                <w:b/>
              </w:rPr>
              <w:t>domain</w:t>
            </w:r>
            <w:r>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 xml:space="preserve">In addition, the inverse property name, normally given in </w:t>
            </w:r>
            <w:r>
              <w:rPr>
                <w:rFonts w:cs="Times New Roman"/>
              </w:rPr>
              <w:lastRenderedPageBreak/>
              <w:t>parentheses, is also designed to be semantically meaningful and grammatically correct when read from range to domain.</w:t>
            </w:r>
          </w:p>
        </w:tc>
      </w:tr>
      <w:tr w:rsidR="00D04EF2" w14:paraId="44E70468" w14:textId="77777777">
        <w:tc>
          <w:tcPr>
            <w:tcW w:w="1882" w:type="dxa"/>
          </w:tcPr>
          <w:p w14:paraId="028003D5" w14:textId="77777777" w:rsidR="00D04EF2" w:rsidRDefault="002C7865">
            <w:pPr>
              <w:pStyle w:val="BodyText"/>
            </w:pPr>
            <w:r>
              <w:lastRenderedPageBreak/>
              <w:t>inheritance</w:t>
            </w:r>
          </w:p>
        </w:tc>
        <w:tc>
          <w:tcPr>
            <w:tcW w:w="7189" w:type="dxa"/>
          </w:tcPr>
          <w:p w14:paraId="041FA6CC" w14:textId="77777777" w:rsidR="00D04EF2" w:rsidRDefault="002C7865">
            <w:pPr>
              <w:pStyle w:val="BodyText"/>
            </w:pPr>
            <w:r>
              <w:rPr>
                <w:rFonts w:cs="Times New Roman"/>
              </w:rPr>
              <w:t xml:space="preserve">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means that if an item x is an </w:t>
            </w:r>
            <w:r>
              <w:rPr>
                <w:rFonts w:cs="Times New Roman"/>
                <w:b/>
              </w:rPr>
              <w:t>instance</w:t>
            </w:r>
            <w:r>
              <w:rPr>
                <w:rFonts w:cs="Times New Roman"/>
              </w:rPr>
              <w:t xml:space="preserve"> of a </w:t>
            </w:r>
            <w:r>
              <w:rPr>
                <w:rFonts w:cs="Times New Roman"/>
                <w:b/>
              </w:rPr>
              <w:t>class</w:t>
            </w:r>
            <w:r>
              <w:rPr>
                <w:rFonts w:cs="Times New Roman"/>
              </w:rPr>
              <w:t xml:space="preserve"> A, then:</w:t>
            </w:r>
          </w:p>
          <w:p w14:paraId="4D4E9E3A" w14:textId="77777777" w:rsidR="00D04EF2" w:rsidRDefault="002C7865">
            <w:pPr>
              <w:pStyle w:val="BodyText"/>
              <w:numPr>
                <w:ilvl w:val="0"/>
                <w:numId w:val="6"/>
              </w:numPr>
            </w:pPr>
            <w:r>
              <w:t>all properties that must hold for the instances of any of the superclasses of A must also hold for item x, and</w:t>
            </w:r>
          </w:p>
          <w:p w14:paraId="5C18F7CB" w14:textId="77777777" w:rsidR="00D04EF2" w:rsidRDefault="002C7865">
            <w:pPr>
              <w:pStyle w:val="BodyText"/>
              <w:numPr>
                <w:ilvl w:val="0"/>
                <w:numId w:val="6"/>
              </w:numPr>
            </w:pPr>
            <w:r>
              <w:t>all optional properties that may hold for the instances of any of the superclasses of A may also hold for item x.</w:t>
            </w:r>
          </w:p>
        </w:tc>
      </w:tr>
      <w:tr w:rsidR="00D04EF2" w14:paraId="11F30AFB" w14:textId="77777777">
        <w:tc>
          <w:tcPr>
            <w:tcW w:w="1882" w:type="dxa"/>
          </w:tcPr>
          <w:p w14:paraId="6DA0E591" w14:textId="77777777" w:rsidR="00D04EF2" w:rsidRDefault="002C7865">
            <w:pPr>
              <w:pStyle w:val="BodyText"/>
              <w:spacing w:after="0"/>
            </w:pPr>
            <w:r>
              <w:t xml:space="preserve">strict </w:t>
            </w:r>
          </w:p>
          <w:p w14:paraId="5093D912" w14:textId="77777777" w:rsidR="00D04EF2" w:rsidRDefault="002C7865">
            <w:pPr>
              <w:pStyle w:val="BodyText"/>
            </w:pPr>
            <w:r>
              <w:t>inheritance</w:t>
            </w:r>
          </w:p>
        </w:tc>
        <w:tc>
          <w:tcPr>
            <w:tcW w:w="7189" w:type="dxa"/>
          </w:tcPr>
          <w:p w14:paraId="52FB68DF" w14:textId="77777777" w:rsidR="00D04EF2" w:rsidRDefault="002C7865">
            <w:pPr>
              <w:pStyle w:val="BodyText"/>
            </w:pPr>
            <w:r>
              <w:rPr>
                <w:rFonts w:cs="Times New Roman"/>
              </w:rPr>
              <w:t xml:space="preserve">Strict </w:t>
            </w:r>
            <w:r>
              <w:rPr>
                <w:rFonts w:cs="Times New Roman"/>
                <w:b/>
              </w:rPr>
              <w:t>inheritance</w:t>
            </w:r>
            <w:r>
              <w:rPr>
                <w:rFonts w:cs="Times New Roman"/>
              </w:rPr>
              <w:t xml:space="preserve"> means that there are no exceptions to the 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Pr>
                <w:rFonts w:cs="Times New Roman"/>
                <w:b/>
              </w:rPr>
              <w:t>intension</w:t>
            </w:r>
            <w:r>
              <w:rPr>
                <w:rFonts w:cs="Times New Roman"/>
              </w:rPr>
              <w:t xml:space="preserve"> of the concept elephant but an optional property. The CIDOC CRM applies strict inheritance as a normalization principle.</w:t>
            </w:r>
          </w:p>
        </w:tc>
      </w:tr>
      <w:tr w:rsidR="00D04EF2" w14:paraId="35820F91" w14:textId="77777777">
        <w:tc>
          <w:tcPr>
            <w:tcW w:w="1882" w:type="dxa"/>
          </w:tcPr>
          <w:p w14:paraId="33F8FC1A" w14:textId="77777777" w:rsidR="00D04EF2" w:rsidRDefault="002C7865">
            <w:pPr>
              <w:pStyle w:val="BodyText"/>
              <w:spacing w:after="0"/>
            </w:pPr>
            <w:r>
              <w:t>multiple</w:t>
            </w:r>
          </w:p>
          <w:p w14:paraId="71EC3EC5" w14:textId="77777777" w:rsidR="00D04EF2" w:rsidRDefault="002C7865">
            <w:pPr>
              <w:pStyle w:val="BodyText"/>
            </w:pPr>
            <w:r>
              <w:t>inheritance</w:t>
            </w:r>
          </w:p>
        </w:tc>
        <w:tc>
          <w:tcPr>
            <w:tcW w:w="7189" w:type="dxa"/>
          </w:tcPr>
          <w:p w14:paraId="0F30F6CB" w14:textId="213D5774" w:rsidR="00D04EF2" w:rsidRDefault="002C7865">
            <w:pPr>
              <w:pStyle w:val="BodyText"/>
            </w:pPr>
            <w:r>
              <w:rPr>
                <w:rFonts w:cs="Times New Roman"/>
                <w:color w:val="000000"/>
                <w:szCs w:val="20"/>
              </w:rPr>
              <w:t xml:space="preserve">Multiple </w:t>
            </w:r>
            <w:r>
              <w:rPr>
                <w:rFonts w:cs="Times New Roman"/>
                <w:b/>
                <w:color w:val="000000"/>
                <w:szCs w:val="20"/>
              </w:rPr>
              <w:t>inheritance</w:t>
            </w:r>
            <w:r>
              <w:rPr>
                <w:rFonts w:cs="Times New Roman"/>
                <w:color w:val="000000"/>
                <w:szCs w:val="20"/>
              </w:rPr>
              <w:t xml:space="preserve"> means that a </w:t>
            </w:r>
            <w:r>
              <w:rPr>
                <w:rFonts w:cs="Times New Roman"/>
                <w:b/>
                <w:color w:val="000000"/>
                <w:szCs w:val="20"/>
              </w:rPr>
              <w:t>class</w:t>
            </w:r>
            <w:r>
              <w:rPr>
                <w:rFonts w:cs="Times New Roman"/>
                <w:color w:val="000000"/>
                <w:szCs w:val="20"/>
              </w:rPr>
              <w:t xml:space="preserve"> A may have more than one immediate </w:t>
            </w:r>
            <w:r>
              <w:rPr>
                <w:rFonts w:cs="Times New Roman"/>
                <w:b/>
                <w:color w:val="000000"/>
                <w:szCs w:val="20"/>
              </w:rPr>
              <w:t>superclass</w:t>
            </w:r>
            <w:r>
              <w:rPr>
                <w:rFonts w:cs="Times New Roman"/>
                <w:color w:val="000000"/>
                <w:szCs w:val="20"/>
              </w:rPr>
              <w:t xml:space="preserve">. The </w:t>
            </w:r>
            <w:r>
              <w:rPr>
                <w:rFonts w:cs="Times New Roman"/>
                <w:b/>
                <w:color w:val="000000"/>
                <w:szCs w:val="20"/>
              </w:rPr>
              <w:t>extension</w:t>
            </w:r>
            <w:r>
              <w:rPr>
                <w:rFonts w:cs="Times New Roman"/>
                <w:color w:val="000000"/>
                <w:szCs w:val="20"/>
              </w:rPr>
              <w:t xml:space="preserve"> of a class with multiple immediate superclasses is a subset of the intersection of all extensions of its superclasses. The </w:t>
            </w:r>
            <w:r>
              <w:rPr>
                <w:rFonts w:cs="Times New Roman"/>
                <w:b/>
                <w:color w:val="000000"/>
                <w:szCs w:val="20"/>
              </w:rPr>
              <w:t>intension</w:t>
            </w:r>
            <w:r>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r w:rsidR="001F54D6">
              <w:rPr>
                <w:rFonts w:cs="Times New Roman"/>
                <w:color w:val="000000"/>
                <w:szCs w:val="20"/>
              </w:rPr>
              <w:t xml:space="preserve"> The same lo</w:t>
            </w:r>
            <w:r w:rsidR="004F1416">
              <w:rPr>
                <w:rFonts w:cs="Times New Roman"/>
                <w:color w:val="000000"/>
                <w:szCs w:val="20"/>
              </w:rPr>
              <w:t>g</w:t>
            </w:r>
            <w:r w:rsidR="001F54D6">
              <w:rPr>
                <w:rFonts w:cs="Times New Roman"/>
                <w:color w:val="000000"/>
                <w:szCs w:val="20"/>
              </w:rPr>
              <w:t>ic holds in an analogous manner for properties, instead of c</w:t>
            </w:r>
            <w:r w:rsidR="004F1416">
              <w:rPr>
                <w:rFonts w:cs="Times New Roman"/>
                <w:color w:val="000000"/>
                <w:szCs w:val="20"/>
              </w:rPr>
              <w:t>la</w:t>
            </w:r>
            <w:r w:rsidR="001F54D6">
              <w:rPr>
                <w:rFonts w:cs="Times New Roman"/>
                <w:color w:val="000000"/>
                <w:szCs w:val="20"/>
              </w:rPr>
              <w:t>sses, with multiple immediate superproperties.</w:t>
            </w:r>
          </w:p>
          <w:p w14:paraId="64787A86" w14:textId="77777777" w:rsidR="00D04EF2" w:rsidRDefault="002C7865">
            <w:pPr>
              <w:pStyle w:val="BodyText"/>
            </w:pPr>
            <w:r>
              <w:t>For example:</w:t>
            </w:r>
          </w:p>
          <w:p w14:paraId="7F8B059A" w14:textId="77777777" w:rsidR="00D04EF2" w:rsidRDefault="002C7865">
            <w:pPr>
              <w:pStyle w:val="BodyText"/>
            </w:pPr>
            <w:r>
              <w:t>Person is both an Actor and a Biological Object.</w:t>
            </w:r>
          </w:p>
          <w:p w14:paraId="7D014A08" w14:textId="7518074D" w:rsidR="001F54D6" w:rsidRDefault="001F54D6">
            <w:pPr>
              <w:pStyle w:val="BodyText"/>
            </w:pPr>
            <w:r>
              <w:t xml:space="preserve">E7 Activity. </w:t>
            </w:r>
            <w:r w:rsidRPr="00D866E3">
              <w:rPr>
                <w:i/>
                <w:iCs/>
              </w:rPr>
              <w:t>P16 used specific object (was used for)</w:t>
            </w:r>
            <w:r>
              <w:t xml:space="preserve">: E70 Thing is both an immediate subproperty of </w:t>
            </w:r>
            <w:r w:rsidRPr="00D866E3">
              <w:rPr>
                <w:i/>
                <w:iCs/>
              </w:rPr>
              <w:t>P15 was influenced by</w:t>
            </w:r>
            <w:r>
              <w:t xml:space="preserve"> and of </w:t>
            </w:r>
            <w:r w:rsidRPr="00D866E3">
              <w:rPr>
                <w:i/>
                <w:iCs/>
              </w:rPr>
              <w:t>P12 occurred in the presence of</w:t>
            </w:r>
            <w:r>
              <w:t>.</w:t>
            </w:r>
          </w:p>
        </w:tc>
      </w:tr>
      <w:tr w:rsidR="00D04EF2" w14:paraId="3280C009" w14:textId="77777777">
        <w:tc>
          <w:tcPr>
            <w:tcW w:w="1882" w:type="dxa"/>
          </w:tcPr>
          <w:p w14:paraId="599BEE7D" w14:textId="77777777" w:rsidR="00D04EF2" w:rsidRDefault="002C7865">
            <w:pPr>
              <w:pStyle w:val="BodyText"/>
            </w:pPr>
            <w:r>
              <w:t>multiple Instantiation</w:t>
            </w:r>
          </w:p>
        </w:tc>
        <w:tc>
          <w:tcPr>
            <w:tcW w:w="7189" w:type="dxa"/>
          </w:tcPr>
          <w:p w14:paraId="4E190FD2" w14:textId="77777777" w:rsidR="00D04EF2" w:rsidRDefault="002C7865">
            <w:pPr>
              <w:pStyle w:val="BodyText"/>
            </w:pPr>
            <w:r>
              <w:rPr>
                <w:rFonts w:cs="Times New Roman"/>
                <w:color w:val="000000"/>
                <w:szCs w:val="20"/>
              </w:rPr>
              <w:t xml:space="preserve">Multiple </w:t>
            </w:r>
            <w:r>
              <w:rPr>
                <w:rFonts w:cs="Times New Roman"/>
                <w:b/>
                <w:color w:val="000000"/>
                <w:szCs w:val="20"/>
              </w:rPr>
              <w:t>Instantiation</w:t>
            </w:r>
            <w:r>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D04EF2" w14:paraId="12A08F76" w14:textId="77777777">
        <w:tc>
          <w:tcPr>
            <w:tcW w:w="1882" w:type="dxa"/>
          </w:tcPr>
          <w:p w14:paraId="1053DD75" w14:textId="77777777" w:rsidR="00D04EF2" w:rsidRDefault="002C7865">
            <w:pPr>
              <w:pStyle w:val="BodyText"/>
            </w:pPr>
            <w:r>
              <w:t>endurant, perdurant</w:t>
            </w:r>
          </w:p>
        </w:tc>
        <w:tc>
          <w:tcPr>
            <w:tcW w:w="7189" w:type="dxa"/>
          </w:tcPr>
          <w:p w14:paraId="7C639037" w14:textId="77777777" w:rsidR="00D04EF2" w:rsidRDefault="002C7865">
            <w:pPr>
              <w:pStyle w:val="BodyText"/>
            </w:pPr>
            <w:r>
              <w:rPr>
                <w:rFonts w:cs="Times New Roman"/>
                <w:color w:val="000000"/>
                <w:szCs w:val="20"/>
              </w:rPr>
              <w:t xml:space="preserve">“The difference between enduring and perduring entities (which we shall also call </w:t>
            </w:r>
            <w:r>
              <w:rPr>
                <w:rFonts w:cs="Times New Roman"/>
                <w:i/>
                <w:color w:val="000000"/>
                <w:szCs w:val="20"/>
              </w:rPr>
              <w:t xml:space="preserve">endurants </w:t>
            </w:r>
            <w:r>
              <w:rPr>
                <w:rFonts w:cs="Times New Roman"/>
                <w:color w:val="000000"/>
                <w:szCs w:val="20"/>
              </w:rPr>
              <w:t xml:space="preserve">and </w:t>
            </w:r>
            <w:r>
              <w:rPr>
                <w:rFonts w:cs="Times New Roman"/>
                <w:i/>
                <w:color w:val="000000"/>
                <w:szCs w:val="20"/>
              </w:rPr>
              <w:t>perdurants</w:t>
            </w:r>
            <w:r>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w:t>
            </w:r>
            <w:r>
              <w:rPr>
                <w:rFonts w:cs="Times New Roman"/>
                <w:color w:val="000000"/>
                <w:szCs w:val="20"/>
              </w:rPr>
              <w:lastRenderedPageBreak/>
              <w:t xml:space="preserve">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D04EF2" w14:paraId="3F330DF7" w14:textId="77777777">
        <w:tc>
          <w:tcPr>
            <w:tcW w:w="1882" w:type="dxa"/>
          </w:tcPr>
          <w:p w14:paraId="34AC508C" w14:textId="77777777" w:rsidR="00D04EF2" w:rsidRDefault="002C7865">
            <w:pPr>
              <w:pStyle w:val="BodyText"/>
            </w:pPr>
            <w:r>
              <w:lastRenderedPageBreak/>
              <w:t>shortcut</w:t>
            </w:r>
          </w:p>
        </w:tc>
        <w:tc>
          <w:tcPr>
            <w:tcW w:w="7189" w:type="dxa"/>
          </w:tcPr>
          <w:p w14:paraId="519AEAEB" w14:textId="77777777" w:rsidR="00D04EF2" w:rsidRDefault="002C7865">
            <w:pPr>
              <w:pStyle w:val="BodyText"/>
            </w:pPr>
            <w:r>
              <w:rPr>
                <w:rFonts w:cs="Times New Roman"/>
              </w:rPr>
              <w:t xml:space="preserve">A shortcut is a formally defined single </w:t>
            </w:r>
            <w:r>
              <w:rPr>
                <w:rFonts w:cs="Times New Roman"/>
                <w:b/>
              </w:rPr>
              <w:t>property</w:t>
            </w:r>
            <w:r>
              <w:rPr>
                <w:rFonts w:cs="Times New Roman"/>
              </w:rPr>
              <w:t xml:space="preserve"> that represents a deduction or join of a data path in the CIDOC CRM. The </w:t>
            </w:r>
            <w:r>
              <w:rPr>
                <w:rFonts w:cs="Times New Roman"/>
                <w:b/>
              </w:rPr>
              <w:t>scope notes</w:t>
            </w:r>
            <w:r>
              <w:rPr>
                <w:rFonts w:cs="Times New Roman"/>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D04EF2" w14:paraId="0786D3F5" w14:textId="77777777">
        <w:tc>
          <w:tcPr>
            <w:tcW w:w="1882" w:type="dxa"/>
          </w:tcPr>
          <w:p w14:paraId="24AB9958" w14:textId="77777777" w:rsidR="00D04EF2" w:rsidRDefault="002C7865">
            <w:pPr>
              <w:pStyle w:val="BodyText"/>
              <w:spacing w:after="0"/>
            </w:pPr>
            <w:r>
              <w:t>monotonic</w:t>
            </w:r>
          </w:p>
          <w:p w14:paraId="66268BED" w14:textId="77777777" w:rsidR="00D04EF2" w:rsidRDefault="002C7865">
            <w:pPr>
              <w:pStyle w:val="BodyText"/>
            </w:pPr>
            <w:r>
              <w:t>reasoning</w:t>
            </w:r>
          </w:p>
        </w:tc>
        <w:tc>
          <w:tcPr>
            <w:tcW w:w="7189" w:type="dxa"/>
          </w:tcPr>
          <w:p w14:paraId="6FD2DD75" w14:textId="77777777" w:rsidR="00D04EF2" w:rsidRDefault="002C7865">
            <w:pPr>
              <w:pStyle w:val="BodyText"/>
            </w:pPr>
            <w: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D04EF2" w14:paraId="750B8C1B" w14:textId="77777777">
        <w:tc>
          <w:tcPr>
            <w:tcW w:w="1882" w:type="dxa"/>
          </w:tcPr>
          <w:p w14:paraId="5A7E1A9F" w14:textId="77777777" w:rsidR="00D04EF2" w:rsidRDefault="002C7865">
            <w:pPr>
              <w:pStyle w:val="BodyText"/>
            </w:pPr>
            <w:r>
              <w:t xml:space="preserve">disjoint </w:t>
            </w:r>
          </w:p>
        </w:tc>
        <w:tc>
          <w:tcPr>
            <w:tcW w:w="7189" w:type="dxa"/>
          </w:tcPr>
          <w:p w14:paraId="32D01D94" w14:textId="77777777" w:rsidR="00D04EF2" w:rsidRDefault="002C7865">
            <w:pPr>
              <w:pStyle w:val="BodyText"/>
            </w:pPr>
            <w:r>
              <w:rPr>
                <w:rFonts w:cs="Times New Roman"/>
                <w:b/>
              </w:rPr>
              <w:t>Classes</w:t>
            </w:r>
            <w:r>
              <w:rPr>
                <w:rFonts w:cs="Times New Roman"/>
              </w:rPr>
              <w:t xml:space="preserve"> are disjoint if the intersection of their </w:t>
            </w:r>
            <w:r>
              <w:rPr>
                <w:rFonts w:cs="Times New Roman"/>
                <w:b/>
              </w:rPr>
              <w:t>extensions</w:t>
            </w:r>
            <w:r>
              <w:rPr>
                <w:rFonts w:cs="Times New Roman"/>
              </w:rPr>
              <w:t xml:space="preserve"> is an empty set. In other words, they have no common </w:t>
            </w:r>
            <w:r>
              <w:rPr>
                <w:rFonts w:cs="Times New Roman"/>
                <w:b/>
              </w:rPr>
              <w:t>instances</w:t>
            </w:r>
            <w:r>
              <w:rPr>
                <w:rFonts w:cs="Times New Roman"/>
              </w:rPr>
              <w:t xml:space="preserve"> in any possible world.</w:t>
            </w:r>
          </w:p>
        </w:tc>
      </w:tr>
      <w:tr w:rsidR="00D04EF2" w14:paraId="0DAE13E3" w14:textId="77777777">
        <w:tc>
          <w:tcPr>
            <w:tcW w:w="1882" w:type="dxa"/>
          </w:tcPr>
          <w:p w14:paraId="570AE3BD" w14:textId="77777777" w:rsidR="00D04EF2" w:rsidRDefault="002C7865">
            <w:pPr>
              <w:pStyle w:val="BodyText"/>
            </w:pPr>
            <w:r>
              <w:t xml:space="preserve">primitive </w:t>
            </w:r>
          </w:p>
        </w:tc>
        <w:tc>
          <w:tcPr>
            <w:tcW w:w="7189" w:type="dxa"/>
          </w:tcPr>
          <w:p w14:paraId="57CFB448" w14:textId="77777777" w:rsidR="00D04EF2" w:rsidRDefault="002C7865">
            <w:pPr>
              <w:pStyle w:val="BodyText"/>
            </w:pPr>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56441A34" w14:textId="77777777" w:rsidR="00D04EF2" w:rsidRDefault="002C7865">
            <w:pPr>
              <w:pStyle w:val="BodyText"/>
            </w:pPr>
            <w:r>
              <w:t>Most of the CIDOC CRM is made up of primitive concepts.</w:t>
            </w:r>
          </w:p>
        </w:tc>
      </w:tr>
      <w:tr w:rsidR="00D04EF2" w14:paraId="179A2259" w14:textId="77777777">
        <w:tc>
          <w:tcPr>
            <w:tcW w:w="1882" w:type="dxa"/>
          </w:tcPr>
          <w:p w14:paraId="6A3D9A84" w14:textId="77777777" w:rsidR="00D04EF2" w:rsidRDefault="002C7865">
            <w:pPr>
              <w:pStyle w:val="BodyText"/>
            </w:pPr>
            <w:r>
              <w:t>Open World</w:t>
            </w:r>
          </w:p>
        </w:tc>
        <w:tc>
          <w:tcPr>
            <w:tcW w:w="7189" w:type="dxa"/>
          </w:tcPr>
          <w:p w14:paraId="585DBCDA" w14:textId="77777777" w:rsidR="00D04EF2" w:rsidRDefault="002C7865">
            <w:pPr>
              <w:pStyle w:val="BodyText"/>
            </w:pPr>
            <w:r>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rFonts w:cs="Times New Roman"/>
                <w:b/>
              </w:rPr>
              <w:t>class</w:t>
            </w:r>
            <w:r>
              <w:rPr>
                <w:rFonts w:cs="Times New Roman"/>
              </w:rPr>
              <w:t xml:space="preserve">. </w:t>
            </w:r>
          </w:p>
          <w:p w14:paraId="1F22DD8D" w14:textId="77777777" w:rsidR="00D04EF2" w:rsidRDefault="002C7865">
            <w:pPr>
              <w:pStyle w:val="BodyText"/>
            </w:pPr>
            <w:r>
              <w:rPr>
                <w:rFonts w:cs="Times New Roman"/>
              </w:rPr>
              <w:t xml:space="preserve">In particular, absence of a certain </w:t>
            </w:r>
            <w:r>
              <w:rPr>
                <w:rFonts w:cs="Times New Roman"/>
                <w:b/>
              </w:rPr>
              <w:t>property</w:t>
            </w:r>
            <w:r>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rFonts w:cs="Times New Roman"/>
                <w:b/>
              </w:rPr>
              <w:t>complements</w:t>
            </w:r>
            <w:r>
              <w:rPr>
                <w:rFonts w:cs="Times New Roman"/>
              </w:rPr>
              <w:t xml:space="preserve"> of a class with respect to a </w:t>
            </w:r>
            <w:r>
              <w:rPr>
                <w:rFonts w:cs="Times New Roman"/>
                <w:b/>
              </w:rPr>
              <w:t>superclass</w:t>
            </w:r>
            <w:r>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D04EF2" w14:paraId="5E6814AB" w14:textId="77777777">
        <w:tc>
          <w:tcPr>
            <w:tcW w:w="1882" w:type="dxa"/>
          </w:tcPr>
          <w:p w14:paraId="0F2465AF" w14:textId="77777777" w:rsidR="00D04EF2" w:rsidRDefault="002C7865">
            <w:pPr>
              <w:pStyle w:val="BodyText"/>
            </w:pPr>
            <w:r>
              <w:t>complement</w:t>
            </w:r>
          </w:p>
        </w:tc>
        <w:tc>
          <w:tcPr>
            <w:tcW w:w="7189" w:type="dxa"/>
          </w:tcPr>
          <w:p w14:paraId="025DAAA4" w14:textId="77777777" w:rsidR="00D04EF2" w:rsidRDefault="002C7865">
            <w:pPr>
              <w:pStyle w:val="BodyText"/>
            </w:pPr>
            <w:r>
              <w:rPr>
                <w:rFonts w:cs="Times New Roman"/>
              </w:rPr>
              <w:t>The</w:t>
            </w:r>
            <w:r>
              <w:rPr>
                <w:rFonts w:cs="Times New Roman"/>
                <w:b/>
              </w:rPr>
              <w:t xml:space="preserve"> </w:t>
            </w:r>
            <w:r>
              <w:rPr>
                <w:rFonts w:cs="Times New Roman"/>
              </w:rPr>
              <w:t xml:space="preserve">complement of a class A with respect to one of its </w:t>
            </w:r>
            <w:r>
              <w:rPr>
                <w:rFonts w:cs="Times New Roman"/>
                <w:b/>
              </w:rPr>
              <w:t>superclasses</w:t>
            </w:r>
            <w:r>
              <w:rPr>
                <w:rFonts w:cs="Times New Roman"/>
              </w:rPr>
              <w:t xml:space="preserve"> B is the set of all </w:t>
            </w:r>
            <w:r>
              <w:rPr>
                <w:rFonts w:cs="Times New Roman"/>
                <w:b/>
              </w:rPr>
              <w:t>instances</w:t>
            </w:r>
            <w:r>
              <w:rPr>
                <w:rFonts w:cs="Times New Roman"/>
              </w:rPr>
              <w:t xml:space="preserve"> of B that are not instances of A. Formally, it is the set-theoretic difference of </w:t>
            </w:r>
            <w:r>
              <w:rPr>
                <w:rFonts w:cs="Times New Roman"/>
              </w:rPr>
              <w:lastRenderedPageBreak/>
              <w:t xml:space="preserve">the </w:t>
            </w:r>
            <w:r>
              <w:rPr>
                <w:rFonts w:cs="Times New Roman"/>
                <w:b/>
              </w:rPr>
              <w:t>extension</w:t>
            </w:r>
            <w:r>
              <w:rPr>
                <w:rFonts w:cs="Times New Roman"/>
              </w:rPr>
              <w:t xml:space="preserve"> of B minus the extension of A. Compatible extensions of the CIDOC CRM should not declare any </w:t>
            </w:r>
            <w:r>
              <w:rPr>
                <w:rFonts w:cs="Times New Roman"/>
                <w:b/>
              </w:rPr>
              <w:t>class</w:t>
            </w:r>
            <w:r>
              <w:rPr>
                <w:rFonts w:cs="Times New Roman"/>
              </w:rPr>
              <w:t xml:space="preserve"> with the </w:t>
            </w:r>
            <w:r>
              <w:rPr>
                <w:rFonts w:cs="Times New Roman"/>
                <w:b/>
              </w:rPr>
              <w:t xml:space="preserve">intension </w:t>
            </w:r>
            <w:r>
              <w:rPr>
                <w:rFonts w:cs="Times New Roman"/>
              </w:rPr>
              <w:t xml:space="preserve">of them being the complement of one or more other classes. To do so will normally violate the desire to describe an </w:t>
            </w:r>
            <w:r>
              <w:rPr>
                <w:rFonts w:cs="Times New Roman"/>
                <w:b/>
              </w:rPr>
              <w:t>Open World</w:t>
            </w:r>
            <w:r>
              <w:rPr>
                <w:rFonts w:cs="Times New Roman"/>
              </w:rPr>
              <w:t xml:space="preserve">. For example, for all possible cases of human gender, male should not be declared as the complement of female or vice versa. What if someone is both or even of another kind? </w:t>
            </w:r>
          </w:p>
        </w:tc>
      </w:tr>
      <w:tr w:rsidR="00D04EF2" w14:paraId="1679609A" w14:textId="77777777">
        <w:tc>
          <w:tcPr>
            <w:tcW w:w="1882" w:type="dxa"/>
          </w:tcPr>
          <w:p w14:paraId="59EDBBB7" w14:textId="77777777" w:rsidR="00D04EF2" w:rsidRDefault="002C7865">
            <w:pPr>
              <w:pStyle w:val="BodyText"/>
            </w:pPr>
            <w:r>
              <w:lastRenderedPageBreak/>
              <w:t>query containment</w:t>
            </w:r>
          </w:p>
        </w:tc>
        <w:tc>
          <w:tcPr>
            <w:tcW w:w="7189" w:type="dxa"/>
          </w:tcPr>
          <w:p w14:paraId="104732ED" w14:textId="77777777" w:rsidR="00D04EF2" w:rsidRDefault="002C7865">
            <w:pPr>
              <w:pStyle w:val="BodyText"/>
            </w:pPr>
            <w:r>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rFonts w:cs="Times New Roman"/>
                <w:b/>
                <w:color w:val="000000"/>
                <w:szCs w:val="20"/>
              </w:rPr>
              <w:t>superclass</w:t>
            </w:r>
            <w:r>
              <w:rPr>
                <w:rFonts w:cs="Times New Roman"/>
                <w:color w:val="000000"/>
                <w:szCs w:val="20"/>
              </w:rPr>
              <w:t xml:space="preserve"> of Y. </w:t>
            </w:r>
          </w:p>
        </w:tc>
      </w:tr>
      <w:tr w:rsidR="00D04EF2" w14:paraId="12463D99" w14:textId="77777777">
        <w:tc>
          <w:tcPr>
            <w:tcW w:w="1882" w:type="dxa"/>
          </w:tcPr>
          <w:p w14:paraId="497BB7C1" w14:textId="77777777" w:rsidR="00D04EF2" w:rsidRDefault="002C7865">
            <w:pPr>
              <w:pStyle w:val="BodyText"/>
            </w:pPr>
            <w:r>
              <w:t>interoperability</w:t>
            </w:r>
          </w:p>
        </w:tc>
        <w:tc>
          <w:tcPr>
            <w:tcW w:w="7189" w:type="dxa"/>
          </w:tcPr>
          <w:p w14:paraId="2A454FB7" w14:textId="77777777" w:rsidR="00D04EF2" w:rsidRDefault="002C7865">
            <w:pPr>
              <w:pStyle w:val="BodyText"/>
            </w:pPr>
            <w:r>
              <w:t>Interoperability means the capability of different information systems to communicate some of their contents. In particular, it may mean that</w:t>
            </w:r>
          </w:p>
          <w:p w14:paraId="400FE8D6" w14:textId="77777777" w:rsidR="00D04EF2" w:rsidRDefault="002C7865">
            <w:pPr>
              <w:pStyle w:val="BodyText"/>
              <w:numPr>
                <w:ilvl w:val="0"/>
                <w:numId w:val="7"/>
              </w:numPr>
            </w:pPr>
            <w:r>
              <w:t xml:space="preserve"> two systems can exchange information, and/or </w:t>
            </w:r>
          </w:p>
          <w:p w14:paraId="3D642CEA" w14:textId="77777777" w:rsidR="00D04EF2" w:rsidRDefault="002C7865">
            <w:pPr>
              <w:pStyle w:val="BodyText"/>
              <w:numPr>
                <w:ilvl w:val="0"/>
                <w:numId w:val="7"/>
              </w:numPr>
            </w:pPr>
            <w:r>
              <w:t xml:space="preserve"> multiple systems can be accessed with a single method. </w:t>
            </w:r>
          </w:p>
          <w:p w14:paraId="471BD850" w14:textId="77777777" w:rsidR="00D04EF2" w:rsidRDefault="002C7865">
            <w:pPr>
              <w:pStyle w:val="BodyText"/>
            </w:pPr>
            <w:r>
              <w:rPr>
                <w:rFonts w:cs="Times New Roman"/>
              </w:rPr>
              <w:t>Generally, syntactic</w:t>
            </w:r>
            <w:r>
              <w:rPr>
                <w:rFonts w:cs="Times New Roman"/>
                <w:b/>
              </w:rPr>
              <w:t xml:space="preserve"> </w:t>
            </w:r>
            <w:r>
              <w:rPr>
                <w:rFonts w:cs="Times New Roman"/>
              </w:rPr>
              <w:t xml:space="preserve">interoperability is distinguished from </w:t>
            </w:r>
            <w:r>
              <w:rPr>
                <w:rFonts w:cs="Times New Roman"/>
                <w:b/>
              </w:rPr>
              <w:t>semantic</w:t>
            </w:r>
            <w:r>
              <w:rPr>
                <w:rFonts w:cs="Times New Roman"/>
              </w:rPr>
              <w:t xml:space="preserve"> </w:t>
            </w:r>
            <w:r>
              <w:rPr>
                <w:rFonts w:cs="Times New Roman"/>
                <w:b/>
              </w:rPr>
              <w:t>interoperability</w:t>
            </w:r>
            <w:r>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rFonts w:cs="Times New Roman"/>
                <w:i/>
              </w:rPr>
              <w:t>semantic</w:t>
            </w:r>
            <w:r>
              <w:rPr>
                <w:rFonts w:cs="Times New Roman"/>
              </w:rPr>
              <w:t xml:space="preserve"> </w:t>
            </w:r>
            <w:r>
              <w:rPr>
                <w:rFonts w:cs="Times New Roman"/>
                <w:i/>
              </w:rPr>
              <w:t>interoperability</w:t>
            </w:r>
            <w:r>
              <w:rPr>
                <w:rFonts w:cs="Times New Roman"/>
              </w:rPr>
              <w:t>.</w:t>
            </w:r>
          </w:p>
        </w:tc>
      </w:tr>
      <w:tr w:rsidR="00D04EF2" w14:paraId="4A27AE9E" w14:textId="77777777">
        <w:tc>
          <w:tcPr>
            <w:tcW w:w="1882" w:type="dxa"/>
          </w:tcPr>
          <w:p w14:paraId="2BB5C377" w14:textId="77777777" w:rsidR="00D04EF2" w:rsidRDefault="002C7865">
            <w:pPr>
              <w:pStyle w:val="BodyText"/>
            </w:pPr>
            <w:r>
              <w:t>semantic interoperability</w:t>
            </w:r>
          </w:p>
        </w:tc>
        <w:tc>
          <w:tcPr>
            <w:tcW w:w="7189" w:type="dxa"/>
          </w:tcPr>
          <w:p w14:paraId="77187E80" w14:textId="77777777" w:rsidR="00D04EF2" w:rsidRDefault="002C7865">
            <w:pPr>
              <w:pStyle w:val="BodyText"/>
            </w:pPr>
            <w:r>
              <w:rPr>
                <w:rFonts w:cs="Times New Roman"/>
              </w:rPr>
              <w:t xml:space="preserve">Semantic </w:t>
            </w:r>
            <w:r>
              <w:rPr>
                <w:rFonts w:cs="Times New Roman"/>
                <w:b/>
              </w:rPr>
              <w:t>interoperability</w:t>
            </w:r>
            <w:r>
              <w:rPr>
                <w:rFonts w:cs="Times New Roman"/>
              </w:rPr>
              <w:t xml:space="preserve"> means the capability of different information systems to communicate information consistent with the intended meaning. In more detail, the intended meaning encompasses </w:t>
            </w:r>
          </w:p>
          <w:p w14:paraId="01B9DF47" w14:textId="77777777" w:rsidR="00D04EF2" w:rsidRDefault="002C7865">
            <w:pPr>
              <w:pStyle w:val="BodyText"/>
              <w:numPr>
                <w:ilvl w:val="0"/>
                <w:numId w:val="8"/>
              </w:numPr>
            </w:pPr>
            <w:r>
              <w:t xml:space="preserve">the data structure elements involved, </w:t>
            </w:r>
          </w:p>
          <w:p w14:paraId="52B75420" w14:textId="77777777" w:rsidR="00D04EF2" w:rsidRDefault="002C7865">
            <w:pPr>
              <w:pStyle w:val="BodyText"/>
              <w:numPr>
                <w:ilvl w:val="0"/>
                <w:numId w:val="8"/>
              </w:numPr>
            </w:pPr>
            <w:r>
              <w:t xml:space="preserve">the terminology appearing as data and </w:t>
            </w:r>
          </w:p>
          <w:p w14:paraId="5E232558" w14:textId="77777777" w:rsidR="00D04EF2" w:rsidRDefault="002C7865">
            <w:pPr>
              <w:pStyle w:val="BodyText"/>
              <w:numPr>
                <w:ilvl w:val="0"/>
                <w:numId w:val="8"/>
              </w:numPr>
            </w:pPr>
            <w:r>
              <w:t>the identifiers used in the data for factual items such as places, people, objects etc.</w:t>
            </w:r>
          </w:p>
          <w:p w14:paraId="055C8A06" w14:textId="77777777" w:rsidR="00D04EF2" w:rsidRDefault="002C7865">
            <w:pPr>
              <w:pStyle w:val="BodyText"/>
            </w:pPr>
            <w:r>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rFonts w:cs="Times New Roman"/>
                <w:b/>
              </w:rPr>
              <w:t xml:space="preserve">query containment </w:t>
            </w:r>
            <w:r>
              <w:rPr>
                <w:rFonts w:cs="Times New Roman"/>
              </w:rPr>
              <w:t xml:space="preserve">problem. The CIDOC CRM is only concerned with semantic interoperability on the level of data structure elements. </w:t>
            </w:r>
          </w:p>
        </w:tc>
      </w:tr>
      <w:tr w:rsidR="00D04EF2" w14:paraId="2128A2AD" w14:textId="77777777">
        <w:tc>
          <w:tcPr>
            <w:tcW w:w="1882" w:type="dxa"/>
          </w:tcPr>
          <w:p w14:paraId="6F62C434" w14:textId="77777777" w:rsidR="00D04EF2" w:rsidRDefault="002C7865">
            <w:pPr>
              <w:pStyle w:val="BodyText"/>
            </w:pPr>
            <w:r>
              <w:t>property quantifiers</w:t>
            </w:r>
          </w:p>
        </w:tc>
        <w:tc>
          <w:tcPr>
            <w:tcW w:w="7189" w:type="dxa"/>
          </w:tcPr>
          <w:p w14:paraId="3B0DF2CE" w14:textId="77777777" w:rsidR="00D04EF2" w:rsidRDefault="002C7865">
            <w:pPr>
              <w:pStyle w:val="BodyText"/>
            </w:pPr>
            <w:r>
              <w:rPr>
                <w:rFonts w:cs="Times New Roman"/>
                <w:color w:val="000000"/>
                <w:szCs w:val="20"/>
              </w:rPr>
              <w:t xml:space="preserve">We use the term "property quantifiers" for the declaration of the allowed number of </w:t>
            </w:r>
            <w:r>
              <w:rPr>
                <w:rFonts w:cs="Times New Roman"/>
                <w:b/>
                <w:color w:val="000000"/>
                <w:szCs w:val="20"/>
              </w:rPr>
              <w:t>instances</w:t>
            </w:r>
            <w:r>
              <w:rPr>
                <w:rFonts w:cs="Times New Roman"/>
                <w:color w:val="000000"/>
                <w:szCs w:val="20"/>
              </w:rPr>
              <w:t xml:space="preserve"> of a certain </w:t>
            </w:r>
            <w:r>
              <w:rPr>
                <w:rFonts w:cs="Times New Roman"/>
                <w:b/>
                <w:color w:val="000000"/>
                <w:szCs w:val="20"/>
              </w:rPr>
              <w:t>property</w:t>
            </w:r>
            <w:r>
              <w:rPr>
                <w:rFonts w:cs="Times New Roman"/>
                <w:color w:val="000000"/>
                <w:szCs w:val="20"/>
              </w:rPr>
              <w:t xml:space="preserve"> that can refer to a particular instance of the </w:t>
            </w:r>
            <w:r>
              <w:rPr>
                <w:rFonts w:cs="Times New Roman"/>
                <w:b/>
                <w:color w:val="000000"/>
                <w:szCs w:val="20"/>
              </w:rPr>
              <w:t xml:space="preserve">range </w:t>
            </w:r>
            <w:r>
              <w:rPr>
                <w:rFonts w:cs="Times New Roman"/>
                <w:color w:val="000000"/>
                <w:szCs w:val="20"/>
              </w:rPr>
              <w:t xml:space="preserve">class or the </w:t>
            </w:r>
            <w:r>
              <w:rPr>
                <w:rFonts w:cs="Times New Roman"/>
                <w:b/>
                <w:color w:val="000000"/>
                <w:szCs w:val="20"/>
              </w:rPr>
              <w:t>domain</w:t>
            </w:r>
            <w:r>
              <w:rPr>
                <w:rFonts w:cs="Times New Roman"/>
                <w:color w:val="000000"/>
                <w:szCs w:val="20"/>
              </w:rPr>
              <w:t xml:space="preserve"> class of that property. These declarations are ontological, i.e., they refer to the nature of the real world described and not to our current knowledge. For </w:t>
            </w:r>
            <w:r>
              <w:rPr>
                <w:rFonts w:cs="Times New Roman"/>
                <w:color w:val="000000"/>
                <w:szCs w:val="20"/>
              </w:rPr>
              <w:lastRenderedPageBreak/>
              <w:t>example, each person has exactly one father, but collected knowledge may refer to none, one or many.</w:t>
            </w:r>
          </w:p>
        </w:tc>
      </w:tr>
      <w:tr w:rsidR="00D04EF2" w14:paraId="6BA690FA" w14:textId="77777777">
        <w:tc>
          <w:tcPr>
            <w:tcW w:w="1882" w:type="dxa"/>
          </w:tcPr>
          <w:p w14:paraId="2EF59885" w14:textId="77777777" w:rsidR="00D04EF2" w:rsidRDefault="002C7865">
            <w:pPr>
              <w:pStyle w:val="BodyText"/>
            </w:pPr>
            <w:r>
              <w:lastRenderedPageBreak/>
              <w:t>universal</w:t>
            </w:r>
          </w:p>
        </w:tc>
        <w:tc>
          <w:tcPr>
            <w:tcW w:w="7189" w:type="dxa"/>
          </w:tcPr>
          <w:p w14:paraId="1EE8FFB5" w14:textId="77777777" w:rsidR="00D04EF2" w:rsidRDefault="002C7865">
            <w:pPr>
              <w:pStyle w:val="BodyText"/>
            </w:pPr>
            <w:r>
              <w:rPr>
                <w:rFonts w:cs="Times New Roman"/>
              </w:rPr>
              <w:t xml:space="preserve">The fundamental ontological distinction between universals and particulars can be informally understood by considering their relationship with instantiation: particulars are entities that have no </w:t>
            </w:r>
            <w:r>
              <w:rPr>
                <w:rFonts w:cs="Times New Roman"/>
                <w:b/>
              </w:rPr>
              <w:t>instances</w:t>
            </w:r>
            <w:r>
              <w:rPr>
                <w:rFonts w:cs="Times New Roman"/>
              </w:rPr>
              <w:t xml:space="preserve"> in any possible world; universals are entities that do have instances. </w:t>
            </w:r>
            <w:r>
              <w:rPr>
                <w:rFonts w:cs="Times New Roman"/>
                <w:b/>
              </w:rPr>
              <w:t xml:space="preserve">Classes </w:t>
            </w:r>
            <w:r>
              <w:rPr>
                <w:rFonts w:cs="Times New Roman"/>
              </w:rPr>
              <w:t xml:space="preserve">and </w:t>
            </w:r>
            <w:r>
              <w:rPr>
                <w:rFonts w:cs="Times New Roman"/>
                <w:b/>
              </w:rPr>
              <w:t>properties</w:t>
            </w:r>
            <w:r>
              <w:rPr>
                <w:rFonts w:cs="Times New Roman"/>
              </w:rPr>
              <w:t xml:space="preserve"> (corresponding to predicates in a logical language) are usually considered to be universals. (after Gangemi et al. 2002, pp. 166-181).</w:t>
            </w:r>
          </w:p>
        </w:tc>
      </w:tr>
      <w:tr w:rsidR="00D04EF2" w14:paraId="19775512" w14:textId="77777777">
        <w:tc>
          <w:tcPr>
            <w:tcW w:w="1882" w:type="dxa"/>
          </w:tcPr>
          <w:p w14:paraId="7014B8EF" w14:textId="77777777" w:rsidR="00D04EF2" w:rsidRDefault="002C7865">
            <w:pPr>
              <w:pStyle w:val="BodyText"/>
            </w:pPr>
            <w:r>
              <w:t>knowledge creation process</w:t>
            </w:r>
          </w:p>
        </w:tc>
        <w:tc>
          <w:tcPr>
            <w:tcW w:w="7189" w:type="dxa"/>
          </w:tcPr>
          <w:p w14:paraId="66079B3D" w14:textId="77777777" w:rsidR="00D04EF2" w:rsidRDefault="002C7865">
            <w:pPr>
              <w:pStyle w:val="BodyText"/>
            </w:pPr>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4CDB5B16" w14:textId="77777777" w:rsidR="00D04EF2" w:rsidRDefault="002C7865">
            <w:pPr>
              <w:pStyle w:val="BodyText"/>
            </w:pPr>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642325D" w14:textId="77777777" w:rsidR="00D04EF2" w:rsidRDefault="002C7865">
            <w:pPr>
              <w:pStyle w:val="BodyText"/>
            </w:pPr>
            <w:r>
              <w:t>A distinct exception to this rule is represented by information in the data set that carries with it an explicit statement of responsibility.</w:t>
            </w:r>
          </w:p>
          <w:p w14:paraId="0492C553" w14:textId="77777777" w:rsidR="00D04EF2" w:rsidRDefault="002C7865">
            <w:pPr>
              <w:pStyle w:val="BodyText"/>
            </w:pPr>
            <w:r>
              <w:rPr>
                <w:rFonts w:cs="Times New Roman"/>
              </w:rPr>
              <w:t xml:space="preserve">In CIDOC CRM such statements of responsibility are expressed through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Pr>
                <w:rFonts w:cs="Times New Roman"/>
                <w:i/>
              </w:rPr>
              <w:t>P2 has type</w:t>
            </w:r>
            <w:r>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0DA8A2B9" w14:textId="77777777" w:rsidR="00D04EF2" w:rsidRDefault="002C7865">
            <w:pPr>
              <w:pStyle w:val="BodyText"/>
            </w:pPr>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D04EF2" w14:paraId="74337BF2" w14:textId="77777777">
        <w:tc>
          <w:tcPr>
            <w:tcW w:w="1882" w:type="dxa"/>
          </w:tcPr>
          <w:p w14:paraId="1207606B" w14:textId="77777777" w:rsidR="00D04EF2" w:rsidRDefault="002C7865">
            <w:pPr>
              <w:pStyle w:val="BodyText"/>
            </w:pPr>
            <w:r>
              <w:lastRenderedPageBreak/>
              <w:t>transitivity</w:t>
            </w:r>
          </w:p>
        </w:tc>
        <w:tc>
          <w:tcPr>
            <w:tcW w:w="7189" w:type="dxa"/>
          </w:tcPr>
          <w:p w14:paraId="400AAA49" w14:textId="77777777" w:rsidR="00D04EF2" w:rsidRDefault="002C7865">
            <w:pPr>
              <w:pStyle w:val="BodyText"/>
            </w:pPr>
            <w:r>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Pr>
                <w:rFonts w:cs="Times New Roman"/>
                <w:i/>
              </w:rPr>
              <w:t>P121 overlaps with</w:t>
            </w:r>
            <w:r>
              <w:rPr>
                <w:rFonts w:cs="Times New Roman"/>
              </w:rPr>
              <w:t xml:space="preserve"> between instances of E53 Place is not transitive, while the property </w:t>
            </w:r>
            <w:r>
              <w:rPr>
                <w:rFonts w:cs="Times New Roman"/>
                <w:i/>
                <w:iCs/>
              </w:rPr>
              <w:t>P89 falls within (contains)</w:t>
            </w:r>
            <w:r>
              <w:rPr>
                <w:rFonts w:cs="Times New Roman"/>
              </w:rPr>
              <w:t xml:space="preserve"> between instances of E53 Place and the property </w:t>
            </w:r>
            <w:r>
              <w:rPr>
                <w:rFonts w:cs="Times New Roman"/>
                <w:i/>
                <w:iCs/>
              </w:rPr>
              <w:t>P46 is composed of (forms part of)</w:t>
            </w:r>
            <w:r>
              <w:rPr>
                <w:rFonts w:cs="Times New Roman"/>
              </w:rPr>
              <w:t xml:space="preserve"> between instances of E18 Physical Thing are both transitive. Transitivity is especially useful when CIDOC CRM is implemented in a system with deduction.</w:t>
            </w:r>
          </w:p>
        </w:tc>
      </w:tr>
      <w:tr w:rsidR="00D04EF2" w14:paraId="0E651CF1" w14:textId="77777777">
        <w:tc>
          <w:tcPr>
            <w:tcW w:w="1882" w:type="dxa"/>
          </w:tcPr>
          <w:p w14:paraId="7626F36A" w14:textId="77777777" w:rsidR="00D04EF2" w:rsidRDefault="002C7865">
            <w:pPr>
              <w:pStyle w:val="BodyText"/>
            </w:pPr>
            <w:r>
              <w:t>symmetric</w:t>
            </w:r>
          </w:p>
        </w:tc>
        <w:tc>
          <w:tcPr>
            <w:tcW w:w="7189" w:type="dxa"/>
          </w:tcPr>
          <w:p w14:paraId="4F551721" w14:textId="77777777" w:rsidR="00D04EF2" w:rsidRDefault="002C7865">
            <w:pPr>
              <w:pStyle w:val="BodyText"/>
              <w:rPr>
                <w:rFonts w:cs="Times New Roman"/>
              </w:rPr>
            </w:pPr>
            <w:r>
              <w:rPr>
                <w:rFonts w:cs="Times New Roman"/>
              </w:rPr>
              <w:t>Symmetric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Pr>
                <w:rFonts w:cs="Times New Roman"/>
                <w:i/>
              </w:rPr>
              <w:t xml:space="preserve">. P122 borders with: </w:t>
            </w:r>
            <w:r>
              <w:rPr>
                <w:rFonts w:cs="Times New Roman"/>
              </w:rPr>
              <w:t xml:space="preserve">E53 Place. The names of symmetric properties have no parenthetical form, because reading in the range-to-domain direction is the same as the domain-to-range reading. </w:t>
            </w:r>
          </w:p>
        </w:tc>
      </w:tr>
      <w:tr w:rsidR="00D04EF2" w14:paraId="61DF42F9" w14:textId="77777777">
        <w:tc>
          <w:tcPr>
            <w:tcW w:w="1882" w:type="dxa"/>
          </w:tcPr>
          <w:p w14:paraId="5813F5C2" w14:textId="77777777" w:rsidR="00D04EF2" w:rsidRDefault="002C7865">
            <w:pPr>
              <w:pStyle w:val="BodyText"/>
            </w:pPr>
            <w:r>
              <w:t>asymmetric</w:t>
            </w:r>
          </w:p>
        </w:tc>
        <w:tc>
          <w:tcPr>
            <w:tcW w:w="7189" w:type="dxa"/>
          </w:tcPr>
          <w:p w14:paraId="10C7F3C3" w14:textId="77777777" w:rsidR="00D04EF2" w:rsidRDefault="002C7865">
            <w:pPr>
              <w:pStyle w:val="BodyText"/>
              <w:rPr>
                <w:rFonts w:cs="Times New Roman"/>
              </w:rPr>
            </w:pPr>
            <w:r>
              <w:rPr>
                <w:rFonts w:cs="Times New Roman"/>
              </w:rPr>
              <w:t xml:space="preserve">Asymmetric is defined in the standard way found in mathematics or logic: A property is asymmetric if the domain and the range are the same class and for all instances of x, y of this class, the following is the case: If x is related by P to y, then y is not related by P to x. An example of an asymmetric property is E18 Physical Thing. </w:t>
            </w:r>
            <w:r>
              <w:rPr>
                <w:rFonts w:cs="Times New Roman"/>
                <w:i/>
              </w:rPr>
              <w:t>P46 is composed of (forms part of)</w:t>
            </w:r>
            <w:r>
              <w:rPr>
                <w:rFonts w:cs="Times New Roman"/>
              </w:rPr>
              <w:t>: E18 Physical Thing.</w:t>
            </w:r>
          </w:p>
        </w:tc>
      </w:tr>
      <w:tr w:rsidR="00D04EF2" w14:paraId="68B0FE8F" w14:textId="77777777">
        <w:tc>
          <w:tcPr>
            <w:tcW w:w="1882" w:type="dxa"/>
          </w:tcPr>
          <w:p w14:paraId="4D194111" w14:textId="113F2022" w:rsidR="00D04EF2" w:rsidRDefault="002C7865">
            <w:pPr>
              <w:pStyle w:val="BodyText"/>
            </w:pPr>
            <w:r>
              <w:t>reflexive</w:t>
            </w:r>
          </w:p>
        </w:tc>
        <w:tc>
          <w:tcPr>
            <w:tcW w:w="7189" w:type="dxa"/>
          </w:tcPr>
          <w:p w14:paraId="5CE2179E" w14:textId="26D388CB" w:rsidR="00D04EF2" w:rsidRDefault="002C7865">
            <w:pPr>
              <w:pStyle w:val="BodyText"/>
              <w:rPr>
                <w:rFonts w:cs="Times New Roman"/>
              </w:rPr>
            </w:pPr>
            <w:r>
              <w:rPr>
                <w:rFonts w:cs="Times New Roman"/>
              </w:rPr>
              <w:t>Reflexive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Pr>
                <w:rFonts w:cs="Times New Roman"/>
                <w:i/>
              </w:rPr>
              <w:t xml:space="preserve">. P89 falls within (contains): </w:t>
            </w:r>
            <w:r>
              <w:rPr>
                <w:rFonts w:cs="Times New Roman"/>
              </w:rPr>
              <w:t xml:space="preserve">E53 Place. </w:t>
            </w:r>
          </w:p>
        </w:tc>
      </w:tr>
      <w:tr w:rsidR="00D04EF2" w14:paraId="4556BB70" w14:textId="77777777">
        <w:tc>
          <w:tcPr>
            <w:tcW w:w="1882" w:type="dxa"/>
          </w:tcPr>
          <w:p w14:paraId="69229EF2" w14:textId="1C33A8A4" w:rsidR="00D04EF2" w:rsidRDefault="002C7865">
            <w:pPr>
              <w:pStyle w:val="BodyText"/>
            </w:pPr>
            <w:r>
              <w:t>irreflexive</w:t>
            </w:r>
          </w:p>
        </w:tc>
        <w:tc>
          <w:tcPr>
            <w:tcW w:w="7189" w:type="dxa"/>
          </w:tcPr>
          <w:p w14:paraId="70389270" w14:textId="657D51B3" w:rsidR="00D04EF2" w:rsidRDefault="002C7865">
            <w:pPr>
              <w:pStyle w:val="BodyText"/>
            </w:pPr>
            <w:r>
              <w:rPr>
                <w:rFonts w:cs="Times New Roman"/>
              </w:rPr>
              <w:t>Reflexivity is defined in the standard way found in mathematics or logic: A property P is irreflexive if the domain and range are the same class and for all instances x of this class, the following is the case: x is not related by P to itself. An example of an irreflexive property is E33 Linguistic Object</w:t>
            </w:r>
            <w:r>
              <w:rPr>
                <w:rFonts w:cs="Times New Roman"/>
                <w:i/>
              </w:rPr>
              <w:t xml:space="preserve">. P73 has translation (is translation of): </w:t>
            </w:r>
            <w:r>
              <w:rPr>
                <w:rFonts w:cs="Times New Roman"/>
              </w:rPr>
              <w:t xml:space="preserve">E33 Linguistic Object. </w:t>
            </w:r>
          </w:p>
        </w:tc>
      </w:tr>
    </w:tbl>
    <w:p w14:paraId="2B618F21" w14:textId="77777777" w:rsidR="00D04EF2" w:rsidRDefault="002C7865">
      <w:pPr>
        <w:pStyle w:val="Heading2"/>
      </w:pPr>
      <w:bookmarkStart w:id="31" w:name="_Toc69734443"/>
      <w:bookmarkStart w:id="32" w:name="_Toc70522454"/>
      <w:bookmarkStart w:id="33" w:name="_Toc71548508"/>
      <w:bookmarkStart w:id="34" w:name="_Toc71114662"/>
      <w:bookmarkStart w:id="35" w:name="_Toc63009452"/>
      <w:bookmarkStart w:id="36" w:name="_Toc133499941"/>
      <w:r>
        <w:t>Applied Form</w:t>
      </w:r>
      <w:bookmarkEnd w:id="31"/>
      <w:bookmarkEnd w:id="32"/>
      <w:bookmarkEnd w:id="33"/>
      <w:bookmarkEnd w:id="34"/>
      <w:bookmarkEnd w:id="35"/>
      <w:bookmarkEnd w:id="36"/>
    </w:p>
    <w:p w14:paraId="58BCBDDA" w14:textId="77777777" w:rsidR="00D04EF2" w:rsidRDefault="002C7865">
      <w:pPr>
        <w:pStyle w:val="BodyText"/>
      </w:pPr>
      <w:r>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5BCC3E5E" w14:textId="77777777" w:rsidR="00D04EF2" w:rsidRDefault="002C7865">
      <w:pPr>
        <w:pStyle w:val="BodyText"/>
      </w:pPr>
      <w:r>
        <w:t>More specifically, the CIDOC CRM is expressed in terms of the primitives of semantic data modelling. As such, it consists of:</w:t>
      </w:r>
    </w:p>
    <w:p w14:paraId="458184C0" w14:textId="77777777" w:rsidR="00D04EF2" w:rsidRDefault="002C7865">
      <w:pPr>
        <w:pStyle w:val="BodyText"/>
        <w:numPr>
          <w:ilvl w:val="0"/>
          <w:numId w:val="20"/>
        </w:numPr>
        <w:ind w:left="360" w:hanging="180"/>
      </w:pPr>
      <w:r>
        <w:rPr>
          <w:i/>
          <w:iCs/>
        </w:rPr>
        <w:t>classes</w:t>
      </w:r>
      <w:r>
        <w:t>, which represent general notions in the domain of discourse, such as the CIDOC CRM class E21 Person which represents the notion of person;</w:t>
      </w:r>
    </w:p>
    <w:p w14:paraId="14CE831C" w14:textId="77777777" w:rsidR="00D04EF2" w:rsidRDefault="002C7865">
      <w:pPr>
        <w:pStyle w:val="BodyText"/>
        <w:numPr>
          <w:ilvl w:val="0"/>
          <w:numId w:val="20"/>
        </w:numPr>
        <w:ind w:left="360" w:hanging="180"/>
      </w:pPr>
      <w:r>
        <w:rPr>
          <w:i/>
          <w:iCs/>
        </w:rPr>
        <w:t>properties</w:t>
      </w:r>
      <w:r>
        <w:t xml:space="preserve">, which represent the binary relations that link the individuals in the domain of discourse, such as the CIDOC CRM property </w:t>
      </w:r>
      <w:r w:rsidRPr="00D866E3">
        <w:rPr>
          <w:i/>
          <w:iCs/>
        </w:rPr>
        <w:t>P152 has parent</w:t>
      </w:r>
      <w:r>
        <w:t xml:space="preserve"> linking a person to one of the person’s parent.</w:t>
      </w:r>
    </w:p>
    <w:p w14:paraId="518875FA" w14:textId="77777777" w:rsidR="00D04EF2" w:rsidRDefault="002C7865">
      <w:pPr>
        <w:pStyle w:val="BodyText"/>
        <w:numPr>
          <w:ilvl w:val="0"/>
          <w:numId w:val="20"/>
        </w:numPr>
        <w:ind w:left="360" w:hanging="180"/>
      </w:pPr>
      <w:r>
        <w:rPr>
          <w:i/>
          <w:iCs/>
        </w:rPr>
        <w:lastRenderedPageBreak/>
        <w:t>properties of properties</w:t>
      </w:r>
      <w:r>
        <w:t xml:space="preserve">, such as the property </w:t>
      </w:r>
      <w:r>
        <w:rPr>
          <w:i/>
          <w:iCs/>
        </w:rPr>
        <w:t>P14.1 in the role of</w:t>
      </w:r>
      <w:r>
        <w:t xml:space="preserve">, of the CIDOC CRM property P14 carried out by (see also section “About Types”). </w:t>
      </w:r>
      <w:r>
        <w:br/>
        <w:t>They do not appear in the property hierarchy list, but are included as part of their base property declaration and are referred to in the class declarations. They all have the implicit quantification “many to many” (see also section “Property Quantifiers”)</w:t>
      </w:r>
    </w:p>
    <w:p w14:paraId="7B22E97C" w14:textId="13B41FCA" w:rsidR="00D04EF2" w:rsidRDefault="002C7865">
      <w:pPr>
        <w:pStyle w:val="BodyText"/>
      </w:pPr>
      <w:r>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056428F2" w14:textId="77777777" w:rsidR="00D04EF2" w:rsidRDefault="002C7865">
      <w:pPr>
        <w:pStyle w:val="Heading3"/>
        <w:numPr>
          <w:ilvl w:val="0"/>
          <w:numId w:val="5"/>
        </w:numPr>
      </w:pPr>
      <w:bookmarkStart w:id="37" w:name="_Toc71548509"/>
      <w:bookmarkStart w:id="38" w:name="_Toc71114663"/>
      <w:bookmarkStart w:id="39" w:name="_Toc63009431"/>
      <w:bookmarkStart w:id="40" w:name="_Toc70522455"/>
      <w:bookmarkStart w:id="41" w:name="_Toc69734422"/>
      <w:bookmarkStart w:id="42" w:name="_Toc133499942"/>
      <w:r>
        <w:t>Naming Conventions</w:t>
      </w:r>
      <w:bookmarkEnd w:id="37"/>
      <w:bookmarkEnd w:id="38"/>
      <w:bookmarkEnd w:id="39"/>
      <w:bookmarkEnd w:id="40"/>
      <w:bookmarkEnd w:id="41"/>
      <w:bookmarkEnd w:id="42"/>
    </w:p>
    <w:p w14:paraId="6E8378CB" w14:textId="77777777" w:rsidR="00D04EF2" w:rsidRDefault="002C7865">
      <w:pPr>
        <w:pStyle w:val="BodyText"/>
      </w:pPr>
      <w:r>
        <w:t>The following naming conventions have been applied throughout the CIDOC CRM:</w:t>
      </w:r>
    </w:p>
    <w:p w14:paraId="44BDFC61" w14:textId="77777777" w:rsidR="00D04EF2" w:rsidRDefault="002C7865">
      <w:pPr>
        <w:pStyle w:val="BodyText"/>
        <w:numPr>
          <w:ilvl w:val="0"/>
          <w:numId w:val="3"/>
        </w:numPr>
        <w:ind w:left="345" w:hanging="230"/>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47880029" w14:textId="77777777" w:rsidR="00D04EF2" w:rsidRDefault="002C7865">
      <w:pPr>
        <w:pStyle w:val="BodyText"/>
        <w:numPr>
          <w:ilvl w:val="0"/>
          <w:numId w:val="3"/>
        </w:numPr>
      </w:pPr>
      <w:r>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rFonts w:cs="Times New Roman"/>
          <w:i/>
          <w:color w:val="000000"/>
          <w:szCs w:val="20"/>
        </w:rPr>
        <w:t>P126 employed (was employed in)</w:t>
      </w:r>
      <w:r>
        <w:rPr>
          <w:rFonts w:cs="Times New Roman"/>
          <w:color w:val="000000"/>
          <w:szCs w:val="20"/>
        </w:rPr>
        <w:t>.</w:t>
      </w:r>
    </w:p>
    <w:p w14:paraId="477B0673" w14:textId="77777777" w:rsidR="00D04EF2" w:rsidRDefault="002C7865">
      <w:pPr>
        <w:pStyle w:val="BodyText"/>
        <w:numPr>
          <w:ilvl w:val="0"/>
          <w:numId w:val="3"/>
        </w:numPr>
      </w:pPr>
      <w:r>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rFonts w:cs="Times New Roman"/>
          <w:i/>
          <w:szCs w:val="20"/>
        </w:rPr>
        <w:t>P59i is located on or within</w:t>
      </w:r>
      <w:r>
        <w:rPr>
          <w:rFonts w:cs="Times New Roman"/>
          <w:szCs w:val="20"/>
        </w:rPr>
        <w:t xml:space="preserve">, which is the inverse of </w:t>
      </w:r>
      <w:r>
        <w:rPr>
          <w:rFonts w:cs="Times New Roman"/>
          <w:i/>
          <w:szCs w:val="20"/>
        </w:rPr>
        <w:t>P59 has section (is located on or within).</w:t>
      </w:r>
    </w:p>
    <w:p w14:paraId="55B356A6" w14:textId="77777777" w:rsidR="00D04EF2" w:rsidRDefault="002C7865">
      <w:pPr>
        <w:pStyle w:val="BodyText"/>
        <w:numPr>
          <w:ilvl w:val="0"/>
          <w:numId w:val="3"/>
        </w:numPr>
      </w:pPr>
      <w:r>
        <w:rPr>
          <w:rFonts w:cs="Times New Roman"/>
          <w:szCs w:val="20"/>
        </w:rPr>
        <w:t>Properties with a range that is a subclass of E59 Primitive Value (such as E1 CRM Entity</w:t>
      </w:r>
      <w:r>
        <w:rPr>
          <w:rFonts w:cs="Times New Roman"/>
          <w:i/>
          <w:szCs w:val="20"/>
        </w:rPr>
        <w:t xml:space="preserve">. P3 has note: </w:t>
      </w:r>
      <w:r>
        <w:rPr>
          <w:rFonts w:cs="Times New Roman"/>
          <w:szCs w:val="20"/>
        </w:rPr>
        <w:t>E62 String, for example) have no parenthetical name form, because reading the property name in the range-to-domain direction is not regarded as meaningful.</w:t>
      </w:r>
    </w:p>
    <w:p w14:paraId="5C0FF538" w14:textId="77777777" w:rsidR="00D04EF2" w:rsidRDefault="002C7865">
      <w:pPr>
        <w:pStyle w:val="BodyText"/>
        <w:numPr>
          <w:ilvl w:val="0"/>
          <w:numId w:val="3"/>
        </w:numPr>
        <w:rPr>
          <w:rFonts w:cs="Times New Roman"/>
          <w:szCs w:val="20"/>
        </w:rPr>
      </w:pPr>
      <w:r>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Pr>
          <w:rFonts w:cs="Times New Roman"/>
          <w:i/>
          <w:szCs w:val="20"/>
        </w:rPr>
        <w:t xml:space="preserve">. P122 borders with: </w:t>
      </w:r>
      <w:r>
        <w:rPr>
          <w:rFonts w:cs="Times New Roman"/>
          <w:szCs w:val="20"/>
        </w:rPr>
        <w:t>E53 Place. The names of symmetric properties have no parenthetical form, because reading in the range-to-domain direction is the same as the domain-to-range reading. Transitive asymmetric properties, such as E4 Period</w:t>
      </w:r>
      <w:r>
        <w:rPr>
          <w:rFonts w:cs="Times New Roman"/>
          <w:i/>
          <w:szCs w:val="20"/>
        </w:rPr>
        <w:t xml:space="preserve">. </w:t>
      </w:r>
      <w:r>
        <w:rPr>
          <w:rFonts w:cs="Times New Roman"/>
          <w:i/>
          <w:color w:val="000000"/>
          <w:szCs w:val="20"/>
        </w:rPr>
        <w:t xml:space="preserve">P9 consist of (forms part of): </w:t>
      </w:r>
      <w:r>
        <w:rPr>
          <w:rFonts w:cs="Times New Roman"/>
          <w:color w:val="000000"/>
          <w:szCs w:val="20"/>
        </w:rPr>
        <w:t>E4 Period</w:t>
      </w:r>
      <w:r>
        <w:rPr>
          <w:rFonts w:cs="Times New Roman"/>
          <w:szCs w:val="20"/>
        </w:rPr>
        <w:t>, have a parenthetical form that relates to the meaning of the inverse direction.</w:t>
      </w:r>
    </w:p>
    <w:p w14:paraId="6B3F5A28" w14:textId="77777777" w:rsidR="00D04EF2" w:rsidRDefault="002C7865">
      <w:pPr>
        <w:pStyle w:val="BodyText"/>
        <w:numPr>
          <w:ilvl w:val="0"/>
          <w:numId w:val="3"/>
        </w:numPr>
      </w:pPr>
      <w:r>
        <w:t>The choice of the domain of properties, and hence the order of their names, are established in accordance with the following priority list:</w:t>
      </w:r>
    </w:p>
    <w:p w14:paraId="78729130" w14:textId="77777777" w:rsidR="00D04EF2" w:rsidRDefault="002C7865">
      <w:pPr>
        <w:pStyle w:val="BodyText"/>
        <w:numPr>
          <w:ilvl w:val="1"/>
          <w:numId w:val="19"/>
        </w:numPr>
        <w:ind w:left="737"/>
      </w:pPr>
      <w:r>
        <w:t>Temporal Entity and its subclasses</w:t>
      </w:r>
    </w:p>
    <w:p w14:paraId="5E38C490" w14:textId="77777777" w:rsidR="00D04EF2" w:rsidRDefault="002C7865">
      <w:pPr>
        <w:pStyle w:val="BodyText"/>
        <w:numPr>
          <w:ilvl w:val="1"/>
          <w:numId w:val="19"/>
        </w:numPr>
        <w:ind w:left="737"/>
      </w:pPr>
      <w:r>
        <w:t>Thing and its subclasses</w:t>
      </w:r>
    </w:p>
    <w:p w14:paraId="42D9B855" w14:textId="77777777" w:rsidR="00D04EF2" w:rsidRDefault="002C7865">
      <w:pPr>
        <w:pStyle w:val="BodyText"/>
        <w:numPr>
          <w:ilvl w:val="1"/>
          <w:numId w:val="19"/>
        </w:numPr>
        <w:ind w:left="737"/>
      </w:pPr>
      <w:r>
        <w:t>Actor and its subclasses</w:t>
      </w:r>
    </w:p>
    <w:p w14:paraId="35815D8F" w14:textId="77777777" w:rsidR="00D04EF2" w:rsidRDefault="002C7865">
      <w:pPr>
        <w:pStyle w:val="BodyText"/>
        <w:numPr>
          <w:ilvl w:val="1"/>
          <w:numId w:val="19"/>
        </w:numPr>
        <w:ind w:left="737"/>
      </w:pPr>
      <w:r>
        <w:t>Other</w:t>
      </w:r>
    </w:p>
    <w:p w14:paraId="3EEF1822" w14:textId="77777777" w:rsidR="00D04EF2" w:rsidRDefault="002C7865">
      <w:pPr>
        <w:pStyle w:val="BodyText"/>
        <w:numPr>
          <w:ilvl w:val="0"/>
          <w:numId w:val="19"/>
        </w:numPr>
        <w:tabs>
          <w:tab w:val="left" w:pos="360"/>
        </w:tabs>
        <w:ind w:left="360" w:hanging="180"/>
      </w:pPr>
      <w:r>
        <w:t xml:space="preserve">Properties of properties are identified by “P”, followed by the number of the base property extended with “.1” and are named in one direction using a verbal phrase in lower case in the present tense. For example: the property </w:t>
      </w:r>
      <w:r>
        <w:rPr>
          <w:i/>
          <w:iCs/>
        </w:rPr>
        <w:t xml:space="preserve">P62.1 mode of depiction </w:t>
      </w:r>
      <w:r>
        <w:t xml:space="preserve">of the property </w:t>
      </w:r>
      <w:r>
        <w:rPr>
          <w:i/>
          <w:iCs/>
        </w:rPr>
        <w:t>P62 depicts (is depicted by)</w:t>
      </w:r>
    </w:p>
    <w:p w14:paraId="757D9A61" w14:textId="77777777" w:rsidR="00D04EF2" w:rsidRDefault="002C7865">
      <w:pPr>
        <w:pStyle w:val="BodyText"/>
        <w:numPr>
          <w:ilvl w:val="0"/>
          <w:numId w:val="19"/>
        </w:numPr>
        <w:tabs>
          <w:tab w:val="left" w:pos="360"/>
        </w:tabs>
        <w:ind w:left="360" w:hanging="180"/>
      </w:pPr>
      <w:r>
        <w:lastRenderedPageBreak/>
        <w:t xml:space="preserve">The names used to identify classes and properties are also referred to as ‘labels’. While the goal of a label is to approximate the meaning of the class or property in a few words, it is in general impossible to distil the nuance of the represented concept into a sentence fragment with the limited terms of one particular natural language. Relying on the label to infer the meaning of the class or property introduces significant potential for misunderstanding. Therefore, these labels should instead function as reminders of the corresponding scope notes only. As the labels cannot encapsulate the intension of classes and properties, no assumption about the meaning of a class or property should be made from its label alone. </w:t>
      </w:r>
    </w:p>
    <w:p w14:paraId="6E9866C2" w14:textId="77777777" w:rsidR="00D04EF2" w:rsidRDefault="002C7865">
      <w:pPr>
        <w:pStyle w:val="Heading3"/>
      </w:pPr>
      <w:bookmarkStart w:id="43" w:name="_Toc71114664"/>
      <w:bookmarkStart w:id="44" w:name="_Toc71548510"/>
      <w:bookmarkStart w:id="45" w:name="_Toc70522456"/>
      <w:bookmarkStart w:id="46" w:name="_Toc63009441"/>
      <w:bookmarkStart w:id="47" w:name="_Toc69734432"/>
      <w:bookmarkStart w:id="48" w:name="_Toc133499943"/>
      <w:r>
        <w:t>Inheritance and Transitivity</w:t>
      </w:r>
      <w:bookmarkEnd w:id="43"/>
      <w:bookmarkEnd w:id="44"/>
      <w:bookmarkEnd w:id="45"/>
      <w:bookmarkEnd w:id="46"/>
      <w:bookmarkEnd w:id="47"/>
      <w:bookmarkEnd w:id="48"/>
    </w:p>
    <w:p w14:paraId="67AB137D" w14:textId="77777777" w:rsidR="00D04EF2" w:rsidRDefault="002C7865">
      <w:pPr>
        <w:pStyle w:val="BodyText"/>
      </w:pPr>
      <w: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29179BB9" w14:textId="77777777" w:rsidR="00D04EF2" w:rsidRDefault="002C7865">
      <w:pPr>
        <w:pStyle w:val="BodyText"/>
      </w:pPr>
      <w:r>
        <w:t>In the definition of CIDOC CRM the transitive properties are explicitly marked as such in the scope notes. All unmarked properties should be considered as not transitive.</w:t>
      </w:r>
    </w:p>
    <w:p w14:paraId="09BDBE9C" w14:textId="77777777" w:rsidR="00D04EF2" w:rsidRDefault="002C7865">
      <w:pPr>
        <w:pStyle w:val="Heading3"/>
      </w:pPr>
      <w:bookmarkStart w:id="49" w:name="_Toc70522457"/>
      <w:bookmarkStart w:id="50" w:name="_Toc63009438"/>
      <w:bookmarkStart w:id="51" w:name="_Toc71114665"/>
      <w:bookmarkStart w:id="52" w:name="_Toc71548511"/>
      <w:bookmarkStart w:id="53" w:name="_Toc69734429"/>
      <w:bookmarkStart w:id="54" w:name="_Toc133499944"/>
      <w:r>
        <w:t>Shortcuts</w:t>
      </w:r>
      <w:bookmarkEnd w:id="49"/>
      <w:bookmarkEnd w:id="50"/>
      <w:bookmarkEnd w:id="51"/>
      <w:bookmarkEnd w:id="52"/>
      <w:bookmarkEnd w:id="53"/>
      <w:bookmarkEnd w:id="54"/>
    </w:p>
    <w:p w14:paraId="4F461534" w14:textId="0034411C" w:rsidR="00D04EF2" w:rsidRDefault="002C7865">
      <w:pPr>
        <w:pStyle w:val="BodyText"/>
      </w:pPr>
      <w:r>
        <w:rPr>
          <w:rFonts w:cs="Times New Roman"/>
        </w:rPr>
        <w:t>Some properties are declared as shortcuts of longer, more comprehensively articulated paths that connect the same domain and range classes as the shortcut property via one or more intermediate classes. For example, the property E18 Physical Thing</w:t>
      </w:r>
      <w:r>
        <w:rPr>
          <w:rFonts w:cs="Times New Roman"/>
          <w:i/>
        </w:rPr>
        <w:t>. P52 has current owner (is current owner of)</w:t>
      </w:r>
      <w:r>
        <w:rPr>
          <w:rFonts w:cs="Times New Roman"/>
        </w:rPr>
        <w:t>:</w:t>
      </w:r>
      <w:r>
        <w:rPr>
          <w:rFonts w:cs="Times New Roman"/>
          <w:i/>
        </w:rPr>
        <w:t xml:space="preserve"> </w:t>
      </w:r>
      <w:r>
        <w:rPr>
          <w:rFonts w:cs="Times New Roman"/>
        </w:rPr>
        <w:t>E39 Actor,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knowledge base.</w:t>
      </w:r>
    </w:p>
    <w:p w14:paraId="4EA83E03" w14:textId="77777777" w:rsidR="00D04EF2" w:rsidRDefault="002C7865">
      <w:pPr>
        <w:pStyle w:val="BodyText"/>
      </w:pPr>
      <w:r>
        <w:t xml:space="preserve">The class E13 Attribute Assignment allows for the documentation of how the assignment of any property came about, and whose opinion it was, even in cases of properties not explicitly characterized as “shortcuts”. </w:t>
      </w:r>
    </w:p>
    <w:p w14:paraId="275FD5EE" w14:textId="77777777" w:rsidR="00D04EF2" w:rsidRDefault="002C7865">
      <w:pPr>
        <w:pStyle w:val="Heading3"/>
        <w:numPr>
          <w:ilvl w:val="0"/>
          <w:numId w:val="5"/>
        </w:numPr>
      </w:pPr>
      <w:bookmarkStart w:id="55" w:name="_Toc71114666"/>
      <w:bookmarkStart w:id="56" w:name="_Toc63009432"/>
      <w:bookmarkStart w:id="57" w:name="_Toc71548512"/>
      <w:bookmarkStart w:id="58" w:name="_Toc70522458"/>
      <w:bookmarkStart w:id="59" w:name="_Toc69734423"/>
      <w:bookmarkStart w:id="60" w:name="_Toc133499945"/>
      <w:r>
        <w:t>About the logical expressions used in the CIDOC CRM</w:t>
      </w:r>
      <w:bookmarkEnd w:id="55"/>
      <w:bookmarkEnd w:id="56"/>
      <w:bookmarkEnd w:id="57"/>
      <w:bookmarkEnd w:id="58"/>
      <w:bookmarkEnd w:id="59"/>
      <w:bookmarkEnd w:id="60"/>
    </w:p>
    <w:p w14:paraId="229EC0F6" w14:textId="77777777" w:rsidR="00D04EF2" w:rsidRDefault="002C7865">
      <w:pPr>
        <w:pStyle w:val="BodyText"/>
      </w:pPr>
      <w:r>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Pr>
          <w:rFonts w:cs="Times New Roman"/>
          <w:color w:val="000000"/>
          <w:szCs w:val="20"/>
        </w:rPr>
        <w:t>Reiter,1984)).</w:t>
      </w:r>
    </w:p>
    <w:p w14:paraId="3F5D6B5E" w14:textId="77777777" w:rsidR="00D04EF2" w:rsidRDefault="002C7865">
      <w:pPr>
        <w:pStyle w:val="BodyText"/>
      </w:pPr>
      <w:r>
        <w:t>In terms of semantic data modelling, c</w:t>
      </w:r>
      <w:r>
        <w:rPr>
          <w:rFonts w:cs="Times New Roman"/>
        </w:rPr>
        <w:t>lasses and properties are used to express ontological knowledge by means of various kinds of constraints, such as sub-class/sub-property links, e.g., E21 Person</w:t>
      </w:r>
      <w:r>
        <w:rPr>
          <w:rFonts w:cs="Times New Roman"/>
          <w:i/>
        </w:rPr>
        <w:t xml:space="preserve"> </w:t>
      </w:r>
      <w:r>
        <w:rPr>
          <w:rFonts w:cs="Times New Roman"/>
        </w:rPr>
        <w:t>is a sub-class of</w:t>
      </w:r>
      <w:r>
        <w:rPr>
          <w:rFonts w:cs="Times New Roman"/>
          <w:i/>
        </w:rPr>
        <w:t xml:space="preserve"> </w:t>
      </w:r>
      <w:r>
        <w:rPr>
          <w:rFonts w:cs="Times New Roman"/>
        </w:rPr>
        <w:t xml:space="preserve">E20 Biological Object, or domain/range constraints, e.g., the domain of </w:t>
      </w:r>
      <w:r>
        <w:rPr>
          <w:rFonts w:cs="Times New Roman"/>
          <w:i/>
        </w:rPr>
        <w:t>P152 has parent</w:t>
      </w:r>
      <w:r>
        <w:rPr>
          <w:rFonts w:cs="Times New Roman"/>
        </w:rPr>
        <w:t xml:space="preserve"> is class E21 Person</w:t>
      </w:r>
      <w:r>
        <w:rPr>
          <w:rFonts w:cs="Times New Roman"/>
          <w:i/>
        </w:rPr>
        <w:t>.</w:t>
      </w:r>
    </w:p>
    <w:p w14:paraId="7DECD25B" w14:textId="77777777" w:rsidR="00D04EF2" w:rsidRDefault="002C7865">
      <w:pPr>
        <w:pStyle w:val="BodyText"/>
      </w:pPr>
      <w:r>
        <w:t>In contrast, first-order logic-based knowledge representation relies on a language for formally encoding an ontology. This language can be directly put in correspondence with semantic data modelling in a straightforward way:</w:t>
      </w:r>
    </w:p>
    <w:p w14:paraId="014EEBC4" w14:textId="77777777" w:rsidR="00D04EF2" w:rsidRDefault="002C7865">
      <w:pPr>
        <w:pStyle w:val="BodyText"/>
        <w:numPr>
          <w:ilvl w:val="0"/>
          <w:numId w:val="3"/>
        </w:numPr>
      </w:pPr>
      <w:r>
        <w:rPr>
          <w:rFonts w:cs="Times New Roman"/>
        </w:rPr>
        <w:t xml:space="preserve">classes are named by </w:t>
      </w:r>
      <w:r>
        <w:rPr>
          <w:rFonts w:cs="Times New Roman"/>
          <w:i/>
        </w:rPr>
        <w:t>unary predicate symbols</w:t>
      </w:r>
      <w:r>
        <w:rPr>
          <w:rFonts w:cs="Times New Roman"/>
        </w:rPr>
        <w:t xml:space="preserve">; conventionally, we use </w:t>
      </w:r>
      <w:r>
        <w:rPr>
          <w:rFonts w:eastAsia="Courier" w:cs="Times New Roman"/>
        </w:rPr>
        <w:t>E21</w:t>
      </w:r>
      <w:r>
        <w:rPr>
          <w:rFonts w:cs="Times New Roman"/>
        </w:rPr>
        <w:t xml:space="preserve"> </w:t>
      </w:r>
      <w:r>
        <w:rPr>
          <w:rFonts w:eastAsia="Cambria" w:cs="Times New Roman"/>
        </w:rPr>
        <w:t xml:space="preserve">as the unary predicate symbol corresponding to class </w:t>
      </w:r>
      <w:r>
        <w:rPr>
          <w:rFonts w:cs="Times New Roman"/>
        </w:rPr>
        <w:t>E21 Person;</w:t>
      </w:r>
    </w:p>
    <w:p w14:paraId="4BB777AC" w14:textId="77777777" w:rsidR="00D04EF2" w:rsidRDefault="002C7865">
      <w:pPr>
        <w:pStyle w:val="BodyText"/>
        <w:numPr>
          <w:ilvl w:val="0"/>
          <w:numId w:val="3"/>
        </w:numPr>
      </w:pPr>
      <w:r>
        <w:rPr>
          <w:rFonts w:cs="Times New Roman"/>
        </w:rPr>
        <w:t xml:space="preserve">properties are named by </w:t>
      </w:r>
      <w:r>
        <w:rPr>
          <w:rFonts w:cs="Times New Roman"/>
          <w:i/>
        </w:rPr>
        <w:t>binary predicate symbols</w:t>
      </w:r>
      <w:r>
        <w:rPr>
          <w:rFonts w:cs="Times New Roman"/>
        </w:rPr>
        <w:t xml:space="preserve">; conventionally, we use </w:t>
      </w:r>
      <w:r>
        <w:rPr>
          <w:rFonts w:eastAsia="Courier" w:cs="Times New Roman"/>
        </w:rPr>
        <w:t>P152</w:t>
      </w:r>
      <w:r>
        <w:rPr>
          <w:rFonts w:cs="Times New Roman"/>
        </w:rPr>
        <w:t xml:space="preserve"> </w:t>
      </w:r>
      <w:r>
        <w:rPr>
          <w:rFonts w:eastAsia="Cambria" w:cs="Times New Roman"/>
        </w:rPr>
        <w:t xml:space="preserve">as the binary predicate symbol corresponding to property </w:t>
      </w:r>
      <w:r>
        <w:rPr>
          <w:rFonts w:cs="Times New Roman"/>
          <w:i/>
        </w:rPr>
        <w:t>P152 has parent.</w:t>
      </w:r>
    </w:p>
    <w:p w14:paraId="5876E789" w14:textId="77777777" w:rsidR="00D04EF2" w:rsidRDefault="002C7865">
      <w:pPr>
        <w:pStyle w:val="BodyText"/>
        <w:numPr>
          <w:ilvl w:val="0"/>
          <w:numId w:val="3"/>
        </w:numPr>
      </w:pPr>
      <w:r>
        <w:rPr>
          <w:rFonts w:cs="Times New Roman"/>
        </w:rPr>
        <w:t xml:space="preserve">properties of properties, “.1 properties” are named by </w:t>
      </w:r>
      <w:r>
        <w:rPr>
          <w:rFonts w:cs="Times New Roman"/>
          <w:i/>
        </w:rPr>
        <w:t>ternary predicate symbols</w:t>
      </w:r>
      <w:r>
        <w:rPr>
          <w:rFonts w:cs="Times New Roman"/>
        </w:rPr>
        <w:t xml:space="preserve">; conventionally, we use </w:t>
      </w:r>
      <w:r>
        <w:rPr>
          <w:rFonts w:eastAsia="Courier" w:cs="Times New Roman"/>
        </w:rPr>
        <w:t>P14.1</w:t>
      </w:r>
      <w:r>
        <w:rPr>
          <w:rFonts w:cs="Times New Roman"/>
        </w:rPr>
        <w:t xml:space="preserve"> </w:t>
      </w:r>
      <w:r>
        <w:rPr>
          <w:rFonts w:eastAsia="Cambria" w:cs="Times New Roman"/>
        </w:rPr>
        <w:t xml:space="preserve">as the ternary predicate symbol corresponding to property </w:t>
      </w:r>
      <w:r>
        <w:rPr>
          <w:rFonts w:cs="Times New Roman"/>
          <w:i/>
        </w:rPr>
        <w:t>P14.1 in the role of.</w:t>
      </w:r>
    </w:p>
    <w:p w14:paraId="649D6735" w14:textId="3328438E" w:rsidR="00D04EF2" w:rsidRDefault="002C7865">
      <w:pPr>
        <w:pStyle w:val="BodyText"/>
      </w:pPr>
      <w:r>
        <w:rPr>
          <w:rFonts w:cs="Times New Roman"/>
        </w:rPr>
        <w:lastRenderedPageBreak/>
        <w:t xml:space="preserve">Ontology is expressed in logic by means of </w:t>
      </w:r>
      <w:r>
        <w:rPr>
          <w:rFonts w:cs="Times New Roman"/>
          <w:i/>
        </w:rPr>
        <w:t>logical axioms</w:t>
      </w:r>
      <w:r>
        <w:rPr>
          <w:rFonts w:cs="Times New Roman"/>
        </w:rPr>
        <w:t>, which correspond to the constraints of semantic modelling. In the definition of classes and properties of the CIDOC CRM the axioms are placed under the heading ‘In first-order logic’. There are several options for writing statements in first-order logic. In this document we use a standard compact notation widely used in text books and scientific papers. The definition is given in the table below.</w:t>
      </w:r>
    </w:p>
    <w:p w14:paraId="058D4070" w14:textId="4CD3B709" w:rsidR="00D04EF2" w:rsidRDefault="002C7865">
      <w:pPr>
        <w:pStyle w:val="Caption"/>
        <w:keepNext/>
      </w:pPr>
      <w:bookmarkStart w:id="61" w:name="_Toc106191133"/>
      <w:r>
        <w:t xml:space="preserve">Table </w:t>
      </w:r>
      <w:r>
        <w:fldChar w:fldCharType="begin"/>
      </w:r>
      <w:r>
        <w:instrText>SEQ Table \* ARABIC</w:instrText>
      </w:r>
      <w:r>
        <w:fldChar w:fldCharType="separate"/>
      </w:r>
      <w:r w:rsidR="00457262">
        <w:rPr>
          <w:noProof/>
        </w:rPr>
        <w:t>1</w:t>
      </w:r>
      <w:r>
        <w:fldChar w:fldCharType="end"/>
      </w:r>
      <w:r>
        <w:rPr>
          <w:lang w:val="en-US"/>
        </w:rPr>
        <w:t>: Symbolic Operators In First-OrderLlogic Representation</w:t>
      </w:r>
      <w:bookmarkEnd w:id="61"/>
    </w:p>
    <w:tbl>
      <w:tblPr>
        <w:tblW w:w="9072" w:type="dxa"/>
        <w:tblInd w:w="-5" w:type="dxa"/>
        <w:tblLook w:val="0000" w:firstRow="0" w:lastRow="0" w:firstColumn="0" w:lastColumn="0" w:noHBand="0" w:noVBand="0"/>
      </w:tblPr>
      <w:tblGrid>
        <w:gridCol w:w="1708"/>
        <w:gridCol w:w="1507"/>
        <w:gridCol w:w="1615"/>
        <w:gridCol w:w="4242"/>
      </w:tblGrid>
      <w:tr w:rsidR="00D04EF2" w14:paraId="1840BA51"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16EDB68C" w14:textId="77777777" w:rsidR="00D04EF2" w:rsidRDefault="002C7865">
            <w:pPr>
              <w:keepNext/>
              <w:rPr>
                <w:rFonts w:cs="Times New Roman"/>
              </w:rPr>
            </w:pPr>
            <w:r>
              <w:rPr>
                <w:rFonts w:cs="Times New Roman"/>
              </w:rPr>
              <w:t>Symbol</w:t>
            </w:r>
          </w:p>
        </w:tc>
        <w:tc>
          <w:tcPr>
            <w:tcW w:w="1507" w:type="dxa"/>
            <w:tcBorders>
              <w:top w:val="single" w:sz="4" w:space="0" w:color="000000"/>
              <w:left w:val="single" w:sz="4" w:space="0" w:color="000000"/>
              <w:bottom w:val="single" w:sz="4" w:space="0" w:color="000000"/>
              <w:right w:val="single" w:sz="4" w:space="0" w:color="000000"/>
            </w:tcBorders>
          </w:tcPr>
          <w:p w14:paraId="3880D2A1" w14:textId="77777777" w:rsidR="00D04EF2" w:rsidRDefault="002C7865">
            <w:pPr>
              <w:rPr>
                <w:rFonts w:cs="Times New Roman"/>
              </w:rPr>
            </w:pPr>
            <w:r>
              <w:rPr>
                <w:rFonts w:cs="Times New Roman"/>
              </w:rPr>
              <w:t>Name</w:t>
            </w:r>
          </w:p>
        </w:tc>
        <w:tc>
          <w:tcPr>
            <w:tcW w:w="1615" w:type="dxa"/>
            <w:tcBorders>
              <w:top w:val="single" w:sz="4" w:space="0" w:color="000000"/>
              <w:left w:val="single" w:sz="4" w:space="0" w:color="000000"/>
              <w:bottom w:val="single" w:sz="4" w:space="0" w:color="000000"/>
              <w:right w:val="single" w:sz="4" w:space="0" w:color="000000"/>
            </w:tcBorders>
          </w:tcPr>
          <w:p w14:paraId="411D460D" w14:textId="77777777" w:rsidR="00D04EF2" w:rsidRDefault="002C7865">
            <w:pPr>
              <w:rPr>
                <w:rFonts w:cs="Times New Roman"/>
              </w:rPr>
            </w:pPr>
            <w:r>
              <w:rPr>
                <w:rFonts w:cs="Times New Roman"/>
              </w:rPr>
              <w:t>reads</w:t>
            </w:r>
          </w:p>
        </w:tc>
        <w:tc>
          <w:tcPr>
            <w:tcW w:w="4242" w:type="dxa"/>
            <w:tcBorders>
              <w:top w:val="single" w:sz="4" w:space="0" w:color="000000"/>
              <w:left w:val="single" w:sz="4" w:space="0" w:color="000000"/>
              <w:bottom w:val="single" w:sz="4" w:space="0" w:color="000000"/>
              <w:right w:val="single" w:sz="4" w:space="0" w:color="000000"/>
            </w:tcBorders>
          </w:tcPr>
          <w:p w14:paraId="1B153937" w14:textId="77777777" w:rsidR="00D04EF2" w:rsidRDefault="002C7865">
            <w:pPr>
              <w:rPr>
                <w:rFonts w:cs="Times New Roman"/>
              </w:rPr>
            </w:pPr>
            <w:r>
              <w:rPr>
                <w:rFonts w:cs="Times New Roman"/>
              </w:rPr>
              <w:t>Truth value</w:t>
            </w:r>
          </w:p>
        </w:tc>
      </w:tr>
      <w:tr w:rsidR="00D04EF2" w14:paraId="15D53D88"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063865E9" w14:textId="77777777" w:rsidR="00D04EF2" w:rsidRDefault="002C7865">
            <w:pPr>
              <w:keepNext/>
              <w:rPr>
                <w:rFonts w:cs="Times New Roman"/>
              </w:rPr>
            </w:pPr>
            <w:r>
              <w:rPr>
                <w:rFonts w:cs="Times New Roman"/>
              </w:rPr>
              <w:t>Operators</w:t>
            </w:r>
          </w:p>
        </w:tc>
        <w:tc>
          <w:tcPr>
            <w:tcW w:w="1507" w:type="dxa"/>
            <w:tcBorders>
              <w:top w:val="single" w:sz="4" w:space="0" w:color="000000"/>
              <w:left w:val="single" w:sz="4" w:space="0" w:color="000000"/>
              <w:bottom w:val="single" w:sz="4" w:space="0" w:color="000000"/>
              <w:right w:val="single" w:sz="4" w:space="0" w:color="000000"/>
            </w:tcBorders>
          </w:tcPr>
          <w:p w14:paraId="3CAA3CC3" w14:textId="77777777" w:rsidR="00D04EF2" w:rsidRDefault="00D04EF2">
            <w:pPr>
              <w:rPr>
                <w:rFonts w:cs="Times New Roman"/>
              </w:rPr>
            </w:pPr>
          </w:p>
        </w:tc>
        <w:tc>
          <w:tcPr>
            <w:tcW w:w="1615" w:type="dxa"/>
            <w:tcBorders>
              <w:top w:val="single" w:sz="4" w:space="0" w:color="000000"/>
              <w:left w:val="single" w:sz="4" w:space="0" w:color="000000"/>
              <w:bottom w:val="single" w:sz="4" w:space="0" w:color="000000"/>
              <w:right w:val="single" w:sz="4" w:space="0" w:color="000000"/>
            </w:tcBorders>
          </w:tcPr>
          <w:p w14:paraId="69E9E99E" w14:textId="77777777" w:rsidR="00D04EF2" w:rsidRDefault="00D04EF2">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4DB43800" w14:textId="77777777" w:rsidR="00D04EF2" w:rsidRDefault="00D04EF2">
            <w:pPr>
              <w:rPr>
                <w:rFonts w:eastAsia="Cambria Math" w:cs="Times New Roman"/>
                <w:color w:val="202122"/>
              </w:rPr>
            </w:pPr>
          </w:p>
        </w:tc>
      </w:tr>
      <w:tr w:rsidR="00D04EF2" w14:paraId="3F7E8E35"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30A6429B" w14:textId="77777777" w:rsidR="00D04EF2" w:rsidRDefault="002C7865">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7555F09F" w14:textId="77777777" w:rsidR="00D04EF2" w:rsidRDefault="002C7865">
            <w:pPr>
              <w:rPr>
                <w:rFonts w:cs="Times New Roman"/>
              </w:rPr>
            </w:pPr>
            <w:r>
              <w:rPr>
                <w:rFonts w:cs="Times New Roman"/>
              </w:rPr>
              <w:t>conjunction</w:t>
            </w:r>
          </w:p>
        </w:tc>
        <w:tc>
          <w:tcPr>
            <w:tcW w:w="1615" w:type="dxa"/>
            <w:tcBorders>
              <w:top w:val="single" w:sz="4" w:space="0" w:color="000000"/>
              <w:left w:val="single" w:sz="4" w:space="0" w:color="000000"/>
              <w:bottom w:val="single" w:sz="4" w:space="0" w:color="000000"/>
              <w:right w:val="single" w:sz="4" w:space="0" w:color="000000"/>
            </w:tcBorders>
          </w:tcPr>
          <w:p w14:paraId="7CFD0C6D" w14:textId="77777777" w:rsidR="00D04EF2" w:rsidRDefault="002C7865">
            <w:pPr>
              <w:rPr>
                <w:rFonts w:cs="Times New Roman"/>
              </w:rPr>
            </w:pPr>
            <w:r>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12D2BDCB" w14:textId="77777777" w:rsidR="00D04EF2" w:rsidRDefault="002C7865">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39C7C287" w14:textId="77777777" w:rsidR="00D04EF2" w:rsidRDefault="002C7865">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w:t>
            </w:r>
          </w:p>
        </w:tc>
      </w:tr>
      <w:tr w:rsidR="00D04EF2" w14:paraId="32F5DAED"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752266EF" w14:textId="77777777" w:rsidR="00D04EF2" w:rsidRDefault="002C7865">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43D3DD4E" w14:textId="77777777" w:rsidR="00D04EF2" w:rsidRDefault="002C7865">
            <w:pPr>
              <w:rPr>
                <w:rFonts w:cs="Times New Roman"/>
              </w:rPr>
            </w:pPr>
            <w:r>
              <w:rPr>
                <w:rFonts w:cs="Times New Roman"/>
              </w:rPr>
              <w:t>disjunction</w:t>
            </w:r>
          </w:p>
        </w:tc>
        <w:tc>
          <w:tcPr>
            <w:tcW w:w="1615" w:type="dxa"/>
            <w:tcBorders>
              <w:top w:val="single" w:sz="4" w:space="0" w:color="000000"/>
              <w:left w:val="single" w:sz="4" w:space="0" w:color="000000"/>
              <w:bottom w:val="single" w:sz="4" w:space="0" w:color="000000"/>
              <w:right w:val="single" w:sz="4" w:space="0" w:color="000000"/>
            </w:tcBorders>
          </w:tcPr>
          <w:p w14:paraId="31DDC431" w14:textId="77777777" w:rsidR="00D04EF2" w:rsidRDefault="002C7865">
            <w:pPr>
              <w:rPr>
                <w:rFonts w:cs="Times New Roman"/>
              </w:rPr>
            </w:pPr>
            <w:r>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23BC50E3" w14:textId="77777777" w:rsidR="00D04EF2" w:rsidRDefault="002C7865">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0A77DA14" w14:textId="77777777" w:rsidR="00D04EF2" w:rsidRDefault="002C7865">
            <w:pPr>
              <w:rPr>
                <w:rFonts w:eastAsia="Cambria Math" w:cs="Times New Roman"/>
                <w:color w:val="202122"/>
              </w:rPr>
            </w:pPr>
            <w:r>
              <w:rPr>
                <w:rFonts w:eastAsia="Cambria Math" w:cs="Times New Roman"/>
                <w:color w:val="202122"/>
              </w:rPr>
              <w:t>if and only if at least one of either φ or ψ is true</w:t>
            </w:r>
          </w:p>
        </w:tc>
      </w:tr>
      <w:tr w:rsidR="00D04EF2" w14:paraId="49CC0429"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1CDC8FA4" w14:textId="77777777" w:rsidR="00D04EF2" w:rsidRDefault="002C7865">
            <w:pPr>
              <w:keepNext/>
              <w:rPr>
                <w:rFonts w:eastAsia="Cambria Math" w:cs="Times New Roman"/>
                <w:color w:val="202122"/>
              </w:rPr>
            </w:pPr>
            <w:r>
              <w:rPr>
                <w:rFonts w:eastAsia="Cambria Math" w:cs="Times New Roman"/>
                <w:color w:val="202122"/>
              </w:rPr>
              <w:t>¬</w:t>
            </w:r>
          </w:p>
        </w:tc>
        <w:tc>
          <w:tcPr>
            <w:tcW w:w="1507" w:type="dxa"/>
            <w:tcBorders>
              <w:top w:val="single" w:sz="4" w:space="0" w:color="000000"/>
              <w:left w:val="single" w:sz="4" w:space="0" w:color="000000"/>
              <w:bottom w:val="single" w:sz="4" w:space="0" w:color="000000"/>
              <w:right w:val="single" w:sz="4" w:space="0" w:color="000000"/>
            </w:tcBorders>
          </w:tcPr>
          <w:p w14:paraId="547F3C60" w14:textId="77777777" w:rsidR="00D04EF2" w:rsidRDefault="002C7865">
            <w:pPr>
              <w:rPr>
                <w:rFonts w:cs="Times New Roman"/>
              </w:rPr>
            </w:pPr>
            <w:r>
              <w:rPr>
                <w:rFonts w:cs="Times New Roman"/>
              </w:rPr>
              <w:t>negation</w:t>
            </w:r>
          </w:p>
        </w:tc>
        <w:tc>
          <w:tcPr>
            <w:tcW w:w="1615" w:type="dxa"/>
            <w:tcBorders>
              <w:top w:val="single" w:sz="4" w:space="0" w:color="000000"/>
              <w:left w:val="single" w:sz="4" w:space="0" w:color="000000"/>
              <w:bottom w:val="single" w:sz="4" w:space="0" w:color="000000"/>
              <w:right w:val="single" w:sz="4" w:space="0" w:color="000000"/>
            </w:tcBorders>
          </w:tcPr>
          <w:p w14:paraId="303C18C0" w14:textId="77777777" w:rsidR="00D04EF2" w:rsidRDefault="002C7865">
            <w:pPr>
              <w:rPr>
                <w:rFonts w:cs="Times New Roman"/>
              </w:rPr>
            </w:pPr>
            <w:r>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0C8E4A7B" w14:textId="77777777" w:rsidR="00D04EF2" w:rsidRDefault="002C7865">
            <w:pPr>
              <w:rPr>
                <w:rFonts w:cs="Times New Roman"/>
              </w:rPr>
            </w:pPr>
            <w:r>
              <w:rPr>
                <w:rFonts w:eastAsia="Cambria Math" w:cs="Times New Roman"/>
                <w:color w:val="202122"/>
              </w:rPr>
              <w:t>¬φ is true if and only if </w:t>
            </w:r>
            <w:r>
              <w:rPr>
                <w:rFonts w:eastAsia="Cambria Math" w:cs="Times New Roman"/>
                <w:i/>
                <w:color w:val="202122"/>
              </w:rPr>
              <w:t>φ</w:t>
            </w:r>
            <w:r>
              <w:rPr>
                <w:rFonts w:eastAsia="Cambria Math" w:cs="Times New Roman"/>
                <w:color w:val="202122"/>
              </w:rPr>
              <w:t xml:space="preserve"> is false</w:t>
            </w:r>
          </w:p>
        </w:tc>
      </w:tr>
      <w:tr w:rsidR="00D04EF2" w14:paraId="02752BC6"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32C86A91" w14:textId="77777777" w:rsidR="00D04EF2" w:rsidRDefault="002C7865">
            <w:pPr>
              <w:keepNext/>
              <w:rPr>
                <w:rFonts w:cs="Times New Roman"/>
              </w:rPr>
            </w:pPr>
            <w:r>
              <w:rPr>
                <w:rFonts w:ascii="Cambria Math" w:hAnsi="Cambria Math" w:cs="Cambria Math"/>
              </w:rPr>
              <w:t>⇒</w:t>
            </w:r>
          </w:p>
        </w:tc>
        <w:tc>
          <w:tcPr>
            <w:tcW w:w="1507" w:type="dxa"/>
            <w:tcBorders>
              <w:top w:val="single" w:sz="4" w:space="0" w:color="000000"/>
              <w:left w:val="single" w:sz="4" w:space="0" w:color="000000"/>
              <w:bottom w:val="single" w:sz="4" w:space="0" w:color="000000"/>
              <w:right w:val="single" w:sz="4" w:space="0" w:color="000000"/>
            </w:tcBorders>
          </w:tcPr>
          <w:p w14:paraId="4DAD1611" w14:textId="77777777" w:rsidR="00D04EF2" w:rsidRDefault="002C7865">
            <w:pPr>
              <w:rPr>
                <w:rFonts w:cs="Times New Roman"/>
              </w:rPr>
            </w:pPr>
            <w:r>
              <w:rPr>
                <w:rFonts w:cs="Times New Roman"/>
              </w:rPr>
              <w:t>implication</w:t>
            </w:r>
          </w:p>
        </w:tc>
        <w:tc>
          <w:tcPr>
            <w:tcW w:w="1615" w:type="dxa"/>
            <w:tcBorders>
              <w:top w:val="single" w:sz="4" w:space="0" w:color="000000"/>
              <w:left w:val="single" w:sz="4" w:space="0" w:color="000000"/>
              <w:bottom w:val="single" w:sz="4" w:space="0" w:color="000000"/>
              <w:right w:val="single" w:sz="4" w:space="0" w:color="000000"/>
            </w:tcBorders>
          </w:tcPr>
          <w:p w14:paraId="04345868" w14:textId="77777777" w:rsidR="00D04EF2" w:rsidRDefault="002C7865">
            <w:pPr>
              <w:rPr>
                <w:rFonts w:cs="Times New Roman"/>
              </w:rPr>
            </w:pPr>
            <w:r>
              <w:rPr>
                <w:rFonts w:cs="Times New Roman"/>
              </w:rPr>
              <w:t>implies,</w:t>
            </w:r>
          </w:p>
          <w:p w14:paraId="6730332B" w14:textId="77777777" w:rsidR="00D04EF2" w:rsidRDefault="002C7865">
            <w:pPr>
              <w:rPr>
                <w:rFonts w:cs="Times New Roman"/>
              </w:rPr>
            </w:pPr>
            <w:r>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3F27EAF6" w14:textId="77777777" w:rsidR="00D04EF2" w:rsidRDefault="002C7865">
            <w:pPr>
              <w:pStyle w:val="CRMFirstOrderLogic"/>
              <w:ind w:left="0"/>
              <w:rPr>
                <w:rFonts w:cs="Times New Roman"/>
              </w:rPr>
            </w:pPr>
            <w:r>
              <w:rPr>
                <w:rFonts w:eastAsia="Cambria Math" w:cs="Times New Roman"/>
                <w:color w:val="202122"/>
              </w:rPr>
              <w:t> (φ </w:t>
            </w:r>
            <w:r>
              <w:rPr>
                <w:rFonts w:ascii="Cambria Math" w:hAnsi="Cambria Math" w:cs="Cambria Math"/>
                <w:color w:val="212121"/>
                <w:szCs w:val="20"/>
                <w:shd w:val="clear" w:color="auto" w:fill="FFFFFF"/>
              </w:rPr>
              <w:t>⇒</w:t>
            </w:r>
            <w:r>
              <w:rPr>
                <w:rFonts w:eastAsia="Cambria Math" w:cs="Times New Roman"/>
                <w:color w:val="202122"/>
              </w:rPr>
              <w:t xml:space="preserve"> ψ) is true </w:t>
            </w:r>
          </w:p>
          <w:p w14:paraId="796DC03F" w14:textId="77777777" w:rsidR="00D04EF2" w:rsidRDefault="002C7865">
            <w:pPr>
              <w:rPr>
                <w:rFonts w:cs="Times New Roman"/>
              </w:rPr>
            </w:pPr>
            <w:r>
              <w:rPr>
                <w:rFonts w:eastAsia="Cambria Math" w:cs="Times New Roman"/>
                <w:color w:val="202122"/>
              </w:rPr>
              <w:t>if and only if it is not the case that </w:t>
            </w:r>
            <w:r>
              <w:rPr>
                <w:rFonts w:eastAsia="Cambria Math" w:cs="Times New Roman"/>
                <w:i/>
                <w:color w:val="202122"/>
              </w:rPr>
              <w:t>φ</w:t>
            </w:r>
            <w:r>
              <w:rPr>
                <w:rFonts w:eastAsia="Cambria Math" w:cs="Times New Roman"/>
                <w:color w:val="202122"/>
              </w:rPr>
              <w:t xml:space="preserve"> is true and </w:t>
            </w:r>
            <w:r>
              <w:rPr>
                <w:rFonts w:eastAsia="Cambria Math" w:cs="Times New Roman"/>
                <w:i/>
                <w:color w:val="202122"/>
              </w:rPr>
              <w:t>ψ</w:t>
            </w:r>
            <w:r>
              <w:rPr>
                <w:rFonts w:eastAsia="Cambria Math" w:cs="Times New Roman"/>
                <w:color w:val="202122"/>
              </w:rPr>
              <w:t xml:space="preserve"> is false</w:t>
            </w:r>
          </w:p>
        </w:tc>
      </w:tr>
      <w:tr w:rsidR="00D04EF2" w14:paraId="13BC9E09"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641CFA35" w14:textId="77777777" w:rsidR="00D04EF2" w:rsidRDefault="002C7865">
            <w:pPr>
              <w:keepNext/>
              <w:rPr>
                <w:rFonts w:cs="Times New Roman"/>
                <w:color w:val="212121"/>
                <w:szCs w:val="20"/>
                <w:highlight w:val="white"/>
              </w:rPr>
            </w:pPr>
            <w:r>
              <w:rPr>
                <w:rFonts w:ascii="Cambria Math" w:hAnsi="Cambria Math" w:cs="Cambria Math"/>
                <w:color w:val="212121"/>
                <w:szCs w:val="20"/>
                <w:shd w:val="clear" w:color="auto" w:fill="FFFFFF"/>
              </w:rPr>
              <w:t>⇔</w:t>
            </w:r>
          </w:p>
        </w:tc>
        <w:tc>
          <w:tcPr>
            <w:tcW w:w="1507" w:type="dxa"/>
            <w:tcBorders>
              <w:top w:val="single" w:sz="4" w:space="0" w:color="000000"/>
              <w:left w:val="single" w:sz="4" w:space="0" w:color="000000"/>
              <w:bottom w:val="single" w:sz="4" w:space="0" w:color="000000"/>
              <w:right w:val="single" w:sz="4" w:space="0" w:color="000000"/>
            </w:tcBorders>
          </w:tcPr>
          <w:p w14:paraId="46B7B4B3" w14:textId="77777777" w:rsidR="00D04EF2" w:rsidRDefault="002C7865">
            <w:pPr>
              <w:rPr>
                <w:rFonts w:cs="Times New Roman"/>
              </w:rPr>
            </w:pPr>
            <w:r>
              <w:rPr>
                <w:rFonts w:cs="Times New Roman"/>
              </w:rPr>
              <w:t>equivalence</w:t>
            </w:r>
          </w:p>
        </w:tc>
        <w:tc>
          <w:tcPr>
            <w:tcW w:w="1615" w:type="dxa"/>
            <w:tcBorders>
              <w:top w:val="single" w:sz="4" w:space="0" w:color="000000"/>
              <w:left w:val="single" w:sz="4" w:space="0" w:color="000000"/>
              <w:bottom w:val="single" w:sz="4" w:space="0" w:color="000000"/>
              <w:right w:val="single" w:sz="4" w:space="0" w:color="000000"/>
            </w:tcBorders>
          </w:tcPr>
          <w:p w14:paraId="109C01A9" w14:textId="77777777" w:rsidR="00D04EF2" w:rsidRDefault="002C7865">
            <w:pPr>
              <w:rPr>
                <w:rFonts w:cs="Times New Roman"/>
              </w:rPr>
            </w:pPr>
            <w:r>
              <w:rPr>
                <w:rFonts w:cs="Times New Roman"/>
              </w:rPr>
              <w:t xml:space="preserve">is equivalent to, </w:t>
            </w:r>
          </w:p>
          <w:p w14:paraId="4BF86093" w14:textId="77777777" w:rsidR="00D04EF2" w:rsidRDefault="002C7865">
            <w:pPr>
              <w:rPr>
                <w:rFonts w:cs="Times New Roman"/>
              </w:rPr>
            </w:pPr>
            <w:r>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129DB961" w14:textId="77777777" w:rsidR="00D04EF2" w:rsidRDefault="002C7865">
            <w:pPr>
              <w:rPr>
                <w:rFonts w:cs="Times New Roman"/>
              </w:rPr>
            </w:pPr>
            <w:r>
              <w:rPr>
                <w:rFonts w:eastAsia="Cambria Math" w:cs="Times New Roman"/>
                <w:color w:val="202122"/>
              </w:rPr>
              <w:t>φ </w:t>
            </w:r>
            <w:r>
              <w:rPr>
                <w:rFonts w:ascii="Cambria Math" w:hAnsi="Cambria Math" w:cs="Cambria Math"/>
                <w:color w:val="212121"/>
                <w:szCs w:val="20"/>
                <w:shd w:val="clear" w:color="auto" w:fill="FFFFFF"/>
              </w:rPr>
              <w:t>⇔</w:t>
            </w:r>
            <w:r>
              <w:rPr>
                <w:rFonts w:eastAsia="Cambria Math" w:cs="Times New Roman"/>
                <w:color w:val="202122"/>
              </w:rPr>
              <w:t> ψ is true</w:t>
            </w:r>
          </w:p>
          <w:p w14:paraId="47DD66C6" w14:textId="77777777" w:rsidR="00D04EF2" w:rsidRDefault="002C7865">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 or both φ and ψ are false </w:t>
            </w:r>
          </w:p>
        </w:tc>
      </w:tr>
      <w:tr w:rsidR="00D04EF2" w14:paraId="53153C91"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46078C85" w14:textId="77777777" w:rsidR="00D04EF2" w:rsidRDefault="002C7865">
            <w:pPr>
              <w:keepNext/>
              <w:rPr>
                <w:rFonts w:cs="Times New Roman"/>
              </w:rPr>
            </w:pPr>
            <w:r>
              <w:rPr>
                <w:rFonts w:cs="Times New Roman"/>
              </w:rPr>
              <w:t>Quantifiers</w:t>
            </w:r>
          </w:p>
        </w:tc>
        <w:tc>
          <w:tcPr>
            <w:tcW w:w="1507" w:type="dxa"/>
            <w:tcBorders>
              <w:top w:val="single" w:sz="4" w:space="0" w:color="000000"/>
              <w:left w:val="single" w:sz="4" w:space="0" w:color="000000"/>
              <w:bottom w:val="single" w:sz="4" w:space="0" w:color="000000"/>
              <w:right w:val="single" w:sz="4" w:space="0" w:color="000000"/>
            </w:tcBorders>
          </w:tcPr>
          <w:p w14:paraId="2AA6AE92" w14:textId="77777777" w:rsidR="00D04EF2" w:rsidRDefault="00D04EF2">
            <w:pPr>
              <w:rPr>
                <w:rFonts w:cs="Times New Roman"/>
              </w:rPr>
            </w:pPr>
          </w:p>
        </w:tc>
        <w:tc>
          <w:tcPr>
            <w:tcW w:w="1615" w:type="dxa"/>
            <w:tcBorders>
              <w:top w:val="single" w:sz="4" w:space="0" w:color="000000"/>
              <w:left w:val="single" w:sz="4" w:space="0" w:color="000000"/>
              <w:bottom w:val="single" w:sz="4" w:space="0" w:color="000000"/>
              <w:right w:val="single" w:sz="4" w:space="0" w:color="000000"/>
            </w:tcBorders>
          </w:tcPr>
          <w:p w14:paraId="5783F23A" w14:textId="77777777" w:rsidR="00D04EF2" w:rsidRDefault="00D04EF2">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7BF07714" w14:textId="77777777" w:rsidR="00D04EF2" w:rsidRDefault="00D04EF2">
            <w:pPr>
              <w:rPr>
                <w:rFonts w:eastAsia="Cambria Math" w:cs="Times New Roman"/>
                <w:color w:val="202122"/>
              </w:rPr>
            </w:pPr>
          </w:p>
        </w:tc>
      </w:tr>
      <w:tr w:rsidR="00D04EF2" w14:paraId="4E03259A"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70C15BB7" w14:textId="77777777" w:rsidR="00D04EF2" w:rsidRDefault="002C7865">
            <w:pPr>
              <w:keepNext/>
              <w:rPr>
                <w:rFonts w:eastAsia="Cambria Math" w:cs="Times New Roman"/>
                <w:color w:val="212121"/>
              </w:rPr>
            </w:pPr>
            <w:r>
              <w:rPr>
                <w:rFonts w:ascii="Cambria Math" w:eastAsia="Cambria Math" w:hAnsi="Cambria Math" w:cs="Cambria Math"/>
                <w:color w:val="212121"/>
              </w:rPr>
              <w:t>∃</w:t>
            </w:r>
          </w:p>
        </w:tc>
        <w:tc>
          <w:tcPr>
            <w:tcW w:w="1507" w:type="dxa"/>
            <w:tcBorders>
              <w:top w:val="single" w:sz="4" w:space="0" w:color="000000"/>
              <w:left w:val="single" w:sz="4" w:space="0" w:color="000000"/>
              <w:bottom w:val="single" w:sz="4" w:space="0" w:color="000000"/>
              <w:right w:val="single" w:sz="4" w:space="0" w:color="000000"/>
            </w:tcBorders>
          </w:tcPr>
          <w:p w14:paraId="44E881E7" w14:textId="77777777" w:rsidR="00D04EF2" w:rsidRDefault="002C7865">
            <w:pPr>
              <w:rPr>
                <w:rFonts w:cs="Times New Roman"/>
              </w:rPr>
            </w:pPr>
            <w:r>
              <w:rPr>
                <w:rFonts w:cs="Times New Roman"/>
              </w:rPr>
              <w:t>existential quantifier</w:t>
            </w:r>
          </w:p>
        </w:tc>
        <w:tc>
          <w:tcPr>
            <w:tcW w:w="1615" w:type="dxa"/>
            <w:tcBorders>
              <w:top w:val="single" w:sz="4" w:space="0" w:color="000000"/>
              <w:left w:val="single" w:sz="4" w:space="0" w:color="000000"/>
              <w:bottom w:val="single" w:sz="4" w:space="0" w:color="000000"/>
              <w:right w:val="single" w:sz="4" w:space="0" w:color="000000"/>
            </w:tcBorders>
          </w:tcPr>
          <w:p w14:paraId="26CC4FAA" w14:textId="77777777" w:rsidR="00D04EF2" w:rsidRDefault="002C7865">
            <w:pPr>
              <w:rPr>
                <w:rFonts w:cs="Times New Roman"/>
              </w:rPr>
            </w:pPr>
            <w:r>
              <w:rPr>
                <w:rFonts w:cs="Times New Roman"/>
              </w:rPr>
              <w:t xml:space="preserve">exists, </w:t>
            </w:r>
          </w:p>
          <w:p w14:paraId="0718F0F2" w14:textId="77777777" w:rsidR="00D04EF2" w:rsidRDefault="002C7865">
            <w:pPr>
              <w:rPr>
                <w:rFonts w:cs="Times New Roman"/>
              </w:rPr>
            </w:pPr>
            <w:r>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62E032A1" w14:textId="77777777" w:rsidR="00D04EF2" w:rsidRDefault="00D04EF2">
            <w:pPr>
              <w:rPr>
                <w:rFonts w:cs="Times New Roman"/>
              </w:rPr>
            </w:pPr>
          </w:p>
        </w:tc>
      </w:tr>
      <w:tr w:rsidR="00D04EF2" w14:paraId="41F100F7"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69C659FD" w14:textId="77777777" w:rsidR="00D04EF2" w:rsidRDefault="002C7865">
            <w:pPr>
              <w:rPr>
                <w:rFonts w:eastAsia="Cambria Math" w:cs="Times New Roman"/>
                <w:color w:val="212121"/>
                <w:szCs w:val="20"/>
              </w:rPr>
            </w:pPr>
            <w:r>
              <w:rPr>
                <w:rFonts w:ascii="Cambria Math" w:eastAsia="Cambria Math" w:hAnsi="Cambria Math" w:cs="Cambria Math"/>
                <w:color w:val="212121"/>
                <w:szCs w:val="20"/>
              </w:rPr>
              <w:t>∀</w:t>
            </w:r>
          </w:p>
        </w:tc>
        <w:tc>
          <w:tcPr>
            <w:tcW w:w="1507" w:type="dxa"/>
            <w:tcBorders>
              <w:top w:val="single" w:sz="4" w:space="0" w:color="000000"/>
              <w:left w:val="single" w:sz="4" w:space="0" w:color="000000"/>
              <w:bottom w:val="single" w:sz="4" w:space="0" w:color="000000"/>
              <w:right w:val="single" w:sz="4" w:space="0" w:color="000000"/>
            </w:tcBorders>
          </w:tcPr>
          <w:p w14:paraId="79771EF7" w14:textId="77777777" w:rsidR="00D04EF2" w:rsidRDefault="002C7865">
            <w:pPr>
              <w:rPr>
                <w:rFonts w:cs="Times New Roman"/>
              </w:rPr>
            </w:pPr>
            <w:r>
              <w:rPr>
                <w:rFonts w:cs="Times New Roman"/>
              </w:rPr>
              <w:t>Universal quantifier</w:t>
            </w:r>
          </w:p>
        </w:tc>
        <w:tc>
          <w:tcPr>
            <w:tcW w:w="1615" w:type="dxa"/>
            <w:tcBorders>
              <w:top w:val="single" w:sz="4" w:space="0" w:color="000000"/>
              <w:left w:val="single" w:sz="4" w:space="0" w:color="000000"/>
              <w:bottom w:val="single" w:sz="4" w:space="0" w:color="000000"/>
              <w:right w:val="single" w:sz="4" w:space="0" w:color="000000"/>
            </w:tcBorders>
          </w:tcPr>
          <w:p w14:paraId="69EBE4B0" w14:textId="77777777" w:rsidR="00D04EF2" w:rsidRDefault="002C7865">
            <w:pPr>
              <w:rPr>
                <w:rFonts w:cs="Times New Roman"/>
              </w:rPr>
            </w:pPr>
            <w:r>
              <w:rPr>
                <w:rFonts w:cs="Times New Roman"/>
              </w:rPr>
              <w:t xml:space="preserve">forall, </w:t>
            </w:r>
          </w:p>
          <w:p w14:paraId="19B110A0" w14:textId="77777777" w:rsidR="00D04EF2" w:rsidRDefault="002C7865">
            <w:pPr>
              <w:rPr>
                <w:rFonts w:cs="Times New Roman"/>
              </w:rPr>
            </w:pPr>
            <w:r>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38D7980D" w14:textId="77777777" w:rsidR="00D04EF2" w:rsidRDefault="00D04EF2">
            <w:pPr>
              <w:rPr>
                <w:rFonts w:cs="Times New Roman"/>
              </w:rPr>
            </w:pPr>
          </w:p>
        </w:tc>
      </w:tr>
    </w:tbl>
    <w:p w14:paraId="55BEE031" w14:textId="77777777" w:rsidR="00D04EF2" w:rsidRDefault="00D04EF2">
      <w:pPr>
        <w:pStyle w:val="BodyText"/>
        <w:rPr>
          <w:rFonts w:cs="Times New Roman"/>
        </w:rPr>
      </w:pPr>
    </w:p>
    <w:p w14:paraId="16AB9730" w14:textId="5B6C5352" w:rsidR="00D04EF2" w:rsidRDefault="002C7865">
      <w:pPr>
        <w:pStyle w:val="BodyText"/>
      </w:pPr>
      <w:r>
        <w:rPr>
          <w:rFonts w:cs="Times New Roman"/>
        </w:rPr>
        <w:t>For instance, the above sub-class link between E21 Person</w:t>
      </w:r>
      <w:r>
        <w:rPr>
          <w:rFonts w:cs="Times New Roman"/>
          <w:i/>
        </w:rPr>
        <w:t xml:space="preserve"> </w:t>
      </w:r>
      <w:r>
        <w:rPr>
          <w:rFonts w:cs="Times New Roman"/>
        </w:rPr>
        <w:t>and</w:t>
      </w:r>
      <w:r>
        <w:rPr>
          <w:rFonts w:cs="Times New Roman"/>
          <w:i/>
        </w:rPr>
        <w:t xml:space="preserve"> </w:t>
      </w:r>
      <w:r>
        <w:rPr>
          <w:rFonts w:cs="Times New Roman"/>
        </w:rPr>
        <w:t>E20 Biological Object can be formulated in first-order logic as the axiom:</w:t>
      </w:r>
    </w:p>
    <w:p w14:paraId="4FD3C8AE" w14:textId="77777777" w:rsidR="00D04EF2" w:rsidRDefault="002C7865">
      <w:pPr>
        <w:pStyle w:val="BodyText"/>
        <w:ind w:firstLine="720"/>
      </w:pPr>
      <w:r>
        <w:rPr>
          <w:rFonts w:eastAsia="Cambria Math" w:cs="Times New Roman"/>
        </w:rPr>
        <w:t>(</w:t>
      </w:r>
      <w:r>
        <w:rPr>
          <w:rFonts w:ascii="Cambria Math" w:eastAsia="Cambria Math" w:hAnsi="Cambria Math" w:cs="Cambria Math"/>
          <w:color w:val="212121"/>
        </w:rPr>
        <w:t>∀</w:t>
      </w:r>
      <w:r>
        <w:rPr>
          <w:rFonts w:eastAsia="Cambria Math" w:cs="Times New Roman"/>
        </w:rPr>
        <w:t xml:space="preserve">x) [E21(x) </w:t>
      </w:r>
      <w:r>
        <w:rPr>
          <w:rFonts w:ascii="Cambria Math" w:eastAsia="Cambria Math" w:hAnsi="Cambria Math" w:cs="Cambria Math"/>
          <w:color w:val="202122"/>
        </w:rPr>
        <w:t>⇒</w:t>
      </w:r>
      <w:r>
        <w:rPr>
          <w:rFonts w:eastAsia="Cambria Math" w:cs="Times New Roman"/>
        </w:rPr>
        <w:t>E20(x)]</w:t>
      </w:r>
    </w:p>
    <w:p w14:paraId="0AC6968D" w14:textId="77777777" w:rsidR="00D04EF2" w:rsidRDefault="002C7865">
      <w:pPr>
        <w:pStyle w:val="BodyText"/>
        <w:ind w:firstLine="720"/>
      </w:pPr>
      <w:r>
        <w:rPr>
          <w:rFonts w:cs="Times New Roman"/>
        </w:rPr>
        <w:t xml:space="preserve">(reading: for all individuals x, if x is a </w:t>
      </w:r>
      <w:r>
        <w:rPr>
          <w:rFonts w:eastAsia="Cambria Math" w:cs="Times New Roman"/>
        </w:rPr>
        <w:t>E21</w:t>
      </w:r>
      <w:r>
        <w:rPr>
          <w:rFonts w:cs="Times New Roman"/>
        </w:rPr>
        <w:t xml:space="preserve"> then x is an </w:t>
      </w:r>
      <w:r>
        <w:rPr>
          <w:rFonts w:eastAsia="Cambria Math" w:cs="Times New Roman"/>
        </w:rPr>
        <w:t>E20</w:t>
      </w:r>
      <w:r>
        <w:rPr>
          <w:rFonts w:cs="Times New Roman"/>
        </w:rPr>
        <w:t xml:space="preserve">). </w:t>
      </w:r>
    </w:p>
    <w:p w14:paraId="7F8A62CE" w14:textId="77777777" w:rsidR="00D04EF2" w:rsidRDefault="002C7865">
      <w:pPr>
        <w:pStyle w:val="BodyText"/>
      </w:pPr>
      <w:r>
        <w:t>In the definitions of classes and properties in this document the universal quantifier(s) are omitted for simplicity, so the above axiom is simply written:</w:t>
      </w:r>
    </w:p>
    <w:p w14:paraId="7AFD72E4" w14:textId="77777777" w:rsidR="00D04EF2" w:rsidRDefault="002C7865">
      <w:pPr>
        <w:pStyle w:val="BodyText"/>
        <w:ind w:firstLine="720"/>
      </w:pPr>
      <w:r>
        <w:rPr>
          <w:rFonts w:eastAsia="Cambria Math" w:cs="Times New Roman"/>
        </w:rPr>
        <w:t xml:space="preserve">E21(x) </w:t>
      </w:r>
      <w:r>
        <w:rPr>
          <w:rFonts w:ascii="Cambria Math" w:eastAsia="Cambria Math" w:hAnsi="Cambria Math" w:cs="Cambria Math"/>
          <w:color w:val="202122"/>
        </w:rPr>
        <w:t>⇒</w:t>
      </w:r>
      <w:r>
        <w:rPr>
          <w:rFonts w:eastAsia="Cambria Math" w:cs="Times New Roman"/>
        </w:rPr>
        <w:t>E20(x)</w:t>
      </w:r>
    </w:p>
    <w:p w14:paraId="682D90FB" w14:textId="5D932B3C" w:rsidR="00D04EF2" w:rsidRDefault="002C7865">
      <w:pPr>
        <w:pStyle w:val="BodyText"/>
      </w:pPr>
      <w:r>
        <w:rPr>
          <w:rFonts w:cs="Times New Roman"/>
        </w:rPr>
        <w:t xml:space="preserve">Likewise, the above domain constraint on property </w:t>
      </w:r>
      <w:r>
        <w:rPr>
          <w:rFonts w:cs="Times New Roman"/>
          <w:i/>
        </w:rPr>
        <w:t xml:space="preserve">P152 has parent </w:t>
      </w:r>
      <w:r>
        <w:rPr>
          <w:rFonts w:cs="Times New Roman"/>
        </w:rPr>
        <w:t>can be formulated in first-order logic as the axiom:</w:t>
      </w:r>
    </w:p>
    <w:p w14:paraId="371FECA3" w14:textId="77777777" w:rsidR="00D04EF2" w:rsidRDefault="002C7865">
      <w:pPr>
        <w:pStyle w:val="BodyText"/>
        <w:ind w:firstLine="720"/>
      </w:pPr>
      <w:r>
        <w:rPr>
          <w:rFonts w:eastAsia="Calibri" w:cs="Times New Roman"/>
        </w:rPr>
        <w:t xml:space="preserve">P152(x,y) </w:t>
      </w:r>
      <w:r>
        <w:rPr>
          <w:rFonts w:ascii="Cambria Math" w:eastAsia="Calibri" w:hAnsi="Cambria Math" w:cs="Cambria Math"/>
          <w:color w:val="202122"/>
        </w:rPr>
        <w:t>⇒</w:t>
      </w:r>
      <w:r>
        <w:rPr>
          <w:rFonts w:eastAsia="Calibri" w:cs="Times New Roman"/>
        </w:rPr>
        <w:t>E21(x)</w:t>
      </w:r>
    </w:p>
    <w:p w14:paraId="5EC601EE" w14:textId="77777777" w:rsidR="00D04EF2" w:rsidRDefault="002C7865">
      <w:pPr>
        <w:pStyle w:val="BodyText"/>
        <w:ind w:firstLine="720"/>
      </w:pPr>
      <w:r>
        <w:rPr>
          <w:rFonts w:cs="Times New Roman"/>
        </w:rPr>
        <w:t>(reading: for all individuals x and y, if x is a P152 of y, then x is an E21</w:t>
      </w:r>
      <w:r>
        <w:rPr>
          <w:rFonts w:eastAsia="Cambria Math" w:cs="Times New Roman"/>
        </w:rPr>
        <w:t>).</w:t>
      </w:r>
    </w:p>
    <w:p w14:paraId="6D44E3B2" w14:textId="1D670FAD" w:rsidR="00D04EF2" w:rsidRDefault="002C7865">
      <w:pPr>
        <w:spacing w:after="142" w:line="276" w:lineRule="auto"/>
      </w:pPr>
      <w:r>
        <w:t xml:space="preserve">Properties of properties, indicated by a '.1' after the property number are described as ternary predicate symbols. For example, the property </w:t>
      </w:r>
      <w:r w:rsidRPr="00D866E3">
        <w:rPr>
          <w:i/>
          <w:iCs/>
        </w:rPr>
        <w:t xml:space="preserve">P14.1 </w:t>
      </w:r>
      <w:r>
        <w:rPr>
          <w:i/>
          <w:iCs/>
        </w:rPr>
        <w:t>in the role of</w:t>
      </w:r>
      <w:r>
        <w:t xml:space="preserve"> is described as the ternary predicate symbol corresponding to property </w:t>
      </w:r>
      <w:r w:rsidRPr="00D866E3">
        <w:rPr>
          <w:i/>
          <w:iCs/>
        </w:rPr>
        <w:t>P14 carried out by (performed):</w:t>
      </w:r>
    </w:p>
    <w:p w14:paraId="06E01483" w14:textId="77777777" w:rsidR="00D04EF2" w:rsidRDefault="002C7865">
      <w:pPr>
        <w:spacing w:after="142" w:line="276" w:lineRule="auto"/>
        <w:ind w:left="720"/>
        <w:rPr>
          <w:lang w:val="es-ES"/>
        </w:rPr>
      </w:pPr>
      <w:r>
        <w:rPr>
          <w:lang w:val="es-ES"/>
        </w:rPr>
        <w:t xml:space="preserve">P14(x,y) </w:t>
      </w:r>
      <w:r>
        <w:rPr>
          <w:rFonts w:ascii="Cambria Math" w:hAnsi="Cambria Math" w:cs="Cambria Math"/>
          <w:lang w:val="es-ES"/>
        </w:rPr>
        <w:t>⇒</w:t>
      </w:r>
      <w:r>
        <w:rPr>
          <w:lang w:val="es-ES"/>
        </w:rPr>
        <w:t xml:space="preserve"> E7(x)</w:t>
      </w:r>
    </w:p>
    <w:p w14:paraId="5D7F87FB" w14:textId="77777777" w:rsidR="00D04EF2" w:rsidRDefault="002C7865">
      <w:pPr>
        <w:spacing w:after="142" w:line="276" w:lineRule="auto"/>
        <w:ind w:left="720"/>
        <w:rPr>
          <w:lang w:val="es-ES"/>
        </w:rPr>
      </w:pPr>
      <w:r>
        <w:rPr>
          <w:lang w:val="es-ES"/>
        </w:rPr>
        <w:t>P14(x,y)</w:t>
      </w:r>
      <w:r>
        <w:rPr>
          <w:rFonts w:ascii="Cambria Math" w:hAnsi="Cambria Math" w:cs="Cambria Math"/>
          <w:lang w:val="es-ES"/>
        </w:rPr>
        <w:t>⇒</w:t>
      </w:r>
      <w:r>
        <w:rPr>
          <w:lang w:val="es-ES"/>
        </w:rPr>
        <w:t xml:space="preserve"> E39(y)</w:t>
      </w:r>
    </w:p>
    <w:p w14:paraId="00909057" w14:textId="77777777" w:rsidR="00D04EF2" w:rsidRDefault="002C7865">
      <w:pPr>
        <w:spacing w:after="142" w:line="276" w:lineRule="auto"/>
        <w:ind w:left="720"/>
      </w:pPr>
      <w:r>
        <w:t xml:space="preserve">P14(x,y,z) </w:t>
      </w:r>
      <w:r>
        <w:rPr>
          <w:rFonts w:ascii="Cambria Math" w:hAnsi="Cambria Math" w:cs="Cambria Math"/>
        </w:rPr>
        <w:t>⇒</w:t>
      </w:r>
      <w:r>
        <w:t xml:space="preserve"> [P14(x,y) </w:t>
      </w:r>
      <w:r>
        <w:rPr>
          <w:rFonts w:ascii="Cambria Math" w:hAnsi="Cambria Math" w:cs="Cambria Math"/>
        </w:rPr>
        <w:t>∧</w:t>
      </w:r>
      <w:r>
        <w:t xml:space="preserve"> E55(z)]</w:t>
      </w:r>
    </w:p>
    <w:p w14:paraId="44FDF926" w14:textId="77777777" w:rsidR="00D04EF2" w:rsidRDefault="002C7865">
      <w:pPr>
        <w:pStyle w:val="BodyText"/>
      </w:pPr>
      <w:r>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5E4C12B3" w14:textId="77777777" w:rsidR="00D04EF2" w:rsidRDefault="002C7865">
      <w:pPr>
        <w:pStyle w:val="Heading3"/>
      </w:pPr>
      <w:bookmarkStart w:id="62" w:name="_Toc69734421"/>
      <w:bookmarkStart w:id="63" w:name="_Toc63009430"/>
      <w:bookmarkStart w:id="64" w:name="_Toc70522459"/>
      <w:bookmarkStart w:id="65" w:name="_Toc71548513"/>
      <w:bookmarkStart w:id="66" w:name="_Toc71114667"/>
      <w:bookmarkStart w:id="67" w:name="_Toc133499946"/>
      <w:r>
        <w:lastRenderedPageBreak/>
        <w:t>Property Quantifiers</w:t>
      </w:r>
      <w:bookmarkEnd w:id="62"/>
      <w:bookmarkEnd w:id="63"/>
      <w:bookmarkEnd w:id="64"/>
      <w:bookmarkEnd w:id="65"/>
      <w:bookmarkEnd w:id="66"/>
      <w:bookmarkEnd w:id="67"/>
    </w:p>
    <w:p w14:paraId="277657E9" w14:textId="77777777" w:rsidR="00D04EF2" w:rsidRDefault="002C7865">
      <w:pPr>
        <w:pStyle w:val="BodyText"/>
      </w:pPr>
      <w:r>
        <w:t xml:space="preserve">Quantifiers for properties are provided for the purpose of semantic clarification only, and should </w:t>
      </w:r>
      <w:r>
        <w:rPr>
          <w:b/>
        </w:rPr>
        <w:t>not</w:t>
      </w:r>
      <w:r>
        <w:t xml:space="preserve"> be treated as implementation recommendations. The CIDOC CRM has been designed to accommodate alternative opinions and incomplete information, and therefore </w:t>
      </w:r>
      <w:r>
        <w:rPr>
          <w:b/>
        </w:rPr>
        <w:t>all</w:t>
      </w:r>
      <w:r>
        <w:t xml:space="preserve"> properties should be implemented as optional and repeatable for their domain and range (“many to many (0,n:0,n)”). Therefore, the term “cardinality constraints” is avoided here, as it typically pertains to implementations. </w:t>
      </w:r>
    </w:p>
    <w:p w14:paraId="02175B4B" w14:textId="77777777" w:rsidR="00D04EF2" w:rsidRDefault="002C7865">
      <w:pPr>
        <w:pStyle w:val="BodyText"/>
      </w:pPr>
      <w:r>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eastAsia="Times" w:cs="Times New Roman"/>
        </w:rPr>
        <w:t>Meghini, C. &amp; Doerr, M., 2018</w:t>
      </w:r>
      <w:r>
        <w:rPr>
          <w:rFonts w:cs="Times New Roman"/>
          <w:color w:val="000000"/>
          <w:szCs w:val="20"/>
        </w:rPr>
        <w:t>)</w:t>
      </w:r>
    </w:p>
    <w:p w14:paraId="5515F0F6" w14:textId="77777777" w:rsidR="00D04EF2" w:rsidRDefault="00D04EF2">
      <w:pPr>
        <w:rPr>
          <w:rFonts w:cs="Times New Roman"/>
        </w:rPr>
      </w:pPr>
    </w:p>
    <w:tbl>
      <w:tblPr>
        <w:tblW w:w="9072" w:type="dxa"/>
        <w:tblLook w:val="0000" w:firstRow="0" w:lastRow="0" w:firstColumn="0" w:lastColumn="0" w:noHBand="0" w:noVBand="0"/>
      </w:tblPr>
      <w:tblGrid>
        <w:gridCol w:w="1482"/>
        <w:gridCol w:w="7590"/>
      </w:tblGrid>
      <w:tr w:rsidR="00D04EF2" w14:paraId="4178C4A0" w14:textId="77777777">
        <w:tc>
          <w:tcPr>
            <w:tcW w:w="1482" w:type="dxa"/>
          </w:tcPr>
          <w:p w14:paraId="45C9E75C" w14:textId="77777777" w:rsidR="00D04EF2" w:rsidRDefault="002C7865">
            <w:pPr>
              <w:rPr>
                <w:rFonts w:cs="Times New Roman"/>
                <w:b/>
              </w:rPr>
            </w:pPr>
            <w:r>
              <w:rPr>
                <w:rFonts w:cs="Times New Roman"/>
                <w:b/>
              </w:rPr>
              <w:t>many to many (0,n:0,n)</w:t>
            </w:r>
          </w:p>
        </w:tc>
        <w:tc>
          <w:tcPr>
            <w:tcW w:w="7589" w:type="dxa"/>
          </w:tcPr>
          <w:p w14:paraId="6DBD84AB" w14:textId="77777777" w:rsidR="00D04EF2" w:rsidRDefault="002C7865">
            <w:r>
              <w:t xml:space="preserve">Unconstrained: An individual domain instance and range instance of this property can have zero, one or more instances of this property. In other words, this property is optional and repeatable for its domain and range. </w:t>
            </w:r>
          </w:p>
          <w:p w14:paraId="1A978291" w14:textId="77777777" w:rsidR="00D04EF2" w:rsidRDefault="00D04EF2">
            <w:pPr>
              <w:rPr>
                <w:rFonts w:cs="Times New Roman"/>
              </w:rPr>
            </w:pPr>
          </w:p>
        </w:tc>
      </w:tr>
      <w:tr w:rsidR="00D04EF2" w14:paraId="3ED9958F" w14:textId="77777777">
        <w:tc>
          <w:tcPr>
            <w:tcW w:w="1482" w:type="dxa"/>
          </w:tcPr>
          <w:p w14:paraId="511C00B2" w14:textId="77777777" w:rsidR="00D04EF2" w:rsidRDefault="002C7865">
            <w:pPr>
              <w:rPr>
                <w:rFonts w:cs="Times New Roman"/>
                <w:b/>
              </w:rPr>
            </w:pPr>
            <w:r>
              <w:rPr>
                <w:rFonts w:cs="Times New Roman"/>
                <w:b/>
              </w:rPr>
              <w:t>one to many</w:t>
            </w:r>
          </w:p>
          <w:p w14:paraId="3A538CF3" w14:textId="77777777" w:rsidR="00D04EF2" w:rsidRDefault="002C7865">
            <w:pPr>
              <w:rPr>
                <w:rFonts w:cs="Times New Roman"/>
                <w:b/>
              </w:rPr>
            </w:pPr>
            <w:r>
              <w:rPr>
                <w:rFonts w:cs="Times New Roman"/>
                <w:b/>
              </w:rPr>
              <w:t>(0,n:0,1)</w:t>
            </w:r>
          </w:p>
          <w:p w14:paraId="3253096A" w14:textId="77777777" w:rsidR="00D04EF2" w:rsidRDefault="00D04EF2">
            <w:pPr>
              <w:tabs>
                <w:tab w:val="center" w:pos="4536"/>
                <w:tab w:val="right" w:pos="9072"/>
              </w:tabs>
              <w:rPr>
                <w:rFonts w:cs="Times New Roman"/>
                <w:color w:val="000000"/>
                <w:szCs w:val="20"/>
              </w:rPr>
            </w:pPr>
          </w:p>
        </w:tc>
        <w:tc>
          <w:tcPr>
            <w:tcW w:w="7589" w:type="dxa"/>
          </w:tcPr>
          <w:p w14:paraId="369CF7C2" w14:textId="77777777" w:rsidR="00D04EF2" w:rsidRDefault="002C7865">
            <w: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D04EF2" w14:paraId="271D662B" w14:textId="77777777">
        <w:tc>
          <w:tcPr>
            <w:tcW w:w="1482" w:type="dxa"/>
          </w:tcPr>
          <w:p w14:paraId="3C4B5EC0" w14:textId="77777777" w:rsidR="00D04EF2" w:rsidRDefault="002C7865">
            <w:pPr>
              <w:rPr>
                <w:rFonts w:cs="Times New Roman"/>
                <w:b/>
              </w:rPr>
            </w:pPr>
            <w:r>
              <w:rPr>
                <w:rFonts w:cs="Times New Roman"/>
                <w:b/>
              </w:rPr>
              <w:t>many to one</w:t>
            </w:r>
          </w:p>
          <w:p w14:paraId="327EB063" w14:textId="77777777" w:rsidR="00D04EF2" w:rsidRDefault="002C7865">
            <w:pPr>
              <w:rPr>
                <w:rFonts w:cs="Times New Roman"/>
                <w:b/>
              </w:rPr>
            </w:pPr>
            <w:r>
              <w:rPr>
                <w:rFonts w:cs="Times New Roman"/>
                <w:b/>
              </w:rPr>
              <w:t>(0,1:0,n)</w:t>
            </w:r>
          </w:p>
        </w:tc>
        <w:tc>
          <w:tcPr>
            <w:tcW w:w="7589" w:type="dxa"/>
          </w:tcPr>
          <w:p w14:paraId="41418820" w14:textId="77777777" w:rsidR="00D04EF2" w:rsidRDefault="002C7865">
            <w: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0A101C61" w14:textId="77777777" w:rsidR="00D04EF2" w:rsidRDefault="00D04EF2">
            <w:pPr>
              <w:rPr>
                <w:rFonts w:cs="Times New Roman"/>
              </w:rPr>
            </w:pPr>
          </w:p>
        </w:tc>
      </w:tr>
      <w:tr w:rsidR="00D04EF2" w14:paraId="1D7BD28F" w14:textId="77777777">
        <w:tc>
          <w:tcPr>
            <w:tcW w:w="1482" w:type="dxa"/>
          </w:tcPr>
          <w:p w14:paraId="2DE54A8D" w14:textId="77777777" w:rsidR="00D04EF2" w:rsidRDefault="002C7865">
            <w:pPr>
              <w:rPr>
                <w:rFonts w:cs="Times New Roman"/>
                <w:b/>
              </w:rPr>
            </w:pPr>
            <w:r>
              <w:rPr>
                <w:rFonts w:cs="Times New Roman"/>
                <w:b/>
              </w:rPr>
              <w:t>many to many, necessary (1,n:0,n)</w:t>
            </w:r>
          </w:p>
        </w:tc>
        <w:tc>
          <w:tcPr>
            <w:tcW w:w="7589" w:type="dxa"/>
          </w:tcPr>
          <w:p w14:paraId="5069CF46" w14:textId="77777777" w:rsidR="00D04EF2" w:rsidRDefault="002C7865">
            <w: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06419849" w14:textId="77777777" w:rsidR="00D04EF2" w:rsidRDefault="00D04EF2">
            <w:pPr>
              <w:rPr>
                <w:rFonts w:cs="Times New Roman"/>
              </w:rPr>
            </w:pPr>
          </w:p>
        </w:tc>
      </w:tr>
      <w:tr w:rsidR="00D04EF2" w14:paraId="1AEF20B0" w14:textId="77777777">
        <w:tc>
          <w:tcPr>
            <w:tcW w:w="1482" w:type="dxa"/>
          </w:tcPr>
          <w:p w14:paraId="3249679B" w14:textId="77777777" w:rsidR="00D04EF2" w:rsidRDefault="002C7865">
            <w:pPr>
              <w:rPr>
                <w:rFonts w:cs="Times New Roman"/>
                <w:b/>
              </w:rPr>
            </w:pPr>
            <w:r>
              <w:rPr>
                <w:rFonts w:cs="Times New Roman"/>
                <w:b/>
              </w:rPr>
              <w:t xml:space="preserve">one to many, necessary </w:t>
            </w:r>
          </w:p>
          <w:p w14:paraId="45186CDD" w14:textId="77777777" w:rsidR="00D04EF2" w:rsidRDefault="002C7865">
            <w:pPr>
              <w:rPr>
                <w:rFonts w:cs="Times New Roman"/>
                <w:b/>
              </w:rPr>
            </w:pPr>
            <w:r>
              <w:rPr>
                <w:rFonts w:cs="Times New Roman"/>
                <w:b/>
              </w:rPr>
              <w:t>(1,n:0,1)</w:t>
            </w:r>
          </w:p>
          <w:p w14:paraId="55154608" w14:textId="77777777" w:rsidR="00D04EF2" w:rsidRDefault="00D04EF2">
            <w:pPr>
              <w:rPr>
                <w:rFonts w:cs="Times New Roman"/>
              </w:rPr>
            </w:pPr>
          </w:p>
        </w:tc>
        <w:tc>
          <w:tcPr>
            <w:tcW w:w="7589" w:type="dxa"/>
          </w:tcPr>
          <w:p w14:paraId="2C2C8264" w14:textId="77777777" w:rsidR="00D04EF2" w:rsidRDefault="002C7865">
            <w: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4292F5DE" w14:textId="77777777" w:rsidR="00D04EF2" w:rsidRDefault="00D04EF2">
            <w:pPr>
              <w:rPr>
                <w:rFonts w:cs="Times New Roman"/>
              </w:rPr>
            </w:pPr>
          </w:p>
        </w:tc>
      </w:tr>
      <w:tr w:rsidR="00D04EF2" w14:paraId="1236163C" w14:textId="77777777">
        <w:tc>
          <w:tcPr>
            <w:tcW w:w="1482" w:type="dxa"/>
          </w:tcPr>
          <w:p w14:paraId="62C5CE03" w14:textId="77777777" w:rsidR="00D04EF2" w:rsidRDefault="002C7865">
            <w:pPr>
              <w:rPr>
                <w:rFonts w:cs="Times New Roman"/>
                <w:b/>
              </w:rPr>
            </w:pPr>
            <w:r>
              <w:rPr>
                <w:rFonts w:cs="Times New Roman"/>
                <w:b/>
              </w:rPr>
              <w:t xml:space="preserve">many to one, necessary </w:t>
            </w:r>
          </w:p>
          <w:p w14:paraId="597D2D45" w14:textId="77777777" w:rsidR="00D04EF2" w:rsidRDefault="002C7865">
            <w:pPr>
              <w:rPr>
                <w:rFonts w:cs="Times New Roman"/>
                <w:b/>
                <w:color w:val="000000"/>
                <w:szCs w:val="20"/>
              </w:rPr>
            </w:pPr>
            <w:r>
              <w:rPr>
                <w:rFonts w:cs="Times New Roman"/>
                <w:b/>
                <w:color w:val="000000"/>
                <w:szCs w:val="20"/>
              </w:rPr>
              <w:t>(1,1:0,n)</w:t>
            </w:r>
          </w:p>
        </w:tc>
        <w:tc>
          <w:tcPr>
            <w:tcW w:w="7589" w:type="dxa"/>
          </w:tcPr>
          <w:p w14:paraId="323E8449" w14:textId="77777777" w:rsidR="00D04EF2" w:rsidRDefault="002C7865">
            <w:pPr>
              <w:rPr>
                <w:rFonts w:cs="Times New Roman"/>
              </w:rPr>
            </w:pPr>
            <w:r>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365C4A8" w14:textId="77777777" w:rsidR="00D04EF2" w:rsidRDefault="00D04EF2">
            <w:pPr>
              <w:rPr>
                <w:rFonts w:cs="Times New Roman"/>
              </w:rPr>
            </w:pPr>
          </w:p>
        </w:tc>
      </w:tr>
      <w:tr w:rsidR="00D04EF2" w14:paraId="322BEC7F" w14:textId="77777777">
        <w:tc>
          <w:tcPr>
            <w:tcW w:w="1482" w:type="dxa"/>
          </w:tcPr>
          <w:p w14:paraId="3FFFADED" w14:textId="77777777" w:rsidR="00D04EF2" w:rsidRDefault="002C7865">
            <w:pPr>
              <w:rPr>
                <w:rFonts w:cs="Times New Roman"/>
                <w:b/>
              </w:rPr>
            </w:pPr>
            <w:r>
              <w:rPr>
                <w:rFonts w:cs="Times New Roman"/>
                <w:b/>
              </w:rPr>
              <w:t>one to many, dependent</w:t>
            </w:r>
          </w:p>
          <w:p w14:paraId="4EC0246E" w14:textId="77777777" w:rsidR="00D04EF2" w:rsidRDefault="002C7865">
            <w:pPr>
              <w:rPr>
                <w:rFonts w:cs="Times New Roman"/>
                <w:b/>
              </w:rPr>
            </w:pPr>
            <w:r>
              <w:rPr>
                <w:rFonts w:cs="Times New Roman"/>
                <w:b/>
              </w:rPr>
              <w:t>(0,n:1,1)</w:t>
            </w:r>
          </w:p>
          <w:p w14:paraId="3C4266CE" w14:textId="77777777" w:rsidR="00D04EF2" w:rsidRDefault="00D04EF2">
            <w:pPr>
              <w:rPr>
                <w:rFonts w:cs="Times New Roman"/>
                <w:b/>
              </w:rPr>
            </w:pPr>
          </w:p>
        </w:tc>
        <w:tc>
          <w:tcPr>
            <w:tcW w:w="7589" w:type="dxa"/>
          </w:tcPr>
          <w:p w14:paraId="5A6EB451" w14:textId="77777777" w:rsidR="00D04EF2" w:rsidRDefault="002C7865">
            <w:pPr>
              <w:rPr>
                <w:rFonts w:cs="Times New Roman"/>
              </w:rPr>
            </w:pPr>
            <w:r>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64086C34" w14:textId="77777777" w:rsidR="00D04EF2" w:rsidRDefault="00D04EF2">
            <w:pPr>
              <w:rPr>
                <w:rFonts w:cs="Times New Roman"/>
              </w:rPr>
            </w:pPr>
          </w:p>
        </w:tc>
      </w:tr>
      <w:tr w:rsidR="00D04EF2" w14:paraId="29D55E70" w14:textId="77777777">
        <w:tc>
          <w:tcPr>
            <w:tcW w:w="1482" w:type="dxa"/>
          </w:tcPr>
          <w:p w14:paraId="5A1C834D" w14:textId="77777777" w:rsidR="00D04EF2" w:rsidRDefault="002C7865">
            <w:pPr>
              <w:rPr>
                <w:rFonts w:cs="Times New Roman"/>
                <w:b/>
              </w:rPr>
            </w:pPr>
            <w:r>
              <w:rPr>
                <w:rFonts w:cs="Times New Roman"/>
                <w:b/>
              </w:rPr>
              <w:t xml:space="preserve">one to many, necessary, dependent </w:t>
            </w:r>
          </w:p>
          <w:p w14:paraId="12E5FF89" w14:textId="77777777" w:rsidR="00D04EF2" w:rsidRDefault="002C7865">
            <w:pPr>
              <w:rPr>
                <w:rFonts w:cs="Times New Roman"/>
                <w:b/>
              </w:rPr>
            </w:pPr>
            <w:r>
              <w:rPr>
                <w:rFonts w:cs="Times New Roman"/>
                <w:b/>
              </w:rPr>
              <w:t>(1,n:1,1)</w:t>
            </w:r>
          </w:p>
        </w:tc>
        <w:tc>
          <w:tcPr>
            <w:tcW w:w="7589" w:type="dxa"/>
          </w:tcPr>
          <w:p w14:paraId="1C88E717" w14:textId="77777777" w:rsidR="00D04EF2" w:rsidRDefault="002C7865">
            <w:pPr>
              <w:rPr>
                <w:rFonts w:cs="Times New Roman"/>
              </w:rPr>
            </w:pPr>
            <w:r>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4B16194C" w14:textId="77777777" w:rsidR="00D04EF2" w:rsidRDefault="00D04EF2">
            <w:pPr>
              <w:rPr>
                <w:rFonts w:cs="Times New Roman"/>
              </w:rPr>
            </w:pPr>
          </w:p>
        </w:tc>
      </w:tr>
      <w:tr w:rsidR="00D04EF2" w14:paraId="2BBFF864" w14:textId="77777777">
        <w:tc>
          <w:tcPr>
            <w:tcW w:w="1482" w:type="dxa"/>
          </w:tcPr>
          <w:p w14:paraId="7994C2C1" w14:textId="77777777" w:rsidR="00D04EF2" w:rsidRDefault="002C7865">
            <w:pPr>
              <w:rPr>
                <w:rFonts w:cs="Times New Roman"/>
                <w:b/>
              </w:rPr>
            </w:pPr>
            <w:r>
              <w:rPr>
                <w:rFonts w:cs="Times New Roman"/>
                <w:b/>
              </w:rPr>
              <w:lastRenderedPageBreak/>
              <w:t xml:space="preserve">many to one, necessary, dependent </w:t>
            </w:r>
          </w:p>
          <w:p w14:paraId="5B005EAC" w14:textId="77777777" w:rsidR="00D04EF2" w:rsidRDefault="002C7865">
            <w:pPr>
              <w:rPr>
                <w:rFonts w:cs="Times New Roman"/>
                <w:b/>
                <w:color w:val="000000"/>
                <w:szCs w:val="20"/>
              </w:rPr>
            </w:pPr>
            <w:r>
              <w:rPr>
                <w:rFonts w:cs="Times New Roman"/>
                <w:b/>
                <w:color w:val="000000"/>
                <w:szCs w:val="20"/>
              </w:rPr>
              <w:t>(1,1:1,n)</w:t>
            </w:r>
          </w:p>
        </w:tc>
        <w:tc>
          <w:tcPr>
            <w:tcW w:w="7589" w:type="dxa"/>
          </w:tcPr>
          <w:p w14:paraId="383CD05D" w14:textId="77777777" w:rsidR="00D04EF2" w:rsidRDefault="002C7865">
            <w:pPr>
              <w:rPr>
                <w:rFonts w:cs="Times New Roman"/>
              </w:rPr>
            </w:pPr>
            <w:r>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10125E7F" w14:textId="77777777" w:rsidR="00D04EF2" w:rsidRDefault="00D04EF2">
            <w:pPr>
              <w:rPr>
                <w:rFonts w:cs="Times New Roman"/>
              </w:rPr>
            </w:pPr>
          </w:p>
        </w:tc>
      </w:tr>
      <w:tr w:rsidR="00D04EF2" w14:paraId="24E44AEC" w14:textId="77777777">
        <w:tc>
          <w:tcPr>
            <w:tcW w:w="1482" w:type="dxa"/>
          </w:tcPr>
          <w:p w14:paraId="7EA8EE63" w14:textId="77777777" w:rsidR="00D04EF2" w:rsidRDefault="002C7865">
            <w:pPr>
              <w:rPr>
                <w:rFonts w:cs="Times New Roman"/>
                <w:b/>
              </w:rPr>
            </w:pPr>
            <w:r>
              <w:rPr>
                <w:rFonts w:cs="Times New Roman"/>
                <w:b/>
              </w:rPr>
              <w:t>one to one</w:t>
            </w:r>
          </w:p>
          <w:p w14:paraId="31CE58E8" w14:textId="77777777" w:rsidR="00D04EF2" w:rsidRDefault="002C7865">
            <w:pPr>
              <w:rPr>
                <w:rFonts w:cs="Times New Roman"/>
                <w:b/>
              </w:rPr>
            </w:pPr>
            <w:r>
              <w:rPr>
                <w:rFonts w:cs="Times New Roman"/>
                <w:b/>
              </w:rPr>
              <w:t>(1,1:1,1)</w:t>
            </w:r>
          </w:p>
        </w:tc>
        <w:tc>
          <w:tcPr>
            <w:tcW w:w="7589" w:type="dxa"/>
          </w:tcPr>
          <w:p w14:paraId="54358962" w14:textId="77777777" w:rsidR="00D04EF2" w:rsidRDefault="002C7865">
            <w:pPr>
              <w:rPr>
                <w:rFonts w:cs="Times New Roman"/>
              </w:rPr>
            </w:pPr>
            <w:r>
              <w:rPr>
                <w:rFonts w:cs="Times New Roman"/>
              </w:rPr>
              <w:t xml:space="preserve">An individual domain instance and range instance of this property must have exactly one instance of this property. In other words, this property is necessary and not repeatable for its domain and for its range. </w:t>
            </w:r>
          </w:p>
        </w:tc>
      </w:tr>
    </w:tbl>
    <w:p w14:paraId="651AFCCD" w14:textId="77777777" w:rsidR="00D04EF2" w:rsidRDefault="002C7865">
      <w:pPr>
        <w:pStyle w:val="BodyText"/>
        <w:spacing w:before="240"/>
      </w:pPr>
      <w:r>
        <w:t>The CIDOC CRM defines some dependencies between properties and the classes that are their domains or ranges. These can be one or both of the following:</w:t>
      </w:r>
    </w:p>
    <w:p w14:paraId="57611FBC" w14:textId="77777777" w:rsidR="00D04EF2" w:rsidRDefault="002C7865">
      <w:pPr>
        <w:pStyle w:val="BodyText"/>
        <w:numPr>
          <w:ilvl w:val="0"/>
          <w:numId w:val="3"/>
        </w:numPr>
      </w:pPr>
      <w:r>
        <w:t xml:space="preserve">the property is necessary for the domain </w:t>
      </w:r>
    </w:p>
    <w:p w14:paraId="440B5247" w14:textId="77777777" w:rsidR="00D04EF2" w:rsidRDefault="002C7865">
      <w:pPr>
        <w:pStyle w:val="BodyText"/>
        <w:numPr>
          <w:ilvl w:val="0"/>
          <w:numId w:val="3"/>
        </w:numPr>
      </w:pPr>
      <w:r>
        <w:t>the property is necessary for the range, or, in other words, the range is dependent on the property.</w:t>
      </w:r>
    </w:p>
    <w:p w14:paraId="0160459D" w14:textId="77777777" w:rsidR="00D04EF2" w:rsidRDefault="002C7865">
      <w:pPr>
        <w:pStyle w:val="BodyText"/>
      </w:pPr>
      <w: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655B4703" w14:textId="77777777" w:rsidR="00D04EF2" w:rsidRDefault="002C7865">
      <w:pPr>
        <w:pStyle w:val="BodyText"/>
      </w:pPr>
      <w:r>
        <w:t xml:space="preserve">Note that the quantification of all properties of properties, “.1” properties, is “many-to-many” and, therefore, does not appear explicitly in their definitions. </w:t>
      </w:r>
    </w:p>
    <w:p w14:paraId="79C03A05" w14:textId="77777777" w:rsidR="00D04EF2" w:rsidRDefault="002C7865">
      <w:pPr>
        <w:rPr>
          <w:rFonts w:eastAsia="Noto Sans CJK SC" w:cs="Times New Roman"/>
          <w:b/>
          <w:bCs/>
          <w:sz w:val="44"/>
          <w:szCs w:val="36"/>
        </w:rPr>
      </w:pPr>
      <w:r>
        <w:br w:type="page"/>
      </w:r>
    </w:p>
    <w:p w14:paraId="5E7EC7C1" w14:textId="77777777" w:rsidR="00D04EF2" w:rsidRDefault="002C7865">
      <w:pPr>
        <w:pStyle w:val="Heading1"/>
        <w:numPr>
          <w:ilvl w:val="0"/>
          <w:numId w:val="0"/>
        </w:numPr>
        <w:rPr>
          <w:rFonts w:cs="Times New Roman"/>
        </w:rPr>
      </w:pPr>
      <w:bookmarkStart w:id="68" w:name="_Toc63009433"/>
      <w:bookmarkStart w:id="69" w:name="_Toc69734424"/>
      <w:bookmarkStart w:id="70" w:name="_Toc71114668"/>
      <w:bookmarkStart w:id="71" w:name="_Toc71548514"/>
      <w:bookmarkStart w:id="72" w:name="_Toc70522460"/>
      <w:bookmarkStart w:id="73" w:name="_Toc133499947"/>
      <w:r>
        <w:rPr>
          <w:rFonts w:cs="Times New Roman"/>
        </w:rPr>
        <w:lastRenderedPageBreak/>
        <w:t>Modelling principles</w:t>
      </w:r>
      <w:bookmarkEnd w:id="68"/>
      <w:bookmarkEnd w:id="69"/>
      <w:bookmarkEnd w:id="70"/>
      <w:bookmarkEnd w:id="71"/>
      <w:bookmarkEnd w:id="72"/>
      <w:bookmarkEnd w:id="73"/>
    </w:p>
    <w:p w14:paraId="40C20D5B" w14:textId="77777777" w:rsidR="00D04EF2" w:rsidRDefault="002C7865">
      <w:pPr>
        <w:pStyle w:val="BodyText"/>
      </w:pPr>
      <w:r>
        <w:t>The following modelling principles have guided and informed the development of the CIDOC CRM.</w:t>
      </w:r>
    </w:p>
    <w:p w14:paraId="6F873884" w14:textId="77777777" w:rsidR="00D04EF2" w:rsidRDefault="002C7865">
      <w:pPr>
        <w:pStyle w:val="Heading2"/>
        <w:rPr>
          <w:rFonts w:cs="Times New Roman"/>
        </w:rPr>
      </w:pPr>
      <w:bookmarkStart w:id="74" w:name="_Toc71548515"/>
      <w:bookmarkStart w:id="75" w:name="_Toc71114669"/>
      <w:bookmarkStart w:id="76" w:name="_Toc63009434"/>
      <w:bookmarkStart w:id="77" w:name="_Toc69734425"/>
      <w:bookmarkStart w:id="78" w:name="_Toc70522461"/>
      <w:bookmarkStart w:id="79" w:name="_Toc133499948"/>
      <w:r>
        <w:rPr>
          <w:rFonts w:cs="Times New Roman"/>
        </w:rPr>
        <w:t>Reality, Knowledge Bases and CIDOC CRM</w:t>
      </w:r>
      <w:bookmarkEnd w:id="74"/>
      <w:bookmarkEnd w:id="75"/>
      <w:bookmarkEnd w:id="76"/>
      <w:bookmarkEnd w:id="77"/>
      <w:bookmarkEnd w:id="78"/>
      <w:bookmarkEnd w:id="79"/>
    </w:p>
    <w:p w14:paraId="319025B4" w14:textId="77777777" w:rsidR="00D04EF2" w:rsidRDefault="002C7865">
      <w:pPr>
        <w:pStyle w:val="BodyText"/>
      </w:pPr>
      <w:r>
        <w:rPr>
          <w:rFonts w:cs="Times New Roman"/>
          <w:szCs w:val="20"/>
        </w:rPr>
        <w:t>The CIDOC CRM is a formal ontology in the sense introduced by (Guarino, 1998).</w:t>
      </w:r>
      <w:r>
        <w:rPr>
          <w:rStyle w:val="FootnoteAnchor"/>
          <w:szCs w:val="20"/>
        </w:rPr>
        <w:footnoteReference w:id="4"/>
      </w:r>
      <w:r>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rStyle w:val="FootnoteAnchor"/>
          <w:szCs w:val="20"/>
        </w:rPr>
        <w:footnoteReference w:id="5"/>
      </w:r>
      <w:r>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020326B6" w14:textId="77777777" w:rsidR="00D04EF2" w:rsidRDefault="002C7865">
      <w:pPr>
        <w:pStyle w:val="BodyText"/>
        <w:numPr>
          <w:ilvl w:val="0"/>
          <w:numId w:val="3"/>
        </w:numPr>
      </w:pPr>
      <w:r>
        <w:rPr>
          <w:rFonts w:cs="Times New Roman"/>
          <w:color w:val="000000"/>
          <w:szCs w:val="20"/>
        </w:rPr>
        <w:t xml:space="preserve">The </w:t>
      </w:r>
      <w:r>
        <w:rPr>
          <w:rFonts w:cs="Times New Roman"/>
          <w:i/>
          <w:color w:val="000000"/>
          <w:szCs w:val="20"/>
        </w:rPr>
        <w:t>material reality</w:t>
      </w:r>
      <w:r>
        <w:rPr>
          <w:rFonts w:cs="Times New Roman"/>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centre of Earth or the sun, and all that is past. It is constrained to space and time. What goes on in </w:t>
      </w:r>
      <w:r>
        <w:rPr>
          <w:rFonts w:cs="Times New Roman"/>
          <w:i/>
          <w:color w:val="000000"/>
          <w:szCs w:val="20"/>
        </w:rPr>
        <w:t>our minds</w:t>
      </w:r>
      <w:r>
        <w:rPr>
          <w:rFonts w:cs="Times New Roman"/>
          <w:color w:val="000000"/>
          <w:szCs w:val="20"/>
        </w:rPr>
        <w:t xml:space="preserve"> or is produced by our minds is also regarded as part of the material reality, as it becomes materially evident to other people at least by our utterances, behaviour and products. </w:t>
      </w:r>
    </w:p>
    <w:p w14:paraId="4DF0D00F" w14:textId="77777777" w:rsidR="00D04EF2" w:rsidRDefault="002C7865">
      <w:pPr>
        <w:pStyle w:val="BodyText"/>
        <w:numPr>
          <w:ilvl w:val="0"/>
          <w:numId w:val="3"/>
        </w:numPr>
      </w:pPr>
      <w:r>
        <w:rPr>
          <w:rFonts w:cs="Times New Roman"/>
          <w:color w:val="000000"/>
          <w:szCs w:val="20"/>
        </w:rPr>
        <w:t xml:space="preserve">The units of description or </w:t>
      </w:r>
      <w:r>
        <w:rPr>
          <w:rFonts w:cs="Times New Roman"/>
          <w:i/>
          <w:color w:val="000000"/>
          <w:szCs w:val="20"/>
        </w:rPr>
        <w:t>particulars</w:t>
      </w:r>
      <w:r>
        <w:rPr>
          <w:rFonts w:cs="Times New Roman"/>
          <w:color w:val="000000"/>
          <w:szCs w:val="20"/>
        </w:rPr>
        <w:t>, i.e., the things and relations which we refer to in order to distinguish parts of reality. Examples are Mount Ida, the Taj Mahal, the formation of China by emperor Qin Shi Huang (</w:t>
      </w:r>
      <w:r>
        <w:rPr>
          <w:rFonts w:eastAsia="Microsoft YaHei" w:cs="Times New Roman"/>
          <w:color w:val="000000"/>
          <w:szCs w:val="20"/>
        </w:rPr>
        <w:t>秦始皇</w:t>
      </w:r>
      <w:r>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2A6AB548" w14:textId="15D13079" w:rsidR="00D04EF2" w:rsidRDefault="002C7865">
      <w:pPr>
        <w:pStyle w:val="BodyText"/>
      </w:pPr>
      <w:r>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rFonts w:cs="Times New Roman"/>
          <w:i/>
          <w:szCs w:val="20"/>
        </w:rPr>
        <w:t>is</w:t>
      </w:r>
      <w:r>
        <w:rPr>
          <w:rFonts w:cs="Times New Roman"/>
          <w:szCs w:val="20"/>
        </w:rPr>
        <w:t xml:space="preserve"> the real pharaoh from his birth to death, and not extending to his mummy, as follows from the specification of the class E21 Person and its properties in the CIDOC CRM. </w:t>
      </w:r>
    </w:p>
    <w:p w14:paraId="5AB94FDD" w14:textId="77777777" w:rsidR="00D04EF2" w:rsidRDefault="002C7865">
      <w:pPr>
        <w:pStyle w:val="BodyText"/>
      </w:pPr>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1239C0C8" w14:textId="77777777" w:rsidR="00D04EF2" w:rsidRDefault="002C7865">
      <w:pPr>
        <w:pStyle w:val="BodyText"/>
      </w:pPr>
      <w:r>
        <w:rPr>
          <w:rFonts w:cs="Times New Roman"/>
        </w:rPr>
        <w:t xml:space="preserve">When we </w:t>
      </w:r>
      <w:r>
        <w:rPr>
          <w:rFonts w:cs="Times New Roman"/>
          <w:i/>
        </w:rPr>
        <w:t>provide descriptions</w:t>
      </w:r>
      <w:r>
        <w:rPr>
          <w:rFonts w:cs="Times New Roman"/>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rFonts w:cs="Times New Roman"/>
          <w:i/>
        </w:rPr>
        <w:t>P1 is identified by</w:t>
      </w:r>
      <w:r>
        <w:rPr>
          <w:rFonts w:cs="Times New Roman"/>
        </w:rPr>
        <w:t xml:space="preserve">). Instances of CIDOC CRM classes are the </w:t>
      </w:r>
      <w:r>
        <w:rPr>
          <w:rFonts w:cs="Times New Roman"/>
          <w:i/>
        </w:rPr>
        <w:t xml:space="preserve">real </w:t>
      </w:r>
      <w:r>
        <w:rPr>
          <w:rFonts w:cs="Times New Roman"/>
        </w:rPr>
        <w:t xml:space="preserve">particulars, not their names, but in descriptions, names must be used as surrogates for the real things meant. Particulars are approximate individuations, like sections, of parts of </w:t>
      </w:r>
      <w:r>
        <w:rPr>
          <w:rFonts w:cs="Times New Roman"/>
        </w:rPr>
        <w:lastRenderedPageBreak/>
        <w:t>reality. In other words, the uniqueness of reality does not depend on where one draws the line between the mountain and the valley.</w:t>
      </w:r>
    </w:p>
    <w:p w14:paraId="4CA576EC" w14:textId="77777777" w:rsidR="00D04EF2" w:rsidRDefault="002C7865">
      <w:pPr>
        <w:pStyle w:val="BodyText"/>
      </w:pPr>
      <w:r>
        <w:rPr>
          <w:rFonts w:cs="Times New Roman"/>
        </w:rPr>
        <w:t xml:space="preserve">A CIDOC CRM-compatible </w:t>
      </w:r>
      <w:r>
        <w:rPr>
          <w:rFonts w:cs="Times New Roman"/>
          <w:i/>
        </w:rPr>
        <w:t>knowledge base</w:t>
      </w:r>
      <w:r>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rStyle w:val="FootnoteAnchor"/>
        </w:rPr>
        <w:footnoteReference w:id="6"/>
      </w:r>
      <w:r>
        <w:rPr>
          <w:rFonts w:cs="Times New Roman"/>
        </w:rPr>
        <w:t xml:space="preserve">) of ontological particulars and of CRM concepts (e.g., </w:t>
      </w:r>
      <w:r>
        <w:rPr>
          <w:rFonts w:cs="Times New Roman"/>
          <w:i/>
        </w:rPr>
        <w:t>P100i died in</w:t>
      </w:r>
      <w:r>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rFonts w:cs="Times New Roman"/>
          <w:i/>
        </w:rPr>
        <w:t>identifiers</w:t>
      </w:r>
      <w:r>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rFonts w:cs="Times New Roman"/>
          <w:i/>
        </w:rPr>
        <w:t>P190 has symbolic content.</w:t>
      </w:r>
    </w:p>
    <w:p w14:paraId="02D01368" w14:textId="77777777" w:rsidR="00D04EF2" w:rsidRDefault="002C7865">
      <w:pPr>
        <w:pStyle w:val="BodyText"/>
      </w:pPr>
      <w:r>
        <w:rPr>
          <w:rFonts w:cs="Times New Roman"/>
        </w:rPr>
        <w:t xml:space="preserve">Therefore, a knowledge base does not contain knowledge, but </w:t>
      </w:r>
      <w:r>
        <w:rPr>
          <w:rFonts w:cs="Times New Roman"/>
          <w:i/>
        </w:rPr>
        <w:t>statements that represent</w:t>
      </w:r>
      <w:r>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03851DD4" w14:textId="77777777" w:rsidR="00D04EF2" w:rsidRDefault="002C7865">
      <w:pPr>
        <w:pStyle w:val="Heading2"/>
        <w:rPr>
          <w:rFonts w:cs="Times New Roman"/>
        </w:rPr>
      </w:pPr>
      <w:bookmarkStart w:id="80" w:name="_Toc69734426"/>
      <w:bookmarkStart w:id="81" w:name="_Toc63009435"/>
      <w:bookmarkStart w:id="82" w:name="_Toc70522462"/>
      <w:bookmarkStart w:id="83" w:name="_Toc71548516"/>
      <w:bookmarkStart w:id="84" w:name="_Toc71114670"/>
      <w:bookmarkStart w:id="85" w:name="_Toc133499949"/>
      <w:r>
        <w:rPr>
          <w:rFonts w:cs="Times New Roman"/>
        </w:rPr>
        <w:t>Authorship of Knowledge Base Contents</w:t>
      </w:r>
      <w:bookmarkEnd w:id="80"/>
      <w:bookmarkEnd w:id="81"/>
      <w:bookmarkEnd w:id="82"/>
      <w:bookmarkEnd w:id="83"/>
      <w:bookmarkEnd w:id="84"/>
      <w:bookmarkEnd w:id="85"/>
    </w:p>
    <w:p w14:paraId="24D60578" w14:textId="77777777" w:rsidR="00D04EF2" w:rsidRDefault="002C7865">
      <w:pPr>
        <w:pStyle w:val="BodyText"/>
      </w:pPr>
      <w:r>
        <w:t>This section describes a recommended good practice how to relate authority to knowledge base contents.</w:t>
      </w:r>
    </w:p>
    <w:p w14:paraId="419C8096" w14:textId="77777777" w:rsidR="00D04EF2" w:rsidRDefault="002C7865">
      <w:pPr>
        <w:pStyle w:val="BodyText"/>
      </w:pPr>
      <w:r>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Pr>
          <w:rFonts w:cs="Times New Roman"/>
          <w:i/>
        </w:rPr>
        <w:t>P2 has type</w:t>
      </w:r>
      <w:r>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Pr>
          <w:rStyle w:val="FootnoteAnchor"/>
        </w:rPr>
        <w:footnoteReference w:id="7"/>
      </w:r>
      <w:r>
        <w:rPr>
          <w:rFonts w:cs="Times New Roman"/>
        </w:rPr>
        <w:t xml:space="preserve"> A KB does not represent a slice of reality, but the justified beliefs of its maintainers about that reality. For simplicity, we speak about a KB as representing some reality.</w:t>
      </w:r>
    </w:p>
    <w:p w14:paraId="2BFDC755" w14:textId="77777777" w:rsidR="00D04EF2" w:rsidRDefault="002C7865">
      <w:pPr>
        <w:pStyle w:val="BodyText"/>
      </w:pPr>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41D4D8F4" w14:textId="77777777" w:rsidR="00D04EF2" w:rsidRDefault="002C7865">
      <w:pPr>
        <w:pStyle w:val="BodyText"/>
      </w:pPr>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1D93D0A6" w14:textId="77777777" w:rsidR="00D04EF2" w:rsidRDefault="002C7865">
      <w:pPr>
        <w:pStyle w:val="Heading2"/>
        <w:rPr>
          <w:rFonts w:cs="Times New Roman"/>
        </w:rPr>
      </w:pPr>
      <w:bookmarkStart w:id="86" w:name="_Toc63009436"/>
      <w:bookmarkStart w:id="87" w:name="_Toc69734427"/>
      <w:bookmarkStart w:id="88" w:name="_Toc71114671"/>
      <w:bookmarkStart w:id="89" w:name="_Toc70522463"/>
      <w:bookmarkStart w:id="90" w:name="_Toc71548517"/>
      <w:bookmarkStart w:id="91" w:name="_Toc133499950"/>
      <w:r>
        <w:rPr>
          <w:rFonts w:cs="Times New Roman"/>
        </w:rPr>
        <w:lastRenderedPageBreak/>
        <w:t>Extensions of CIDOC CRM</w:t>
      </w:r>
      <w:bookmarkEnd w:id="86"/>
      <w:bookmarkEnd w:id="87"/>
      <w:bookmarkEnd w:id="88"/>
      <w:bookmarkEnd w:id="89"/>
      <w:bookmarkEnd w:id="90"/>
      <w:bookmarkEnd w:id="91"/>
    </w:p>
    <w:p w14:paraId="4AB83922" w14:textId="77777777" w:rsidR="00D04EF2" w:rsidRDefault="002C7865">
      <w:pPr>
        <w:pStyle w:val="BodyText"/>
      </w:pPr>
      <w:r>
        <w:t>Since the intended scope of the CIDOC CRM is a subset of the “real” world and is therefore potentially infinite, the model has been designed to be extensible through the linkage of compatible external type hierarchies.</w:t>
      </w:r>
    </w:p>
    <w:p w14:paraId="1874BC79" w14:textId="77777777" w:rsidR="00D04EF2" w:rsidRDefault="002C7865">
      <w:pPr>
        <w:pStyle w:val="BodyText"/>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516F2FBE" w14:textId="77777777" w:rsidR="00D04EF2" w:rsidRDefault="002C7865">
      <w:pPr>
        <w:pStyle w:val="BodyText"/>
      </w:pPr>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3187784C" w14:textId="77777777" w:rsidR="00D04EF2" w:rsidRDefault="002C7865">
      <w:pPr>
        <w:pStyle w:val="BodyText"/>
      </w:pPr>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351EC125" w14:textId="77777777" w:rsidR="00D04EF2" w:rsidRDefault="002C7865">
      <w:pPr>
        <w:pStyle w:val="BodyText"/>
      </w:pPr>
      <w:r>
        <w:t xml:space="preserve">The CRM provides a number of mechanisms to ensure that coverage of the intended scope can be increased on demand without losing compatibility: </w:t>
      </w:r>
    </w:p>
    <w:p w14:paraId="77E4717E" w14:textId="77777777" w:rsidR="00D04EF2" w:rsidRDefault="002C7865">
      <w:pPr>
        <w:pStyle w:val="BodyText"/>
        <w:numPr>
          <w:ilvl w:val="0"/>
          <w:numId w:val="4"/>
        </w:numPr>
      </w:pPr>
      <w:r>
        <w:t>Existing classes can be extended, either structurally as subclasses or dynamically using the type hierarchy (see section About Types below).</w:t>
      </w:r>
    </w:p>
    <w:p w14:paraId="11E2F2CD" w14:textId="77777777" w:rsidR="00D04EF2" w:rsidRDefault="002C7865">
      <w:pPr>
        <w:pStyle w:val="BodyText"/>
        <w:numPr>
          <w:ilvl w:val="0"/>
          <w:numId w:val="4"/>
        </w:numPr>
      </w:pPr>
      <w:r>
        <w:t>Existing properties can be extended, either structurally as subproperties, or in some cases, dynamically, using properties of properties which allow subtyping (see section About Types below).</w:t>
      </w:r>
    </w:p>
    <w:p w14:paraId="4A89580C" w14:textId="77777777" w:rsidR="00D04EF2" w:rsidRDefault="002C7865">
      <w:pPr>
        <w:pStyle w:val="BodyText"/>
        <w:numPr>
          <w:ilvl w:val="0"/>
          <w:numId w:val="4"/>
        </w:numPr>
      </w:pPr>
      <w:r>
        <w:rPr>
          <w:rFonts w:cs="Times New Roman"/>
          <w:color w:val="000000"/>
          <w:szCs w:val="20"/>
        </w:rPr>
        <w:t xml:space="preserve">Additional information that falls outside the semantics formally defined by the CIDOC CRM can be recorded as unstructured data using E1 CRM Entity. </w:t>
      </w:r>
      <w:r>
        <w:rPr>
          <w:rFonts w:cs="Times New Roman"/>
          <w:i/>
          <w:color w:val="000000"/>
          <w:szCs w:val="20"/>
        </w:rPr>
        <w:t>P3 has note</w:t>
      </w:r>
      <w:r>
        <w:rPr>
          <w:rFonts w:cs="Times New Roman"/>
          <w:color w:val="000000"/>
          <w:szCs w:val="20"/>
        </w:rPr>
        <w:t xml:space="preserve">: E62 String. </w:t>
      </w:r>
    </w:p>
    <w:p w14:paraId="12039955" w14:textId="77777777" w:rsidR="00D04EF2" w:rsidRDefault="002C7865">
      <w:pPr>
        <w:pStyle w:val="BodyText"/>
        <w:numPr>
          <w:ilvl w:val="0"/>
          <w:numId w:val="4"/>
        </w:numPr>
      </w:pPr>
      <w:r>
        <w:t xml:space="preserve">Extending the CIDOC CRM by superclasses and properties that pertain to a wider scope. They are called conservative extensions, if they preserve backwards compatibility with instances described with the CIDOC CRM. </w:t>
      </w:r>
    </w:p>
    <w:p w14:paraId="2F1E049B" w14:textId="77777777" w:rsidR="00D04EF2" w:rsidRDefault="002C7865">
      <w:pPr>
        <w:pStyle w:val="BodyText"/>
      </w:pPr>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2DA38706" w14:textId="77777777" w:rsidR="00D04EF2" w:rsidRDefault="002C7865">
      <w:pPr>
        <w:pStyle w:val="BodyText"/>
      </w:pPr>
      <w:r>
        <w:rPr>
          <w:rFonts w:cs="Times New Roman"/>
          <w:b/>
        </w:rPr>
        <w:t>In mechanism 3</w:t>
      </w:r>
      <w:r>
        <w:rPr>
          <w:rFonts w:cs="Times New Roman"/>
        </w:rPr>
        <w:t xml:space="preserve">, the information in the notes is accessible in the respective knowledge base by retrieving the instances of E1 CRM Entity that are domain of </w:t>
      </w:r>
      <w:r>
        <w:rPr>
          <w:rFonts w:cs="Times New Roman"/>
          <w:i/>
        </w:rPr>
        <w:t>P3 has note</w:t>
      </w:r>
      <w:r>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757FCD6A" w14:textId="77777777" w:rsidR="00D04EF2" w:rsidRDefault="002C7865">
      <w:pPr>
        <w:pStyle w:val="BodyText"/>
      </w:pPr>
      <w:r>
        <w:rPr>
          <w:rFonts w:cs="Times New Roman"/>
        </w:rPr>
        <w:t>In general, only concepts to be used for selecting multiple instances from the knowledge base by formal querying need to be explicitly modelled. This criterion depends on the expected scope and use of the particular knowledge base.</w:t>
      </w:r>
      <w:r>
        <w:rPr>
          <w:rFonts w:cs="Times New Roman"/>
          <w:sz w:val="14"/>
          <w:szCs w:val="14"/>
        </w:rPr>
        <w:t xml:space="preserve"> </w:t>
      </w:r>
      <w:r>
        <w:rPr>
          <w:rFonts w:cs="Times New Roman"/>
        </w:rPr>
        <w:t xml:space="preserve">The CIDOC CRM prioritizes modelling the kinds of facts one would like to retrieve and relate </w:t>
      </w:r>
      <w:r>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42F84C5A" w14:textId="77777777" w:rsidR="00D04EF2" w:rsidRDefault="002C7865">
      <w:pPr>
        <w:pStyle w:val="BodyText"/>
      </w:pPr>
      <w:r>
        <w:rPr>
          <w:rFonts w:cs="Times New Roman"/>
          <w:b/>
        </w:rPr>
        <w:t>Mechanism 4</w:t>
      </w:r>
      <w:r>
        <w:rPr>
          <w:rFonts w:cs="Times New Roman"/>
        </w:rPr>
        <w:t xml:space="preserve">, conservative extension, is more complex: </w:t>
      </w:r>
      <w:r>
        <w:tab/>
      </w:r>
    </w:p>
    <w:p w14:paraId="4A95E173" w14:textId="77777777" w:rsidR="00D04EF2" w:rsidRDefault="002C7865">
      <w:pPr>
        <w:pStyle w:val="BodyText"/>
      </w:pPr>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72F6E0ED" w14:textId="77777777" w:rsidR="00D04EF2" w:rsidRDefault="002C7865">
      <w:pPr>
        <w:pStyle w:val="BodyText"/>
      </w:pPr>
      <w:r>
        <w:t>The fourth mechanism for extending the CIDOC CRM by conservation extension can be seen to be split into two cases:</w:t>
      </w:r>
    </w:p>
    <w:p w14:paraId="041FD05F" w14:textId="77777777" w:rsidR="00D04EF2" w:rsidRDefault="002C7865">
      <w:pPr>
        <w:pStyle w:val="BodyText"/>
        <w:numPr>
          <w:ilvl w:val="0"/>
          <w:numId w:val="30"/>
        </w:numPr>
      </w:pPr>
      <w:r>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5389921F" w14:textId="77777777" w:rsidR="00D04EF2" w:rsidRDefault="002C7865">
      <w:pPr>
        <w:pStyle w:val="BodyText"/>
        <w:numPr>
          <w:ilvl w:val="0"/>
          <w:numId w:val="4"/>
        </w:numPr>
      </w:pPr>
      <w:r>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5FB77F49" w14:textId="77777777" w:rsidR="00D04EF2" w:rsidRDefault="002C7865">
      <w:pPr>
        <w:pStyle w:val="BodyText"/>
      </w:pPr>
      <w:r>
        <w:rPr>
          <w:rFonts w:cs="Times New Roman"/>
        </w:rPr>
        <w:t xml:space="preserve">If case (2) should be documented and implemented in an extension module </w:t>
      </w:r>
      <w:r>
        <w:rPr>
          <w:rFonts w:cs="Times New Roman"/>
          <w:b/>
        </w:rPr>
        <w:t>separate from</w:t>
      </w:r>
      <w:r>
        <w:rPr>
          <w:rFonts w:cs="Times New Roman"/>
        </w:rPr>
        <w:t xml:space="preserve"> the CIDOC CRM, it may come in conflict with the current way knowledge representation languages, such as RDF/OWL, treat it, because in formal logic changing the range or domain of a property is regarded </w:t>
      </w:r>
      <w:r>
        <w:rPr>
          <w:rFonts w:cs="Times New Roman"/>
          <w:b/>
        </w:rPr>
        <w:t>as</w:t>
      </w:r>
      <w:r>
        <w:rPr>
          <w:rFonts w:cs="Times New Roman"/>
        </w:rPr>
        <w:t xml:space="preserve"> changing the ontological meaning </w:t>
      </w:r>
      <w:r>
        <w:rPr>
          <w:rFonts w:cs="Times New Roman"/>
          <w:b/>
        </w:rPr>
        <w:t>completely;</w:t>
      </w:r>
      <w:r>
        <w:rPr>
          <w:rFonts w:cs="Times New Roman"/>
        </w:rPr>
        <w:t xml:space="preserve"> there is no distinction betwe</w:t>
      </w:r>
      <w:r>
        <w:rPr>
          <w:rFonts w:cs="Times New Roman"/>
          <w:b/>
        </w:rPr>
        <w:t>en the meaning of the property independent of domain and range and the specification of the domain and range</w:t>
      </w:r>
      <w:r>
        <w:rPr>
          <w:rFonts w:cs="Times New Roman"/>
        </w:rPr>
        <w:t>. It is, however, similar to what in logic is called a conservative extension of a theory, and necessary for an effective modular management of ontologies.</w:t>
      </w:r>
    </w:p>
    <w:p w14:paraId="1D9AED10" w14:textId="77777777" w:rsidR="00D04EF2" w:rsidRDefault="002C7865">
      <w:pPr>
        <w:pStyle w:val="BodyText"/>
      </w:pPr>
      <w:r>
        <w:t>Therefore, for the interested reader, we describe here a definition of this case in terms of first order logic, which shows how modularity can formally be achieved:</w:t>
      </w:r>
    </w:p>
    <w:p w14:paraId="5B85349C" w14:textId="77777777" w:rsidR="00D04EF2" w:rsidRDefault="002C7865">
      <w:pPr>
        <w:pStyle w:val="BodyText"/>
      </w:pPr>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20402E8C" w14:textId="77777777" w:rsidR="00D04EF2" w:rsidRDefault="002C7865">
      <w:pPr>
        <w:pStyle w:val="BodyText"/>
        <w:spacing w:after="0"/>
        <w:rPr>
          <w:lang w:val="es-ES"/>
        </w:rPr>
      </w:pPr>
      <w:r>
        <w:t xml:space="preserve">                               </w:t>
      </w:r>
      <w:r>
        <w:rPr>
          <w:lang w:val="es-ES"/>
        </w:rPr>
        <w:t xml:space="preserve">A(x) </w:t>
      </w:r>
      <w:r>
        <w:rPr>
          <w:rFonts w:ascii="Cambria Math" w:eastAsia="Cambria Math" w:hAnsi="Cambria Math" w:cs="Cambria Math"/>
          <w:lang w:val="es-ES"/>
        </w:rPr>
        <w:t>⇒</w:t>
      </w:r>
      <w:r>
        <w:rPr>
          <w:lang w:val="es-ES"/>
        </w:rPr>
        <w:t xml:space="preserve"> B(x)</w:t>
      </w:r>
    </w:p>
    <w:p w14:paraId="59467D96" w14:textId="77777777" w:rsidR="00D04EF2" w:rsidRDefault="002C7865">
      <w:pPr>
        <w:pStyle w:val="BodyText"/>
        <w:spacing w:after="0"/>
        <w:rPr>
          <w:lang w:val="es-ES"/>
        </w:rPr>
      </w:pPr>
      <w:r>
        <w:rPr>
          <w:lang w:val="es-ES"/>
        </w:rPr>
        <w:t xml:space="preserve">                               C(x) </w:t>
      </w:r>
      <w:r>
        <w:rPr>
          <w:rFonts w:ascii="Cambria Math" w:eastAsia="Cambria Math" w:hAnsi="Cambria Math" w:cs="Cambria Math"/>
          <w:lang w:val="es-ES"/>
        </w:rPr>
        <w:t>⇒</w:t>
      </w:r>
      <w:r>
        <w:rPr>
          <w:lang w:val="es-ES"/>
        </w:rPr>
        <w:t xml:space="preserve"> D(x)</w:t>
      </w:r>
    </w:p>
    <w:p w14:paraId="004CBD56" w14:textId="77777777" w:rsidR="00D04EF2" w:rsidRDefault="002C7865">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A(x)</w:t>
      </w:r>
    </w:p>
    <w:p w14:paraId="1B08378E" w14:textId="77777777" w:rsidR="00D04EF2" w:rsidRDefault="002C7865">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C(y)</w:t>
      </w:r>
    </w:p>
    <w:p w14:paraId="2547F59E" w14:textId="77777777" w:rsidR="00D04EF2" w:rsidRDefault="002C7865">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B(x)</w:t>
      </w:r>
    </w:p>
    <w:p w14:paraId="54A664A5" w14:textId="77777777" w:rsidR="00D04EF2" w:rsidRDefault="002C7865">
      <w:pPr>
        <w:pStyle w:val="BodyText"/>
        <w:rPr>
          <w:lang w:val="es-ES"/>
        </w:rPr>
      </w:pPr>
      <w:r>
        <w:rPr>
          <w:lang w:val="es-ES"/>
        </w:rPr>
        <w:t xml:space="preserve">                               P’(x,y) </w:t>
      </w:r>
      <w:r>
        <w:rPr>
          <w:rFonts w:ascii="Cambria Math" w:eastAsia="Cambria Math" w:hAnsi="Cambria Math" w:cs="Cambria Math"/>
          <w:lang w:val="es-ES"/>
        </w:rPr>
        <w:t>⇒</w:t>
      </w:r>
      <w:r>
        <w:rPr>
          <w:lang w:val="es-ES"/>
        </w:rPr>
        <w:t xml:space="preserve"> D(y)</w:t>
      </w:r>
    </w:p>
    <w:p w14:paraId="0E6FFB44" w14:textId="153D5685" w:rsidR="00D04EF2" w:rsidRDefault="002C7865">
      <w:pPr>
        <w:pStyle w:val="BodyText"/>
        <w:rPr>
          <w:lang w:val="es-ES"/>
        </w:rPr>
      </w:pPr>
      <w:r>
        <w:rPr>
          <w:rFonts w:cs="Times New Roman"/>
          <w:lang w:val="es-ES"/>
        </w:rPr>
        <w:t>Then, P’ is a conservative extension of P if: A(x)</w:t>
      </w:r>
      <w:r>
        <w:rPr>
          <w:rFonts w:ascii="Cambria Math" w:hAnsi="Cambria Math"/>
          <w:lang w:val="es-ES"/>
        </w:rPr>
        <w:t xml:space="preserve"> </w:t>
      </w:r>
      <w:r>
        <w:rPr>
          <w:rFonts w:ascii="Cambria Math" w:hAnsi="Cambria Math" w:cs="Cambria Math"/>
          <w:lang w:val="es-ES"/>
        </w:rPr>
        <w:t>∧</w:t>
      </w:r>
      <w:r>
        <w:rPr>
          <w:rFonts w:cs="Times New Roman"/>
          <w:lang w:val="es-ES"/>
        </w:rPr>
        <w:t xml:space="preserve"> C(y) </w:t>
      </w:r>
      <w:r>
        <w:rPr>
          <w:rFonts w:ascii="Cambria Math" w:hAnsi="Cambria Math" w:cs="Cambria Math"/>
          <w:lang w:val="es-ES"/>
        </w:rPr>
        <w:t>∧</w:t>
      </w:r>
      <w:r>
        <w:rPr>
          <w:rFonts w:cs="Times New Roman"/>
          <w:lang w:val="es-ES"/>
        </w:rPr>
        <w:t xml:space="preserve"> P’(x,y) </w:t>
      </w:r>
      <w:r>
        <w:rPr>
          <w:rFonts w:ascii="Cambria Math" w:hAnsi="Cambria Math" w:cs="Cambria Math"/>
          <w:lang w:val="es-ES"/>
        </w:rPr>
        <w:t>⇔</w:t>
      </w:r>
      <w:r>
        <w:rPr>
          <w:rFonts w:cs="Times New Roman"/>
          <w:lang w:val="es-ES"/>
        </w:rPr>
        <w:t xml:space="preserve"> P(x,y)</w:t>
      </w:r>
      <w:r>
        <w:rPr>
          <w:rFonts w:ascii="Liberation Serif" w:hAnsi="Liberation Serif"/>
          <w:lang w:val="es-ES"/>
        </w:rPr>
        <w:t xml:space="preserve"> </w:t>
      </w:r>
    </w:p>
    <w:p w14:paraId="790713B3" w14:textId="77777777" w:rsidR="00D04EF2" w:rsidRDefault="002C7865">
      <w:pPr>
        <w:pStyle w:val="BodyText"/>
      </w:pPr>
      <w:r>
        <w:t>In other words, a separate extension module may re-declare the respective property with another identifier, preferably using the same label, and implement the above rule.</w:t>
      </w:r>
    </w:p>
    <w:p w14:paraId="1F8BBC7B" w14:textId="77777777" w:rsidR="00D04EF2" w:rsidRDefault="002C7865">
      <w:pPr>
        <w:pStyle w:val="Heading2"/>
        <w:rPr>
          <w:rFonts w:cs="Times New Roman"/>
        </w:rPr>
      </w:pPr>
      <w:bookmarkStart w:id="92" w:name="_Toc63009437"/>
      <w:bookmarkStart w:id="93" w:name="_Toc70522464"/>
      <w:bookmarkStart w:id="94" w:name="_Toc71548518"/>
      <w:bookmarkStart w:id="95" w:name="_Toc71114672"/>
      <w:bookmarkStart w:id="96" w:name="_Toc69734428"/>
      <w:bookmarkStart w:id="97" w:name="_Toc133499951"/>
      <w:r>
        <w:rPr>
          <w:rFonts w:cs="Times New Roman"/>
        </w:rPr>
        <w:lastRenderedPageBreak/>
        <w:t>Minimality</w:t>
      </w:r>
      <w:bookmarkEnd w:id="92"/>
      <w:bookmarkEnd w:id="93"/>
      <w:bookmarkEnd w:id="94"/>
      <w:bookmarkEnd w:id="95"/>
      <w:bookmarkEnd w:id="96"/>
      <w:bookmarkEnd w:id="97"/>
    </w:p>
    <w:p w14:paraId="4ECA774D" w14:textId="77777777" w:rsidR="00D04EF2" w:rsidRDefault="002C7865">
      <w:pPr>
        <w:pStyle w:val="BodyText"/>
      </w:pPr>
      <w:r>
        <w:t>Although the scope of the CIDOC CRM is very broad, the model itself is constructed as economically as possible:</w:t>
      </w:r>
    </w:p>
    <w:p w14:paraId="484F9CCA" w14:textId="77777777" w:rsidR="00D04EF2" w:rsidRDefault="002C7865">
      <w:pPr>
        <w:pStyle w:val="BodyText"/>
        <w:numPr>
          <w:ilvl w:val="0"/>
          <w:numId w:val="3"/>
        </w:numPr>
      </w:pPr>
      <w:r>
        <w:t>CIDOC CRM classes and properties are either primitive, or they are key concepts in the practical scope.</w:t>
      </w:r>
    </w:p>
    <w:p w14:paraId="313EC6BA" w14:textId="77777777" w:rsidR="00D04EF2" w:rsidRDefault="002C7865">
      <w:pPr>
        <w:pStyle w:val="BodyText"/>
        <w:numPr>
          <w:ilvl w:val="0"/>
          <w:numId w:val="3"/>
        </w:numPr>
      </w:pPr>
      <w:r>
        <w:t>Complements of CIDOC CRM classes are not declared, because, considering the Open World principle, there are no properties for complements of a class (see Terminology and first consequence of Monotonicity).</w:t>
      </w:r>
    </w:p>
    <w:p w14:paraId="505AA323" w14:textId="77777777" w:rsidR="00D04EF2" w:rsidRDefault="002C7865">
      <w:pPr>
        <w:pStyle w:val="BodyText"/>
      </w:pPr>
      <w:r>
        <w:t>A CIDOC CRM class is declared when:</w:t>
      </w:r>
    </w:p>
    <w:p w14:paraId="40316030" w14:textId="77777777" w:rsidR="00D04EF2" w:rsidRDefault="002C7865">
      <w:pPr>
        <w:pStyle w:val="BodyText"/>
        <w:numPr>
          <w:ilvl w:val="0"/>
          <w:numId w:val="3"/>
        </w:numPr>
      </w:pPr>
      <w:r>
        <w:t xml:space="preserve">It is required as the domain or range of a property not appropriate to its superclass. </w:t>
      </w:r>
    </w:p>
    <w:p w14:paraId="4143EF8C" w14:textId="77777777" w:rsidR="00D04EF2" w:rsidRDefault="002C7865">
      <w:pPr>
        <w:pStyle w:val="BodyText"/>
        <w:numPr>
          <w:ilvl w:val="0"/>
          <w:numId w:val="3"/>
        </w:numPr>
      </w:pPr>
      <w: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6649AD17" w14:textId="77777777" w:rsidR="00D04EF2" w:rsidRDefault="002C7865">
      <w:pPr>
        <w:pStyle w:val="BodyText"/>
        <w:numPr>
          <w:ilvl w:val="0"/>
          <w:numId w:val="3"/>
        </w:numPr>
      </w:pPr>
      <w:r>
        <w:t>It is useful as a leaf class (i.e., at the end of a CIDOC CRM branch) to domain communities building CIDOC CRM extensions or matching key domain classes from other models to the CIDOC CRM (e.g., E34 Inscription).</w:t>
      </w:r>
    </w:p>
    <w:p w14:paraId="33824664" w14:textId="77777777" w:rsidR="00D04EF2" w:rsidRDefault="002C7865">
      <w:pPr>
        <w:pStyle w:val="Heading2"/>
        <w:rPr>
          <w:rFonts w:cs="Times New Roman"/>
        </w:rPr>
      </w:pPr>
      <w:bookmarkStart w:id="98" w:name="_Toc69734430"/>
      <w:bookmarkStart w:id="99" w:name="_Toc63009439"/>
      <w:bookmarkStart w:id="100" w:name="_Toc70522465"/>
      <w:bookmarkStart w:id="101" w:name="_Toc71548519"/>
      <w:bookmarkStart w:id="102" w:name="_Toc71114673"/>
      <w:bookmarkStart w:id="103" w:name="_Toc133499952"/>
      <w:r>
        <w:rPr>
          <w:rFonts w:cs="Times New Roman"/>
        </w:rPr>
        <w:t>Monotonicity</w:t>
      </w:r>
      <w:bookmarkEnd w:id="98"/>
      <w:bookmarkEnd w:id="99"/>
      <w:bookmarkEnd w:id="100"/>
      <w:bookmarkEnd w:id="101"/>
      <w:bookmarkEnd w:id="102"/>
      <w:bookmarkEnd w:id="103"/>
    </w:p>
    <w:p w14:paraId="27D3278C" w14:textId="77777777" w:rsidR="00D04EF2" w:rsidRDefault="002C7865">
      <w:pPr>
        <w:pStyle w:val="BodyText"/>
      </w:pPr>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6AA0E8B1" w14:textId="77777777" w:rsidR="00D04EF2" w:rsidRDefault="002C7865">
      <w:pPr>
        <w:pStyle w:val="BodyText"/>
      </w:pPr>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3A0BCF67" w14:textId="77777777" w:rsidR="00D04EF2" w:rsidRDefault="002C7865">
      <w:pPr>
        <w:pStyle w:val="BodyText"/>
      </w:pPr>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72207AFB" w14:textId="77777777" w:rsidR="00D04EF2" w:rsidRDefault="002C7865">
      <w:pPr>
        <w:pStyle w:val="BodyText"/>
      </w:pPr>
      <w:r>
        <w:t>For example:</w:t>
      </w:r>
    </w:p>
    <w:p w14:paraId="631AE3D8" w14:textId="77777777" w:rsidR="00D04EF2" w:rsidRDefault="002C7865">
      <w:pPr>
        <w:pStyle w:val="BodyText"/>
      </w:pPr>
      <w:r>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19A3CEA1" w14:textId="77777777" w:rsidR="00D04EF2" w:rsidRDefault="002C7865">
      <w:pPr>
        <w:pStyle w:val="BodyText"/>
      </w:pPr>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3C3AC550" w14:textId="77777777" w:rsidR="00D04EF2" w:rsidRDefault="002C7865">
      <w:pPr>
        <w:pStyle w:val="BodyText"/>
      </w:pPr>
      <w:r>
        <w:t>For example:</w:t>
      </w:r>
    </w:p>
    <w:p w14:paraId="35B06B33" w14:textId="77777777" w:rsidR="00D04EF2" w:rsidRDefault="002C7865">
      <w:pPr>
        <w:pStyle w:val="BodyText"/>
      </w:pPr>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4C0D54E6" w14:textId="77777777" w:rsidR="00D04EF2" w:rsidRDefault="002C7865">
      <w:pPr>
        <w:pStyle w:val="BodyText"/>
      </w:pPr>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367EDF6F" w14:textId="77777777" w:rsidR="00D04EF2" w:rsidRDefault="002C7865">
      <w:pPr>
        <w:pStyle w:val="BodyText"/>
      </w:pPr>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3C4E8409" w14:textId="77777777" w:rsidR="00D04EF2" w:rsidRDefault="002C7865">
      <w:pPr>
        <w:pStyle w:val="BodyText"/>
      </w:pPr>
      <w:r>
        <w:t>For example:</w:t>
      </w:r>
    </w:p>
    <w:p w14:paraId="2B2C1786" w14:textId="77777777" w:rsidR="00D04EF2" w:rsidRDefault="002C7865">
      <w:pPr>
        <w:pStyle w:val="BodyText"/>
      </w:pPr>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558F49BE" w14:textId="77777777" w:rsidR="00D04EF2" w:rsidRDefault="002C7865">
      <w:pPr>
        <w:pStyle w:val="BodyText"/>
      </w:pPr>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750CE499" w14:textId="77777777" w:rsidR="00D04EF2" w:rsidRDefault="002C7865">
      <w:pPr>
        <w:pStyle w:val="BodyText"/>
      </w:pPr>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0AAAB4FA" w14:textId="77777777" w:rsidR="00D04EF2" w:rsidRDefault="002C7865">
      <w:pPr>
        <w:pStyle w:val="BodyText"/>
      </w:pPr>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51ED83CE" w14:textId="77777777" w:rsidR="00D04EF2" w:rsidRDefault="002C7865">
      <w:pPr>
        <w:pStyle w:val="Heading2"/>
        <w:rPr>
          <w:rFonts w:cs="Times New Roman"/>
        </w:rPr>
      </w:pPr>
      <w:bookmarkStart w:id="104" w:name="_Toc63009440"/>
      <w:bookmarkStart w:id="105" w:name="_Toc69734431"/>
      <w:bookmarkStart w:id="106" w:name="_Toc70522466"/>
      <w:bookmarkStart w:id="107" w:name="_Toc71114674"/>
      <w:bookmarkStart w:id="108" w:name="_Toc71548520"/>
      <w:bookmarkStart w:id="109" w:name="_Toc133499953"/>
      <w:r>
        <w:rPr>
          <w:rFonts w:cs="Times New Roman"/>
        </w:rPr>
        <w:t>Disjointness</w:t>
      </w:r>
      <w:bookmarkEnd w:id="104"/>
      <w:bookmarkEnd w:id="105"/>
      <w:bookmarkEnd w:id="106"/>
      <w:bookmarkEnd w:id="107"/>
      <w:bookmarkEnd w:id="108"/>
      <w:bookmarkEnd w:id="109"/>
    </w:p>
    <w:p w14:paraId="1FE65D64" w14:textId="77777777" w:rsidR="00D04EF2" w:rsidRDefault="002C7865">
      <w:pPr>
        <w:pStyle w:val="BodyText"/>
      </w:pPr>
      <w: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639979DA" w14:textId="77777777" w:rsidR="00D04EF2" w:rsidRDefault="002C7865">
      <w:pPr>
        <w:pStyle w:val="BodyText"/>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11E486B3" w14:textId="77777777" w:rsidR="00D04EF2" w:rsidRDefault="002C7865">
      <w:pPr>
        <w:pStyle w:val="BodyText"/>
        <w:numPr>
          <w:ilvl w:val="0"/>
          <w:numId w:val="3"/>
        </w:numPr>
      </w:pPr>
      <w: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07104717" w14:textId="77777777" w:rsidR="00D04EF2" w:rsidRDefault="002C7865">
      <w:pPr>
        <w:pStyle w:val="BodyText"/>
        <w:numPr>
          <w:ilvl w:val="0"/>
          <w:numId w:val="3"/>
        </w:numPr>
      </w:pPr>
      <w:r>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1683EA77" w14:textId="77777777" w:rsidR="00D04EF2" w:rsidRDefault="002C7865">
      <w:r>
        <w:br w:type="page"/>
      </w:r>
    </w:p>
    <w:p w14:paraId="5DC6980B" w14:textId="77777777" w:rsidR="00D04EF2" w:rsidRDefault="00D04EF2">
      <w:pPr>
        <w:spacing w:before="6237"/>
        <w:jc w:val="center"/>
        <w:rPr>
          <w:rFonts w:ascii="Segoe UI" w:hAnsi="Segoe UI" w:cs="Segoe UI"/>
          <w:color w:val="A6A6A6" w:themeColor="background1" w:themeShade="A6"/>
          <w:sz w:val="28"/>
          <w:szCs w:val="28"/>
          <w:highlight w:val="white"/>
        </w:rPr>
      </w:pPr>
    </w:p>
    <w:p w14:paraId="26C3BC68" w14:textId="77777777" w:rsidR="00D04EF2" w:rsidRDefault="002C7865">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3E1FB687" w14:textId="77777777" w:rsidR="00D04EF2" w:rsidRDefault="002C7865">
      <w:pPr>
        <w:pStyle w:val="Heading1"/>
        <w:numPr>
          <w:ilvl w:val="0"/>
          <w:numId w:val="12"/>
        </w:numPr>
        <w:rPr>
          <w:rFonts w:cs="Times New Roman"/>
        </w:rPr>
      </w:pPr>
      <w:bookmarkStart w:id="110" w:name="_Toc63009442"/>
      <w:bookmarkStart w:id="111" w:name="_Toc71548521"/>
      <w:bookmarkStart w:id="112" w:name="_Toc71114675"/>
      <w:bookmarkStart w:id="113" w:name="_Toc70522467"/>
      <w:bookmarkStart w:id="114" w:name="_Toc69734433"/>
      <w:bookmarkStart w:id="115" w:name="_Toc133499954"/>
      <w:r>
        <w:rPr>
          <w:rFonts w:cs="Times New Roman"/>
        </w:rPr>
        <w:lastRenderedPageBreak/>
        <w:t>Introduction to the basic concepts</w:t>
      </w:r>
      <w:bookmarkEnd w:id="110"/>
      <w:bookmarkEnd w:id="111"/>
      <w:bookmarkEnd w:id="112"/>
      <w:bookmarkEnd w:id="113"/>
      <w:bookmarkEnd w:id="114"/>
      <w:bookmarkEnd w:id="115"/>
    </w:p>
    <w:p w14:paraId="61AA1D3A" w14:textId="6D2CE782" w:rsidR="00D04EF2" w:rsidRDefault="002C7865">
      <w:pPr>
        <w:pStyle w:val="BodyText"/>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56301F26" w14:textId="77777777" w:rsidR="00D04EF2" w:rsidRDefault="002C7865">
      <w:pPr>
        <w:pStyle w:val="BodyText"/>
      </w:pPr>
      <w:r>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0F27CFEC" w14:textId="77777777" w:rsidR="00D04EF2" w:rsidRDefault="002C7865">
      <w:pPr>
        <w:pStyle w:val="BodyText"/>
      </w:pPr>
      <w:r>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05603F6B" w14:textId="6EBA5318" w:rsidR="00D04EF2" w:rsidRDefault="002C7865">
      <w:pPr>
        <w:pStyle w:val="BodyText"/>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P108i was produced by </w:t>
      </w:r>
      <w:r>
        <w:t xml:space="preserve">(E12) or the relation of a place to a geological phenomenon through </w:t>
      </w:r>
      <w:r>
        <w:rPr>
          <w:i/>
        </w:rPr>
        <w:t>P7i wtinessed</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586DA591" w14:textId="4FE1A145" w:rsidR="00D04EF2" w:rsidRDefault="002C7865">
      <w:pPr>
        <w:pStyle w:val="BodyText"/>
      </w:pPr>
      <w:r>
        <w:t xml:space="preserve">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01758046" w14:textId="77777777" w:rsidR="00D04EF2" w:rsidRDefault="002C7865">
      <w:pPr>
        <w:pStyle w:val="BodyText"/>
      </w:pPr>
      <w:r>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3C6B3AE" w14:textId="77777777" w:rsidR="00D04EF2" w:rsidRDefault="002C7865">
      <w:pPr>
        <w:pStyle w:val="BodyText"/>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48E7E12B" w14:textId="77777777" w:rsidR="00D04EF2" w:rsidRDefault="002C7865">
      <w:pPr>
        <w:pStyle w:val="BodyText"/>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02B6147D" w14:textId="77777777" w:rsidR="00D04EF2" w:rsidRDefault="002C7865">
      <w:pPr>
        <w:pStyle w:val="BodyText"/>
      </w:pPr>
      <w:r>
        <w:t>We explain these concepts with the help of graphical representations in the next sections.</w:t>
      </w:r>
    </w:p>
    <w:p w14:paraId="1E3CC3BF" w14:textId="77777777" w:rsidR="00D04EF2" w:rsidRDefault="002C7865">
      <w:pPr>
        <w:pStyle w:val="Heading2"/>
        <w:rPr>
          <w:rFonts w:cs="Times New Roman"/>
        </w:rPr>
      </w:pPr>
      <w:bookmarkStart w:id="116" w:name="_Toc69734434"/>
      <w:bookmarkStart w:id="117" w:name="_Toc63009443"/>
      <w:bookmarkStart w:id="118" w:name="_Toc70522468"/>
      <w:bookmarkStart w:id="119" w:name="_Toc71548522"/>
      <w:bookmarkStart w:id="120" w:name="_Toc71114676"/>
      <w:bookmarkStart w:id="121" w:name="_Toc133499955"/>
      <w:r>
        <w:rPr>
          <w:rFonts w:cs="Times New Roman"/>
        </w:rPr>
        <w:t>Relations with Events</w:t>
      </w:r>
      <w:bookmarkEnd w:id="116"/>
      <w:bookmarkEnd w:id="117"/>
      <w:bookmarkEnd w:id="118"/>
      <w:bookmarkEnd w:id="119"/>
      <w:bookmarkEnd w:id="120"/>
      <w:bookmarkEnd w:id="121"/>
    </w:p>
    <w:p w14:paraId="1C2E430B" w14:textId="77777777" w:rsidR="00D04EF2" w:rsidRDefault="002C7865">
      <w:pPr>
        <w:pStyle w:val="BodyText"/>
      </w:pPr>
      <w:r>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Pr>
          <w:rFonts w:cs="Times New Roman"/>
          <w:i/>
        </w:rPr>
        <w:t>P1 is identified by</w:t>
      </w:r>
      <w:r>
        <w:rPr>
          <w:rFonts w:cs="Times New Roman"/>
        </w:rPr>
        <w:t xml:space="preserve">, with </w:t>
      </w:r>
      <w:r>
        <w:rPr>
          <w:rFonts w:cs="Times New Roman"/>
        </w:rPr>
        <w:lastRenderedPageBreak/>
        <w:t>range E41 Appellation</w:t>
      </w:r>
      <w:r>
        <w:rPr>
          <w:rFonts w:cs="Times New Roman"/>
          <w:i/>
        </w:rPr>
        <w:t>,</w:t>
      </w:r>
      <w:r>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rFonts w:cs="Times New Roman"/>
          <w:i/>
        </w:rPr>
        <w:t>P2 has type</w:t>
      </w:r>
      <w:r>
        <w:rPr>
          <w:rFonts w:cs="Times New Roman"/>
        </w:rPr>
        <w:t>, with range E55 Type, constitutes a practical interface for refining classes by terminologies, being often volatile, as detailed in the section “About Types” below.</w:t>
      </w:r>
    </w:p>
    <w:p w14:paraId="35CEC082" w14:textId="77777777" w:rsidR="00D04EF2" w:rsidRDefault="002C7865">
      <w:pPr>
        <w:keepNext/>
      </w:pPr>
      <w:r>
        <w:rPr>
          <w:noProof/>
        </w:rPr>
        <w:drawing>
          <wp:inline distT="0" distB="0" distL="0" distR="0" wp14:anchorId="106FDFE3" wp14:editId="2EECBF37">
            <wp:extent cx="5760085" cy="286893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stretch>
                      <a:fillRect/>
                    </a:stretch>
                  </pic:blipFill>
                  <pic:spPr bwMode="auto">
                    <a:xfrm>
                      <a:off x="0" y="0"/>
                      <a:ext cx="5760085" cy="2868930"/>
                    </a:xfrm>
                    <a:prstGeom prst="rect">
                      <a:avLst/>
                    </a:prstGeom>
                  </pic:spPr>
                </pic:pic>
              </a:graphicData>
            </a:graphic>
          </wp:inline>
        </w:drawing>
      </w:r>
    </w:p>
    <w:p w14:paraId="57BC07F4" w14:textId="4AC24D73" w:rsidR="00D04EF2" w:rsidRDefault="002C7865">
      <w:pPr>
        <w:pStyle w:val="Figur"/>
      </w:pPr>
      <w:bookmarkStart w:id="122" w:name="_Toc106190532"/>
      <w:bookmarkStart w:id="123" w:name="_Toc66094696"/>
      <w:bookmarkStart w:id="124" w:name="_Toc71548786"/>
      <w:bookmarkStart w:id="125" w:name="_Toc71894683"/>
      <w:bookmarkStart w:id="126" w:name="_Toc71116301"/>
      <w:r>
        <w:t xml:space="preserve">Figure </w:t>
      </w:r>
      <w:r>
        <w:fldChar w:fldCharType="begin"/>
      </w:r>
      <w:r>
        <w:instrText>SEQ Figur \* ARABIC</w:instrText>
      </w:r>
      <w:r>
        <w:fldChar w:fldCharType="separate"/>
      </w:r>
      <w:r w:rsidR="00457262">
        <w:rPr>
          <w:noProof/>
        </w:rPr>
        <w:t>1</w:t>
      </w:r>
      <w:r>
        <w:fldChar w:fldCharType="end"/>
      </w:r>
      <w:r>
        <w:t>: High Level Properties and Classes of CIDOC CRM</w:t>
      </w:r>
      <w:bookmarkEnd w:id="122"/>
      <w:bookmarkEnd w:id="123"/>
      <w:bookmarkEnd w:id="124"/>
      <w:bookmarkEnd w:id="125"/>
      <w:bookmarkEnd w:id="126"/>
    </w:p>
    <w:p w14:paraId="6389F57A" w14:textId="77777777" w:rsidR="00D04EF2" w:rsidRDefault="002C7865">
      <w:pPr>
        <w:pStyle w:val="BodyText"/>
      </w:pPr>
      <w:r>
        <w:rPr>
          <w:rFonts w:cs="Times New Roman"/>
        </w:rPr>
        <w:t>All classes in figure 1 are direct or indirect subclasses of E1 CRM Entity</w:t>
      </w:r>
      <w:r>
        <w:rPr>
          <w:rFonts w:cs="Times New Roman"/>
          <w:i/>
        </w:rPr>
        <w:t xml:space="preserve">, </w:t>
      </w:r>
      <w:r>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Pr>
          <w:rFonts w:cs="Times New Roman"/>
          <w:i/>
        </w:rPr>
        <w:t>P7 took place at</w:t>
      </w:r>
      <w:r>
        <w:rPr>
          <w:rFonts w:cs="Times New Roman"/>
        </w:rPr>
        <w:t>, with range E53 Place. Instances of E4 Period can be of any size, such as the Warring States Period, the Roman Period, a siege or just the process of making a signature. Further specializing, E5 Event</w:t>
      </w:r>
      <w:r>
        <w:rPr>
          <w:rFonts w:cs="Times New Roman"/>
          <w:i/>
        </w:rPr>
        <w:t xml:space="preserve"> </w:t>
      </w:r>
      <w:r>
        <w:rPr>
          <w:rFonts w:cs="Times New Roman"/>
        </w:rPr>
        <w:t xml:space="preserve">comprises phenomena involving and affecting certain instances of E77 Persistent Item in a way characteristic of the kind of process, which can be specified by the property </w:t>
      </w:r>
      <w:r>
        <w:rPr>
          <w:rFonts w:cs="Times New Roman"/>
          <w:i/>
        </w:rPr>
        <w:t>P12 occurred in the presence of</w:t>
      </w:r>
      <w:r>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3E9B415B" w14:textId="1DF4BD45" w:rsidR="00D04EF2" w:rsidRDefault="002C7865">
      <w:pPr>
        <w:pStyle w:val="BodyText"/>
      </w:pPr>
      <w:r>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Pr>
          <w:i/>
        </w:rPr>
        <w:t xml:space="preserve">P12 occurred in the presence of </w:t>
      </w:r>
      <w:r>
        <w:t>has 36 direct and indirect subproperties, relating these and many more subclasses of E5 Event and E77 Persistent Item</w:t>
      </w:r>
      <w:r>
        <w:rPr>
          <w:i/>
        </w:rPr>
        <w:t>.</w:t>
      </w:r>
      <w:r>
        <w:t xml:space="preserve"> Regardless whether a CRM-compatible knowledge base is created with these properties only or with their much more expressive specializations, querying for the five high-level properties in figure 1 will provide answer to all “Who-When-Where-What-How” questions, and allow for retrieving potentially richly elaborated stories of people, places, times and things.</w:t>
      </w:r>
    </w:p>
    <w:p w14:paraId="65271972" w14:textId="77777777" w:rsidR="00D04EF2" w:rsidRDefault="002C7865">
      <w:pPr>
        <w:pStyle w:val="BodyText"/>
      </w:pPr>
      <w:bookmarkStart w:id="127" w:name="_heading=h.1y810tw"/>
      <w:bookmarkEnd w:id="127"/>
      <w:r>
        <w:rPr>
          <w:rFonts w:cs="Times New Roman"/>
        </w:rPr>
        <w:t xml:space="preserve">This pattern of “meeting” is complemented by two more subclasses of E5 Event: E63 Beginning of Existence and E64 End of Existence, which imply not only presence, but constitute the </w:t>
      </w:r>
      <w:r>
        <w:rPr>
          <w:rFonts w:cs="Times New Roman"/>
          <w:b/>
        </w:rPr>
        <w:t>endpoints of existence</w:t>
      </w:r>
      <w:r>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 classes, describing tightly integrated processes of multiple nature. The representation of things connected in events by presence, beginning and end of </w:t>
      </w:r>
      <w:r>
        <w:rPr>
          <w:rFonts w:cs="Times New Roman"/>
        </w:rPr>
        <w:lastRenderedPageBreak/>
        <w:t xml:space="preserve">existence is sufficient to describe the logic of </w:t>
      </w:r>
      <w:r>
        <w:rPr>
          <w:rFonts w:cs="Times New Roman"/>
          <w:i/>
        </w:rPr>
        <w:t>termini postquos and antequos</w:t>
      </w:r>
      <w:r>
        <w:rPr>
          <w:rFonts w:cs="Times New Roman"/>
        </w:rPr>
        <w:t>, a major form of reasoning about chronology in historical studies.</w:t>
      </w:r>
      <w:r>
        <w:rPr>
          <w:rFonts w:cs="Times New Roman"/>
          <w:b/>
        </w:rPr>
        <w:t xml:space="preserve"> </w:t>
      </w:r>
    </w:p>
    <w:p w14:paraId="28081F01" w14:textId="77777777" w:rsidR="00D04EF2" w:rsidRDefault="002C7865">
      <w:pPr>
        <w:pStyle w:val="BodyText"/>
      </w:pPr>
      <w:r>
        <w:t xml:space="preserve">Example: </w:t>
      </w:r>
    </w:p>
    <w:p w14:paraId="5A9A351D" w14:textId="15D02B9E" w:rsidR="00D04EF2" w:rsidRDefault="002C7865">
      <w:pPr>
        <w:pStyle w:val="BodyText"/>
      </w:pPr>
      <w:r>
        <w:t>As a simple, real example of applying the above concepts we present a historical event, relevant for the history of art: Johann Joachim Winckelmann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 Joachim Winckelmann was born 1717 as child of Martin Winckelmann and Anna-Maria Meyer and died in 1768 in Trieste.</w:t>
      </w:r>
    </w:p>
    <w:p w14:paraId="68F48BE0" w14:textId="77777777" w:rsidR="00D04EF2" w:rsidRDefault="002C7865">
      <w:pPr>
        <w:pStyle w:val="BodyText"/>
        <w:rPr>
          <w:rFonts w:cs="Times New Roman"/>
        </w:rPr>
      </w:pPr>
      <w:r>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Winckelmann and into his writings can be solely understood by this chain of things </w:t>
      </w:r>
      <w:r>
        <w:rPr>
          <w:rFonts w:cs="Times New Roman"/>
          <w:i/>
        </w:rPr>
        <w:t>being present</w:t>
      </w:r>
      <w:r>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08A6F143" w14:textId="77777777" w:rsidR="00D04EF2" w:rsidRDefault="002C7865">
      <w:pPr>
        <w:pStyle w:val="BodyText"/>
        <w:rPr>
          <w:rFonts w:cs="Times New Roman"/>
        </w:rPr>
      </w:pPr>
      <w:r>
        <w:rPr>
          <w:noProof/>
        </w:rPr>
        <w:drawing>
          <wp:inline distT="0" distB="0" distL="0" distR="0" wp14:anchorId="4B7070DB" wp14:editId="33A64D2A">
            <wp:extent cx="5759450" cy="3089910"/>
            <wp:effectExtent l="0" t="0" r="0" b="0"/>
            <wp:docPr id="4"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Diagram&#10;&#10;Description automatically generated"/>
                    <pic:cNvPicPr>
                      <a:picLocks noChangeAspect="1" noChangeArrowheads="1"/>
                    </pic:cNvPicPr>
                  </pic:nvPicPr>
                  <pic:blipFill>
                    <a:blip r:embed="rId11"/>
                    <a:stretch>
                      <a:fillRect/>
                    </a:stretch>
                  </pic:blipFill>
                  <pic:spPr bwMode="auto">
                    <a:xfrm>
                      <a:off x="0" y="0"/>
                      <a:ext cx="5759450" cy="3089910"/>
                    </a:xfrm>
                    <a:prstGeom prst="rect">
                      <a:avLst/>
                    </a:prstGeom>
                  </pic:spPr>
                </pic:pic>
              </a:graphicData>
            </a:graphic>
          </wp:inline>
        </w:drawing>
      </w:r>
    </w:p>
    <w:p w14:paraId="3DC539BC" w14:textId="0B63E028" w:rsidR="00D04EF2" w:rsidRDefault="002C7865">
      <w:pPr>
        <w:pStyle w:val="BodyText"/>
      </w:pPr>
      <w:bookmarkStart w:id="128" w:name="_Toc106190533"/>
      <w:bookmarkStart w:id="129" w:name="_Toc71116302"/>
      <w:bookmarkStart w:id="130" w:name="_Toc71894684"/>
      <w:bookmarkStart w:id="131" w:name="_Toc66094697"/>
      <w:bookmarkStart w:id="132" w:name="_Toc71548787"/>
      <w:r>
        <w:t xml:space="preserve">Figure </w:t>
      </w:r>
      <w:r>
        <w:fldChar w:fldCharType="begin"/>
      </w:r>
      <w:r>
        <w:instrText>SEQ Figur \* ARABIC</w:instrText>
      </w:r>
      <w:r>
        <w:fldChar w:fldCharType="separate"/>
      </w:r>
      <w:r w:rsidR="00457262">
        <w:rPr>
          <w:noProof/>
        </w:rPr>
        <w:t>2</w:t>
      </w:r>
      <w:r>
        <w:fldChar w:fldCharType="end"/>
      </w:r>
      <w:r>
        <w:t>: CIDOC CRM Encoding Example (Winckelmann seeing Laocoön)</w:t>
      </w:r>
      <w:bookmarkEnd w:id="128"/>
      <w:bookmarkEnd w:id="129"/>
      <w:bookmarkEnd w:id="130"/>
      <w:bookmarkEnd w:id="131"/>
      <w:bookmarkEnd w:id="132"/>
    </w:p>
    <w:p w14:paraId="5244BB49" w14:textId="77777777" w:rsidR="00D04EF2" w:rsidRDefault="002C7865">
      <w:pPr>
        <w:pStyle w:val="BodyText"/>
      </w:pPr>
      <w:r>
        <w:rPr>
          <w:rFonts w:cs="Times New Roman"/>
        </w:rPr>
        <w:t xml:space="preserve">Figure 2 represents in addition one more top-level property of the CIDOC CRM: </w:t>
      </w:r>
      <w:r>
        <w:rPr>
          <w:rFonts w:cs="Times New Roman"/>
          <w:i/>
        </w:rPr>
        <w:t>P67 refers to</w:t>
      </w:r>
      <w:r>
        <w:rPr>
          <w:rFonts w:cs="Times New Roman"/>
        </w:rPr>
        <w:t>, which describe an evidence-based fact that an information object makes reference to an identifiable item.</w:t>
      </w:r>
    </w:p>
    <w:p w14:paraId="31D1BF21" w14:textId="77777777" w:rsidR="00D04EF2" w:rsidRDefault="002C7865">
      <w:pPr>
        <w:pStyle w:val="BodyText"/>
      </w:pPr>
      <w:r>
        <w:rPr>
          <w:rFonts w:cs="Times New Roman"/>
        </w:rPr>
        <w:t xml:space="preserve">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w:t>
      </w:r>
      <w:r>
        <w:rPr>
          <w:rFonts w:cs="Times New Roman"/>
        </w:rPr>
        <w:lastRenderedPageBreak/>
        <w:t>historical facts known to us constrain their possible whereabouts for some limited time-spans to having been together at some known or unknown place.</w:t>
      </w:r>
    </w:p>
    <w:p w14:paraId="569E2622" w14:textId="26000B71" w:rsidR="00D04EF2" w:rsidRDefault="002C7865">
      <w:pPr>
        <w:pStyle w:val="BodyText"/>
        <w:rPr>
          <w:rFonts w:cs="Times New Roman"/>
        </w:rPr>
      </w:pPr>
      <w:r>
        <w:rPr>
          <w:rFonts w:cs="Times New Roman"/>
        </w:rPr>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0C29DBB1" w14:textId="77777777" w:rsidR="00D04EF2" w:rsidRDefault="002C7865">
      <w:pPr>
        <w:keepNext/>
        <w:spacing w:after="200"/>
      </w:pPr>
      <w:bookmarkStart w:id="133" w:name="bookmark=id.4i7ojhp"/>
      <w:bookmarkStart w:id="134" w:name="bookmark=id.2xcytpi"/>
      <w:bookmarkEnd w:id="133"/>
      <w:bookmarkEnd w:id="134"/>
      <w:r>
        <w:rPr>
          <w:noProof/>
        </w:rPr>
        <w:drawing>
          <wp:inline distT="0" distB="0" distL="0" distR="0" wp14:anchorId="0DEB024D" wp14:editId="0BC406BD">
            <wp:extent cx="5648325" cy="290258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srcRect b="6575"/>
                    <a:stretch>
                      <a:fillRect/>
                    </a:stretch>
                  </pic:blipFill>
                  <pic:spPr bwMode="auto">
                    <a:xfrm>
                      <a:off x="0" y="0"/>
                      <a:ext cx="5648325" cy="2902585"/>
                    </a:xfrm>
                    <a:prstGeom prst="rect">
                      <a:avLst/>
                    </a:prstGeom>
                  </pic:spPr>
                </pic:pic>
              </a:graphicData>
            </a:graphic>
          </wp:inline>
        </w:drawing>
      </w:r>
    </w:p>
    <w:p w14:paraId="3CDDDA03" w14:textId="4286641E" w:rsidR="00D04EF2" w:rsidRDefault="002C7865">
      <w:pPr>
        <w:pStyle w:val="Figur"/>
      </w:pPr>
      <w:bookmarkStart w:id="135" w:name="_Toc106190534"/>
      <w:bookmarkStart w:id="136" w:name="_Toc71116303"/>
      <w:bookmarkStart w:id="137" w:name="_Toc71548788"/>
      <w:bookmarkStart w:id="138" w:name="_Toc66094698"/>
      <w:bookmarkStart w:id="139" w:name="_Toc71894685"/>
      <w:r>
        <w:t xml:space="preserve">Figure </w:t>
      </w:r>
      <w:r>
        <w:rPr>
          <w:i w:val="0"/>
          <w:iCs w:val="0"/>
        </w:rPr>
        <w:fldChar w:fldCharType="begin"/>
      </w:r>
      <w:r>
        <w:rPr>
          <w:i w:val="0"/>
          <w:iCs w:val="0"/>
        </w:rPr>
        <w:instrText>SEQ Figur \* ARABIC</w:instrText>
      </w:r>
      <w:r>
        <w:rPr>
          <w:i w:val="0"/>
          <w:iCs w:val="0"/>
        </w:rPr>
        <w:fldChar w:fldCharType="separate"/>
      </w:r>
      <w:r w:rsidR="00457262">
        <w:rPr>
          <w:i w:val="0"/>
          <w:iCs w:val="0"/>
          <w:noProof/>
        </w:rPr>
        <w:t>3</w:t>
      </w:r>
      <w:r>
        <w:rPr>
          <w:i w:val="0"/>
          <w:iCs w:val="0"/>
        </w:rPr>
        <w:fldChar w:fldCharType="end"/>
      </w:r>
      <w:r>
        <w:t xml:space="preserve">: </w:t>
      </w:r>
      <w:r>
        <w:rPr>
          <w:rFonts w:cs="Times New Roman"/>
          <w:color w:val="000000"/>
          <w:szCs w:val="20"/>
        </w:rPr>
        <w:t>Symbolic Representation of "Winckelmann seeing Laocoön" as an Evolution in Space and Time</w:t>
      </w:r>
      <w:bookmarkEnd w:id="135"/>
      <w:bookmarkEnd w:id="136"/>
      <w:bookmarkEnd w:id="137"/>
      <w:bookmarkEnd w:id="138"/>
      <w:bookmarkEnd w:id="139"/>
    </w:p>
    <w:p w14:paraId="26016E39" w14:textId="77777777" w:rsidR="00D04EF2" w:rsidRDefault="002C7865">
      <w:pPr>
        <w:pStyle w:val="BodyText"/>
      </w:pPr>
      <w:r>
        <w:t>In the following, we give an overview of the system of spatial and temporal relations in the CIDOC CRM, because it constitutes an important tool for precise documentation of the past and has a certain complexity that needs to be understood in a synopsis.</w:t>
      </w:r>
    </w:p>
    <w:p w14:paraId="1FEE3EFA" w14:textId="77777777" w:rsidR="00D04EF2" w:rsidRDefault="002C7865">
      <w:pPr>
        <w:pStyle w:val="Heading3"/>
      </w:pPr>
      <w:bookmarkStart w:id="140" w:name="bookmark=id.1ci93xb"/>
      <w:bookmarkStart w:id="141" w:name="_Toc69734435"/>
      <w:bookmarkStart w:id="142" w:name="_Toc70522469"/>
      <w:bookmarkStart w:id="143" w:name="_Toc63009444"/>
      <w:bookmarkStart w:id="144" w:name="_Toc71114677"/>
      <w:bookmarkStart w:id="145" w:name="_Toc71548523"/>
      <w:bookmarkStart w:id="146" w:name="_Toc133499956"/>
      <w:bookmarkEnd w:id="140"/>
      <w:r>
        <w:rPr>
          <w:rFonts w:cs="Times New Roman"/>
        </w:rPr>
        <w:t>Spatial Relations</w:t>
      </w:r>
      <w:bookmarkEnd w:id="141"/>
      <w:bookmarkEnd w:id="142"/>
      <w:bookmarkEnd w:id="143"/>
      <w:bookmarkEnd w:id="144"/>
      <w:bookmarkEnd w:id="145"/>
      <w:bookmarkEnd w:id="146"/>
      <w:r>
        <w:rPr>
          <w:rFonts w:cs="Times New Roman"/>
        </w:rPr>
        <w:t xml:space="preserve"> </w:t>
      </w:r>
    </w:p>
    <w:p w14:paraId="11F2AE20" w14:textId="35E8E308" w:rsidR="00D04EF2" w:rsidRDefault="002C7865">
      <w:pPr>
        <w:pStyle w:val="BodyText"/>
      </w:pPr>
      <w:r>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260EC909" w14:textId="77777777" w:rsidR="00D04EF2" w:rsidRDefault="002C7865">
      <w:pPr>
        <w:pStyle w:val="BodyText"/>
      </w:pPr>
      <w:r>
        <w:rPr>
          <w:rFonts w:cs="Times New Roman"/>
          <w:i/>
        </w:rPr>
        <w:t>Geometric Expressions of Place</w:t>
      </w:r>
      <w:r>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rFonts w:cs="Times New Roman"/>
          <w:i/>
        </w:rPr>
        <w:t>P168 place is defined by</w:t>
      </w:r>
      <w:r>
        <w:rPr>
          <w:rFonts w:cs="Times New Roman"/>
        </w:rPr>
        <w:t xml:space="preserve">, </w:t>
      </w:r>
      <w:r>
        <w:rPr>
          <w:rFonts w:cs="Times New Roman"/>
          <w:i/>
        </w:rPr>
        <w:t>P171 at some place within</w:t>
      </w:r>
      <w:r>
        <w:rPr>
          <w:rFonts w:cs="Times New Roman"/>
        </w:rPr>
        <w:t xml:space="preserve">, and </w:t>
      </w:r>
      <w:r>
        <w:rPr>
          <w:rFonts w:cs="Times New Roman"/>
          <w:i/>
        </w:rPr>
        <w:t>P172 contains</w:t>
      </w:r>
      <w:r>
        <w:rPr>
          <w:rFonts w:cs="Times New Roman"/>
        </w:rPr>
        <w:t xml:space="preserve"> allows the user to link to geometric place expressions while also accurately indicating how this expression relates to the documented place. Geometric place expressions are instances of E94 Space Primitive, a </w:t>
      </w:r>
      <w:r>
        <w:rPr>
          <w:rFonts w:cs="Times New Roman"/>
        </w:rPr>
        <w:lastRenderedPageBreak/>
        <w:t>primitive class for expressing values in data systems not further analysed in the CIDOC CRM. These properties provide a valid interface to the OGC standards, as elaborated in CRMgeo (Doerr &amp; Hiebel 2013).</w:t>
      </w:r>
    </w:p>
    <w:p w14:paraId="204315B8" w14:textId="77777777" w:rsidR="00D04EF2" w:rsidRDefault="002C7865">
      <w:pPr>
        <w:jc w:val="both"/>
      </w:pPr>
      <w:r>
        <w:rPr>
          <w:noProof/>
        </w:rPr>
        <w:drawing>
          <wp:inline distT="0" distB="0" distL="0" distR="0" wp14:anchorId="7A432E10" wp14:editId="7E4B1EDC">
            <wp:extent cx="5760085" cy="2926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3"/>
                    <a:stretch>
                      <a:fillRect/>
                    </a:stretch>
                  </pic:blipFill>
                  <pic:spPr bwMode="auto">
                    <a:xfrm>
                      <a:off x="0" y="0"/>
                      <a:ext cx="5760085" cy="2926715"/>
                    </a:xfrm>
                    <a:prstGeom prst="rect">
                      <a:avLst/>
                    </a:prstGeom>
                  </pic:spPr>
                </pic:pic>
              </a:graphicData>
            </a:graphic>
          </wp:inline>
        </w:drawing>
      </w:r>
    </w:p>
    <w:p w14:paraId="48A4F734" w14:textId="04FB2FB5" w:rsidR="00D04EF2" w:rsidRDefault="002C7865">
      <w:pPr>
        <w:pStyle w:val="Figur"/>
      </w:pPr>
      <w:bookmarkStart w:id="147" w:name="_Toc106190535"/>
      <w:bookmarkStart w:id="148" w:name="_Toc71116304"/>
      <w:bookmarkStart w:id="149" w:name="_Toc66094699"/>
      <w:bookmarkStart w:id="150" w:name="_Toc71548789"/>
      <w:bookmarkStart w:id="151" w:name="_Toc71894686"/>
      <w:r>
        <w:t xml:space="preserve">Figure </w:t>
      </w:r>
      <w:r>
        <w:fldChar w:fldCharType="begin"/>
      </w:r>
      <w:r>
        <w:instrText>SEQ Figur \* ARABIC</w:instrText>
      </w:r>
      <w:r>
        <w:fldChar w:fldCharType="separate"/>
      </w:r>
      <w:r w:rsidR="00457262">
        <w:rPr>
          <w:noProof/>
        </w:rPr>
        <w:t>4</w:t>
      </w:r>
      <w:r>
        <w:fldChar w:fldCharType="end"/>
      </w:r>
      <w:r>
        <w:t xml:space="preserve">: Basic CIDOC CRM Properties and Classes for </w:t>
      </w:r>
      <w:r>
        <w:rPr>
          <w:rFonts w:cs="Times New Roman"/>
          <w:color w:val="000000"/>
          <w:szCs w:val="20"/>
        </w:rPr>
        <w:t>Reasoning about Spatial Information</w:t>
      </w:r>
      <w:bookmarkEnd w:id="147"/>
      <w:bookmarkEnd w:id="148"/>
      <w:bookmarkEnd w:id="149"/>
      <w:bookmarkEnd w:id="150"/>
      <w:bookmarkEnd w:id="151"/>
    </w:p>
    <w:p w14:paraId="7BAC6B0A" w14:textId="77777777" w:rsidR="00D04EF2" w:rsidRDefault="002C7865">
      <w:pPr>
        <w:pStyle w:val="BodyText"/>
      </w:pPr>
      <w:r>
        <w:rPr>
          <w:rFonts w:cs="Times New Roman"/>
          <w:i/>
        </w:rPr>
        <w:t>Relations between Places:</w:t>
      </w:r>
      <w:r>
        <w:rPr>
          <w:rFonts w:cs="Times New Roman"/>
        </w:rPr>
        <w:t xml:space="preserve"> The cluster of relations </w:t>
      </w:r>
      <w:r>
        <w:rPr>
          <w:rFonts w:cs="Times New Roman"/>
          <w:i/>
        </w:rPr>
        <w:t>P89 falls within (contains)</w:t>
      </w:r>
      <w:r>
        <w:rPr>
          <w:rFonts w:cs="Times New Roman"/>
        </w:rPr>
        <w:t xml:space="preserve">, </w:t>
      </w:r>
      <w:r>
        <w:rPr>
          <w:rFonts w:cs="Times New Roman"/>
          <w:i/>
        </w:rPr>
        <w:t>P122 borders with</w:t>
      </w:r>
      <w:r>
        <w:rPr>
          <w:rFonts w:cs="Times New Roman"/>
        </w:rPr>
        <w:t xml:space="preserve">, </w:t>
      </w:r>
      <w:r>
        <w:rPr>
          <w:rFonts w:cs="Times New Roman"/>
          <w:i/>
        </w:rPr>
        <w:t>P121 overlaps with</w:t>
      </w:r>
      <w:r>
        <w:rPr>
          <w:rFonts w:cs="Times New Roman"/>
        </w:rPr>
        <w:t xml:space="preserve"> and </w:t>
      </w:r>
      <w:r>
        <w:rPr>
          <w:rFonts w:cs="Times New Roman"/>
          <w:i/>
        </w:rPr>
        <w:t>P189 approximates</w:t>
      </w:r>
      <w:r>
        <w:rPr>
          <w:rFonts w:cs="Times New Roman"/>
        </w:rPr>
        <w:t xml:space="preserve"> can express relative relationships held between places. These properties hold between instances of E53 Place and allow interordering places using common mereotopological concepts.</w:t>
      </w:r>
    </w:p>
    <w:p w14:paraId="20936714" w14:textId="77777777" w:rsidR="00D04EF2" w:rsidRDefault="002C7865">
      <w:pPr>
        <w:pStyle w:val="BodyText"/>
      </w:pPr>
      <w:r>
        <w:rPr>
          <w:rFonts w:cs="Times New Roman"/>
          <w:i/>
        </w:rPr>
        <w:t>History of Object Locations</w:t>
      </w:r>
      <w:r>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rFonts w:cs="Times New Roman"/>
          <w:i/>
        </w:rPr>
        <w:t>P53 has former or current location</w:t>
      </w:r>
      <w:r>
        <w:rPr>
          <w:rFonts w:cs="Times New Roman"/>
        </w:rPr>
        <w:t xml:space="preserve"> and </w:t>
      </w:r>
      <w:r>
        <w:rPr>
          <w:rFonts w:cs="Times New Roman"/>
          <w:i/>
        </w:rPr>
        <w:t>P55 has current location</w:t>
      </w:r>
      <w:r>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Pr>
          <w:rFonts w:cs="Times New Roman"/>
          <w:i/>
        </w:rPr>
        <w:t>P27 moved from</w:t>
      </w:r>
      <w:r>
        <w:rPr>
          <w:rFonts w:cs="Times New Roman"/>
        </w:rPr>
        <w:t xml:space="preserve">, </w:t>
      </w:r>
      <w:r>
        <w:rPr>
          <w:rFonts w:cs="Times New Roman"/>
          <w:i/>
        </w:rPr>
        <w:t>P26 moved to</w:t>
      </w:r>
      <w:r>
        <w:rPr>
          <w:rFonts w:cs="Times New Roman"/>
        </w:rPr>
        <w:t xml:space="preserve">, </w:t>
      </w:r>
      <w:r>
        <w:rPr>
          <w:rFonts w:cs="Times New Roman"/>
          <w:i/>
        </w:rPr>
        <w:t>P25 moved</w:t>
      </w:r>
      <w:r>
        <w:rPr>
          <w:rFonts w:cs="Times New Roman"/>
        </w:rPr>
        <w:t>. Being a temporal class E9 Move further allows the tracing of time, agency etc. Note that things may be moved indirectly as parts of or within other things.</w:t>
      </w:r>
    </w:p>
    <w:p w14:paraId="51E63B43" w14:textId="77777777" w:rsidR="00D04EF2" w:rsidRDefault="002C7865">
      <w:pPr>
        <w:pStyle w:val="BodyText"/>
      </w:pPr>
      <w:r>
        <w:rPr>
          <w:rFonts w:cs="Times New Roman"/>
          <w:i/>
        </w:rPr>
        <w:t>Actor Locations</w:t>
      </w:r>
      <w:r>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Pr>
          <w:rFonts w:cs="Times New Roman"/>
          <w:i/>
        </w:rPr>
        <w:t>P74 has current or former residence</w:t>
      </w:r>
      <w:r>
        <w:rPr>
          <w:rFonts w:cs="Times New Roman"/>
        </w:rPr>
        <w:t xml:space="preserve"> in order to document the relation of a person or group to a location as residing there at some time.</w:t>
      </w:r>
    </w:p>
    <w:p w14:paraId="087C60BF" w14:textId="77777777" w:rsidR="00D04EF2" w:rsidRDefault="002C7865">
      <w:pPr>
        <w:pStyle w:val="BodyText"/>
      </w:pPr>
      <w:r>
        <w:rPr>
          <w:rFonts w:cs="Times New Roman"/>
          <w:i/>
        </w:rPr>
        <w:t>Places on a Physical Object</w:t>
      </w:r>
      <w:r>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rFonts w:cs="Times New Roman"/>
          <w:i/>
        </w:rPr>
        <w:t>P59 has section</w:t>
      </w:r>
      <w:r>
        <w:rPr>
          <w:rFonts w:cs="Times New Roman"/>
        </w:rPr>
        <w:t xml:space="preserve"> relating the object to the places which are defined upon it. Note that Earth is the physical object we relate places to per default. In geological times, a narrower relation to a tectonic plate may be necessary.</w:t>
      </w:r>
      <w:r>
        <w:br w:type="page"/>
      </w:r>
    </w:p>
    <w:p w14:paraId="269825FA" w14:textId="77777777" w:rsidR="00D04EF2" w:rsidRDefault="002C7865">
      <w:pPr>
        <w:pStyle w:val="BodyText"/>
      </w:pPr>
      <w:r>
        <w:rPr>
          <w:rFonts w:cs="Times New Roman"/>
          <w:i/>
        </w:rPr>
        <w:lastRenderedPageBreak/>
        <w:t>Spatial Extent of Temporal Entities</w:t>
      </w:r>
      <w:r>
        <w:rPr>
          <w:rFonts w:cs="Times New Roman"/>
        </w:rPr>
        <w:t xml:space="preserve">: In order to spatially define the extent of temporal phenomena, the CIDOC CRM offers two properties that apply to all instances of temporal entity under the class E4 Period: </w:t>
      </w:r>
      <w:r>
        <w:rPr>
          <w:rFonts w:cs="Times New Roman"/>
          <w:i/>
        </w:rPr>
        <w:t>P7 took place at</w:t>
      </w:r>
      <w:r>
        <w:rPr>
          <w:rFonts w:cs="Times New Roman"/>
        </w:rPr>
        <w:t xml:space="preserve"> and </w:t>
      </w:r>
      <w:r>
        <w:rPr>
          <w:rFonts w:cs="Times New Roman"/>
          <w:i/>
        </w:rPr>
        <w:t>P8 took place on or within</w:t>
      </w:r>
      <w:r>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35F5B034" w14:textId="77777777" w:rsidR="00D04EF2" w:rsidRDefault="002C7865">
      <w:pPr>
        <w:pStyle w:val="Heading3"/>
      </w:pPr>
      <w:bookmarkStart w:id="152" w:name="_Toc70522470"/>
      <w:bookmarkStart w:id="153" w:name="_Toc71548524"/>
      <w:bookmarkStart w:id="154" w:name="_Toc63009445"/>
      <w:bookmarkStart w:id="155" w:name="_Toc71114678"/>
      <w:bookmarkStart w:id="156" w:name="_Toc69734436"/>
      <w:bookmarkStart w:id="157" w:name="_Toc133499957"/>
      <w:r>
        <w:rPr>
          <w:rFonts w:cs="Times New Roman"/>
        </w:rPr>
        <w:t>Temporal Relations</w:t>
      </w:r>
      <w:bookmarkEnd w:id="152"/>
      <w:bookmarkEnd w:id="153"/>
      <w:bookmarkEnd w:id="154"/>
      <w:bookmarkEnd w:id="155"/>
      <w:bookmarkEnd w:id="156"/>
      <w:bookmarkEnd w:id="157"/>
      <w:r>
        <w:rPr>
          <w:rFonts w:cs="Times New Roman"/>
        </w:rPr>
        <w:t xml:space="preserve"> </w:t>
      </w:r>
    </w:p>
    <w:p w14:paraId="2D758033" w14:textId="425A6ADF" w:rsidR="00D04EF2" w:rsidRDefault="002C7865">
      <w:pPr>
        <w:pStyle w:val="BodyText"/>
      </w:pPr>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time-spans or dimensions, mereological relations between temporal entities as well as a complete suite of topological relations.</w:t>
      </w:r>
    </w:p>
    <w:p w14:paraId="0FC3FF0B" w14:textId="1C540304" w:rsidR="00D04EF2" w:rsidRDefault="002C7865">
      <w:pPr>
        <w:pStyle w:val="BodyText"/>
      </w:pPr>
      <w:r>
        <w:rPr>
          <w:rFonts w:cs="Times New Roman"/>
          <w:i/>
        </w:rPr>
        <w:t>Dates and Durations</w:t>
      </w:r>
      <w:r>
        <w:rPr>
          <w:rFonts w:cs="Times New Roman"/>
        </w:rPr>
        <w:t xml:space="preserve">: When some absolute dates limiting a temporal entity are known, this can be documented by instantiating the </w:t>
      </w:r>
      <w:r>
        <w:rPr>
          <w:rFonts w:cs="Times New Roman"/>
          <w:i/>
        </w:rPr>
        <w:t>P4 has time-span</w:t>
      </w:r>
      <w:r>
        <w:rPr>
          <w:rFonts w:cs="Times New Roman"/>
        </w:rPr>
        <w:t xml:space="preserve"> property and creating an instance of E52 Time-span. Dates should then be recorded as instances of E61 Time Primitive</w:t>
      </w:r>
      <w:r>
        <w:rPr>
          <w:rFonts w:cs="Times New Roman"/>
          <w:i/>
        </w:rPr>
        <w:t xml:space="preserve"> </w:t>
      </w:r>
      <w:r>
        <w:rPr>
          <w:rFonts w:cs="Times New Roman"/>
        </w:rPr>
        <w:t xml:space="preserve">and related to the time-span through properties </w:t>
      </w:r>
      <w:r>
        <w:rPr>
          <w:rFonts w:cs="Times New Roman"/>
          <w:i/>
        </w:rPr>
        <w:t>P81 ongoing throughout</w:t>
      </w:r>
      <w:r>
        <w:rPr>
          <w:rFonts w:cs="Times New Roman"/>
        </w:rPr>
        <w:t xml:space="preserve"> or </w:t>
      </w:r>
      <w:r>
        <w:rPr>
          <w:rFonts w:cs="Times New Roman"/>
          <w:i/>
        </w:rPr>
        <w:t>P82 at some time within</w:t>
      </w:r>
      <w:r>
        <w:rPr>
          <w:rFonts w:cs="Times New Roman"/>
        </w:rPr>
        <w:t xml:space="preserve">. Time is recorded as a span and not an instant in the CIDOC CRM. The choice of property </w:t>
      </w:r>
      <w:r>
        <w:rPr>
          <w:rFonts w:cs="Times New Roman"/>
          <w:i/>
        </w:rPr>
        <w:t>P81 ongoing throughout</w:t>
      </w:r>
      <w:r>
        <w:rPr>
          <w:rFonts w:cs="Times New Roman"/>
        </w:rPr>
        <w:t xml:space="preserve"> allows the documentation of knowledge that a temporal phenomenon was occurring at least at all points of a known time-span. The property </w:t>
      </w:r>
      <w:r>
        <w:rPr>
          <w:rFonts w:cs="Times New Roman"/>
          <w:i/>
        </w:rPr>
        <w:t>P82 at some time within</w:t>
      </w:r>
      <w:r>
        <w:rPr>
          <w:rFonts w:cs="Times New Roman"/>
        </w:rPr>
        <w:t xml:space="preserve"> allows the weaker claim that the phenomenon must have occurred within the limits of a particular time-span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Pr>
          <w:rFonts w:cs="Times New Roman"/>
          <w:i/>
        </w:rPr>
        <w:t>P191 had duration</w:t>
      </w:r>
      <w:r>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Pr>
          <w:rFonts w:cs="Times New Roman"/>
          <w:i/>
        </w:rPr>
        <w:t>P170 defines time</w:t>
      </w:r>
      <w:r>
        <w:rPr>
          <w:rFonts w:cs="Times New Roman"/>
        </w:rPr>
        <w:t xml:space="preserve"> allows for specifying the time-span uniquely by a temporal primitive, rather than by </w:t>
      </w:r>
      <w:r>
        <w:rPr>
          <w:rFonts w:cs="Times New Roman"/>
          <w:i/>
        </w:rPr>
        <w:t>P81 ongoing throughout</w:t>
      </w:r>
      <w:r>
        <w:rPr>
          <w:rFonts w:cs="Times New Roman"/>
        </w:rPr>
        <w:t xml:space="preserve"> or </w:t>
      </w:r>
      <w:r>
        <w:rPr>
          <w:rFonts w:cs="Times New Roman"/>
          <w:i/>
        </w:rPr>
        <w:t xml:space="preserve">P82 at some time within </w:t>
      </w:r>
      <w:r>
        <w:rPr>
          <w:rFonts w:cs="Times New Roman"/>
        </w:rPr>
        <w:t>using an identical time primitive.</w:t>
      </w:r>
      <w:r>
        <w:rPr>
          <w:rFonts w:cs="Times New Roman"/>
          <w:lang w:eastAsia="en-US" w:bidi="ar-SA"/>
        </w:rPr>
        <w:t xml:space="preserve"> </w:t>
      </w:r>
      <w:r>
        <w:rPr>
          <w:noProof/>
        </w:rPr>
        <w:drawing>
          <wp:inline distT="0" distB="0" distL="0" distR="0" wp14:anchorId="22EBD24A" wp14:editId="733BA2E3">
            <wp:extent cx="5760085" cy="2670009"/>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0085" cy="2670009"/>
                    </a:xfrm>
                    <a:prstGeom prst="rect">
                      <a:avLst/>
                    </a:prstGeom>
                  </pic:spPr>
                </pic:pic>
              </a:graphicData>
            </a:graphic>
          </wp:inline>
        </w:drawing>
      </w:r>
    </w:p>
    <w:p w14:paraId="6D1C0CA7" w14:textId="27B47CFA" w:rsidR="00D04EF2" w:rsidRDefault="002C7865">
      <w:pPr>
        <w:pStyle w:val="Figur"/>
      </w:pPr>
      <w:bookmarkStart w:id="158" w:name="_Toc106190536"/>
      <w:bookmarkStart w:id="159" w:name="_Toc66094700"/>
      <w:bookmarkStart w:id="160" w:name="_Toc71116305"/>
      <w:bookmarkStart w:id="161" w:name="_Toc71548790"/>
      <w:bookmarkStart w:id="162" w:name="_Toc71894687"/>
      <w:r>
        <w:t xml:space="preserve">Figure </w:t>
      </w:r>
      <w:r>
        <w:fldChar w:fldCharType="begin"/>
      </w:r>
      <w:r>
        <w:instrText>SEQ Figur \* ARABIC</w:instrText>
      </w:r>
      <w:r>
        <w:fldChar w:fldCharType="separate"/>
      </w:r>
      <w:r w:rsidR="00457262">
        <w:rPr>
          <w:noProof/>
        </w:rPr>
        <w:t>5</w:t>
      </w:r>
      <w:r>
        <w:fldChar w:fldCharType="end"/>
      </w:r>
      <w:r>
        <w:t xml:space="preserve">: Basic CIDOC CRM Properties and Classes for </w:t>
      </w:r>
      <w:r>
        <w:rPr>
          <w:rFonts w:cs="Times New Roman"/>
          <w:color w:val="000000"/>
          <w:szCs w:val="20"/>
        </w:rPr>
        <w:t>Reasoning about Temporal Information</w:t>
      </w:r>
      <w:bookmarkEnd w:id="158"/>
      <w:bookmarkEnd w:id="159"/>
      <w:bookmarkEnd w:id="160"/>
      <w:bookmarkEnd w:id="161"/>
      <w:bookmarkEnd w:id="162"/>
    </w:p>
    <w:p w14:paraId="681E63B1" w14:textId="77777777" w:rsidR="00D04EF2" w:rsidRDefault="002C7865">
      <w:pPr>
        <w:pStyle w:val="BodyText"/>
      </w:pPr>
      <w:r>
        <w:rPr>
          <w:rFonts w:cs="Times New Roman"/>
          <w:i/>
        </w:rPr>
        <w:lastRenderedPageBreak/>
        <w:t>Mereological relations</w:t>
      </w:r>
      <w:r>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Pr>
          <w:rFonts w:cs="Times New Roman"/>
          <w:i/>
        </w:rPr>
        <w:t>,</w:t>
      </w:r>
      <w:r>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Pr>
          <w:rFonts w:cs="Times New Roman"/>
          <w:i/>
        </w:rPr>
        <w:t>P9 consists of</w:t>
      </w:r>
      <w:r>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Pr>
          <w:rFonts w:cs="Times New Roman"/>
          <w:i/>
        </w:rPr>
        <w:t>P10 falls within</w:t>
      </w:r>
      <w:r>
        <w:rPr>
          <w:rFonts w:cs="Times New Roman"/>
        </w:rPr>
        <w:t xml:space="preserve">, explained further in the section about spatiotemporal relations, describes only a non-causal co-occurrence in the same spatiotemporal extent. The property </w:t>
      </w:r>
      <w:r>
        <w:rPr>
          <w:rFonts w:cs="Times New Roman"/>
          <w:i/>
        </w:rPr>
        <w:t>P5 consists of</w:t>
      </w:r>
      <w:r>
        <w:rPr>
          <w:rFonts w:cs="Times New Roman"/>
        </w:rPr>
        <w:t xml:space="preserve"> indicates, in analogy, proper parthood between instances of E3 Condition State.</w:t>
      </w:r>
    </w:p>
    <w:p w14:paraId="70E37568" w14:textId="77777777" w:rsidR="00D04EF2" w:rsidRDefault="002C7865">
      <w:pPr>
        <w:pStyle w:val="BodyText"/>
      </w:pPr>
      <w:r>
        <w:rPr>
          <w:rFonts w:cs="Times New Roman"/>
          <w:i/>
        </w:rPr>
        <w:t>Topological Relations</w:t>
      </w:r>
      <w:r>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611C1D80" w14:textId="77777777" w:rsidR="00D04EF2" w:rsidRDefault="002C7865">
      <w:pPr>
        <w:pStyle w:val="Heading3"/>
      </w:pPr>
      <w:bookmarkStart w:id="163" w:name="_Toc71548525"/>
      <w:bookmarkStart w:id="164" w:name="_Toc70522471"/>
      <w:bookmarkStart w:id="165" w:name="_Toc71114679"/>
      <w:bookmarkStart w:id="166" w:name="_Toc63009446"/>
      <w:bookmarkStart w:id="167" w:name="_Toc69734437"/>
      <w:bookmarkStart w:id="168" w:name="_Toc133499958"/>
      <w:r>
        <w:rPr>
          <w:rFonts w:cs="Times New Roman"/>
        </w:rPr>
        <w:t>Spatiotemporal Relations</w:t>
      </w:r>
      <w:bookmarkEnd w:id="163"/>
      <w:bookmarkEnd w:id="164"/>
      <w:bookmarkEnd w:id="165"/>
      <w:bookmarkEnd w:id="166"/>
      <w:bookmarkEnd w:id="167"/>
      <w:bookmarkEnd w:id="168"/>
      <w:r>
        <w:rPr>
          <w:rFonts w:cs="Times New Roman"/>
        </w:rPr>
        <w:t xml:space="preserve"> </w:t>
      </w:r>
    </w:p>
    <w:p w14:paraId="0EA4A81F" w14:textId="3906E29E" w:rsidR="00D04EF2" w:rsidRDefault="002C7865">
      <w:pPr>
        <w:pStyle w:val="BodyText"/>
      </w:pPr>
      <w:r>
        <w:t>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w:t>
      </w:r>
    </w:p>
    <w:p w14:paraId="5DD260F6" w14:textId="77777777" w:rsidR="00D04EF2" w:rsidRDefault="002C7865">
      <w:pPr>
        <w:pStyle w:val="BodyText"/>
      </w:pPr>
      <w:r>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6ADEA3F1" w14:textId="77777777" w:rsidR="00D04EF2" w:rsidRDefault="002C7865">
      <w:pPr>
        <w:pStyle w:val="BodyText"/>
      </w:pPr>
      <w:r>
        <w:rPr>
          <w:rFonts w:cs="Times New Roman"/>
          <w:i/>
        </w:rPr>
        <w:t xml:space="preserve">Defining a Spacetime Volume: </w:t>
      </w:r>
      <w:r>
        <w:rPr>
          <w:rFonts w:cs="Times New Roman"/>
        </w:rPr>
        <w:t xml:space="preserve">There are three ways to define a spacetime volume: </w:t>
      </w:r>
    </w:p>
    <w:p w14:paraId="7A4447F0" w14:textId="77777777" w:rsidR="00D04EF2" w:rsidRDefault="002C7865">
      <w:pPr>
        <w:pStyle w:val="BodyText"/>
        <w:numPr>
          <w:ilvl w:val="0"/>
          <w:numId w:val="31"/>
        </w:numPr>
      </w:pPr>
      <w:r>
        <w:rPr>
          <w:rFonts w:cs="Times New Roman"/>
        </w:rPr>
        <w:t xml:space="preserve">the property </w:t>
      </w:r>
      <w:r>
        <w:rPr>
          <w:rFonts w:cs="Times New Roman"/>
          <w:i/>
        </w:rPr>
        <w:t xml:space="preserve">P169 defines spacetime volume </w:t>
      </w:r>
      <w:r>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analysed in the CIDOC CRM. </w:t>
      </w:r>
    </w:p>
    <w:p w14:paraId="2888B7E7" w14:textId="77777777" w:rsidR="00D04EF2" w:rsidRDefault="002C7865">
      <w:pPr>
        <w:pStyle w:val="BodyText"/>
        <w:numPr>
          <w:ilvl w:val="0"/>
          <w:numId w:val="4"/>
        </w:numPr>
      </w:pPr>
      <w:r>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2003DA2F" w14:textId="77777777" w:rsidR="00D04EF2" w:rsidRDefault="002C7865">
      <w:pPr>
        <w:pStyle w:val="BodyText"/>
        <w:numPr>
          <w:ilvl w:val="0"/>
          <w:numId w:val="4"/>
        </w:numPr>
      </w:pPr>
      <w:r>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rFonts w:cs="Times New Roman"/>
          <w:i/>
        </w:rPr>
        <w:t xml:space="preserve">P169 defines </w:t>
      </w:r>
      <w:r>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4ED5F891" w14:textId="77777777" w:rsidR="00D04EF2" w:rsidRDefault="002C7865">
      <w:pPr>
        <w:keepNext/>
        <w:tabs>
          <w:tab w:val="center" w:pos="4153"/>
          <w:tab w:val="right" w:pos="8306"/>
        </w:tabs>
        <w:jc w:val="center"/>
      </w:pPr>
      <w:r>
        <w:rPr>
          <w:noProof/>
        </w:rPr>
        <w:drawing>
          <wp:inline distT="0" distB="0" distL="0" distR="0" wp14:anchorId="2E711925" wp14:editId="43DE7C14">
            <wp:extent cx="5760085" cy="30276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stretch>
                      <a:fillRect/>
                    </a:stretch>
                  </pic:blipFill>
                  <pic:spPr bwMode="auto">
                    <a:xfrm>
                      <a:off x="0" y="0"/>
                      <a:ext cx="5760085" cy="3027680"/>
                    </a:xfrm>
                    <a:prstGeom prst="rect">
                      <a:avLst/>
                    </a:prstGeom>
                  </pic:spPr>
                </pic:pic>
              </a:graphicData>
            </a:graphic>
          </wp:inline>
        </w:drawing>
      </w:r>
    </w:p>
    <w:p w14:paraId="01ADB510" w14:textId="03814006" w:rsidR="00D04EF2" w:rsidRDefault="002C7865">
      <w:pPr>
        <w:pStyle w:val="Figur"/>
      </w:pPr>
      <w:bookmarkStart w:id="169" w:name="_Toc106190537"/>
      <w:bookmarkStart w:id="170" w:name="_Toc66094701"/>
      <w:bookmarkStart w:id="171" w:name="_Toc71116306"/>
      <w:bookmarkStart w:id="172" w:name="_Toc71548791"/>
      <w:bookmarkStart w:id="173" w:name="_Toc71894688"/>
      <w:r>
        <w:t xml:space="preserve">Figure </w:t>
      </w:r>
      <w:r>
        <w:fldChar w:fldCharType="begin"/>
      </w:r>
      <w:r>
        <w:instrText>SEQ Figur \* ARABIC</w:instrText>
      </w:r>
      <w:r>
        <w:fldChar w:fldCharType="separate"/>
      </w:r>
      <w:r w:rsidR="00457262">
        <w:rPr>
          <w:noProof/>
        </w:rPr>
        <w:t>6</w:t>
      </w:r>
      <w:r>
        <w:fldChar w:fldCharType="end"/>
      </w:r>
      <w:r>
        <w:t xml:space="preserve">: Basic CIDOC CRM Properties and Classes for </w:t>
      </w:r>
      <w:r>
        <w:rPr>
          <w:rFonts w:cs="Times New Roman"/>
          <w:color w:val="000000"/>
          <w:szCs w:val="20"/>
        </w:rPr>
        <w:t>Reasoning with Spacetime Volumes</w:t>
      </w:r>
      <w:bookmarkEnd w:id="169"/>
      <w:bookmarkEnd w:id="170"/>
      <w:bookmarkEnd w:id="171"/>
      <w:bookmarkEnd w:id="172"/>
      <w:bookmarkEnd w:id="173"/>
    </w:p>
    <w:p w14:paraId="0007C6E3" w14:textId="77777777" w:rsidR="00D04EF2" w:rsidRDefault="002C7865">
      <w:pPr>
        <w:pStyle w:val="BodyText"/>
      </w:pPr>
      <w:r>
        <w:rPr>
          <w:rFonts w:cs="Times New Roman"/>
          <w:i/>
        </w:rPr>
        <w:t xml:space="preserve">Relations with Places and Physical Things: </w:t>
      </w:r>
      <w:r>
        <w:rPr>
          <w:rFonts w:cs="Times New Roman"/>
        </w:rPr>
        <w:t xml:space="preserve">The property </w:t>
      </w:r>
      <w:r>
        <w:rPr>
          <w:rFonts w:cs="Times New Roman"/>
          <w:i/>
        </w:rPr>
        <w:t>P161 has spatial projection</w:t>
      </w:r>
      <w:r>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rFonts w:cs="Times New Roman"/>
          <w:i/>
        </w:rPr>
        <w:t>P157 is at rest relative to</w:t>
      </w:r>
      <w:r>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rFonts w:cs="Times New Roman"/>
          <w:i/>
        </w:rPr>
        <w:t>P156 occupies</w:t>
      </w:r>
      <w:r>
        <w:rPr>
          <w:rFonts w:cs="Times New Roman"/>
        </w:rPr>
        <w:t xml:space="preserve">, for further analysis. </w:t>
      </w:r>
      <w:r>
        <w:rPr>
          <w:rFonts w:cs="Times New Roman"/>
          <w:i/>
        </w:rPr>
        <w:t>P156 occupies</w:t>
      </w:r>
      <w:r>
        <w:rPr>
          <w:rFonts w:cs="Times New Roman"/>
        </w:rPr>
        <w:t xml:space="preserve"> constitutes a particular projection of the spacetime volume of this thing. In contrast, the property </w:t>
      </w:r>
      <w:r>
        <w:rPr>
          <w:rFonts w:cs="Times New Roman"/>
          <w:i/>
        </w:rPr>
        <w:t>P53 has former or current location</w:t>
      </w:r>
      <w:r>
        <w:rPr>
          <w:rFonts w:cs="Times New Roman"/>
        </w:rPr>
        <w:t xml:space="preserve"> only describes that a thing was within a specific place given in some reference space for an undefined time. </w:t>
      </w:r>
    </w:p>
    <w:p w14:paraId="45659C0D" w14:textId="77777777" w:rsidR="00D04EF2" w:rsidRDefault="002C7865">
      <w:pPr>
        <w:pStyle w:val="BodyText"/>
      </w:pPr>
      <w:r>
        <w:rPr>
          <w:rFonts w:cs="Times New Roman"/>
          <w:i/>
        </w:rPr>
        <w:t>Relations with Time-Spans and Periods:</w:t>
      </w:r>
      <w:r>
        <w:rPr>
          <w:rFonts w:cs="Times New Roman"/>
        </w:rPr>
        <w:t xml:space="preserve"> The property </w:t>
      </w:r>
      <w:r>
        <w:rPr>
          <w:rFonts w:cs="Times New Roman"/>
          <w:i/>
        </w:rPr>
        <w:t>P160 has temporal projection</w:t>
      </w:r>
      <w:r>
        <w:rPr>
          <w:rFonts w:cs="Times New Roman"/>
        </w:rPr>
        <w:t xml:space="preserve"> associates a spacetime volume with the complete temporal extent it has covered comprising all places of its definition. In contrast to places, the reference system of time is unique</w:t>
      </w:r>
      <w:r>
        <w:rPr>
          <w:rStyle w:val="FootnoteAnchor"/>
        </w:rPr>
        <w:footnoteReference w:id="8"/>
      </w:r>
      <w:r>
        <w:rPr>
          <w:rFonts w:cs="Times New Roman"/>
        </w:rPr>
        <w:t xml:space="preserve"> except for the choice of origin. For instances of E4 Period and its subclasses, which inherit </w:t>
      </w:r>
      <w:r>
        <w:rPr>
          <w:rFonts w:cs="Times New Roman"/>
          <w:i/>
        </w:rPr>
        <w:t>P160 has temporal projection,</w:t>
      </w:r>
      <w:r>
        <w:rPr>
          <w:rFonts w:cs="Times New Roman"/>
        </w:rPr>
        <w:t xml:space="preserve"> the property is actually identical with the property </w:t>
      </w:r>
      <w:r>
        <w:rPr>
          <w:rFonts w:cs="Times New Roman"/>
          <w:i/>
        </w:rPr>
        <w:t>P4 has time-span</w:t>
      </w:r>
      <w:r>
        <w:rPr>
          <w:rFonts w:cs="Times New Roman"/>
        </w:rPr>
        <w:t xml:space="preserve"> inherited from E2 Temporal Entity</w:t>
      </w:r>
      <w:r>
        <w:rPr>
          <w:rFonts w:cs="Times New Roman"/>
          <w:i/>
        </w:rPr>
        <w:t xml:space="preserve">, </w:t>
      </w:r>
      <w:r>
        <w:rPr>
          <w:rFonts w:cs="Times New Roman"/>
        </w:rPr>
        <w:t xml:space="preserve">because is describes the temporal extent of the phenomena </w:t>
      </w:r>
      <w:r>
        <w:rPr>
          <w:rFonts w:cs="Times New Roman"/>
        </w:rPr>
        <w:lastRenderedPageBreak/>
        <w:t xml:space="preserve">that make up an instance of E4 Period. Therefore, it is recommended to use </w:t>
      </w:r>
      <w:r>
        <w:rPr>
          <w:rFonts w:cs="Times New Roman"/>
          <w:i/>
        </w:rPr>
        <w:t>P4 has time-span</w:t>
      </w:r>
      <w:r>
        <w:rPr>
          <w:rFonts w:cs="Times New Roman"/>
        </w:rPr>
        <w:t xml:space="preserve"> for instances of E4 Period and its subclasses, rather than </w:t>
      </w:r>
      <w:r>
        <w:rPr>
          <w:rFonts w:cs="Times New Roman"/>
          <w:i/>
        </w:rPr>
        <w:t>P160 has temporal projection</w:t>
      </w:r>
      <w:r>
        <w:rPr>
          <w:rFonts w:cs="Times New Roman"/>
        </w:rPr>
        <w:t xml:space="preserve">. </w:t>
      </w:r>
    </w:p>
    <w:p w14:paraId="6620884A" w14:textId="77777777" w:rsidR="00D04EF2" w:rsidRDefault="002C7865">
      <w:pPr>
        <w:pStyle w:val="BodyText"/>
      </w:pPr>
      <w:r>
        <w:rPr>
          <w:rFonts w:cs="Times New Roman"/>
          <w:i/>
        </w:rPr>
        <w:t>Relations of Presence:</w:t>
      </w:r>
      <w:r>
        <w:rPr>
          <w:rFonts w:cs="Times New Roman"/>
        </w:rPr>
        <w:t xml:space="preserve"> Instances of E93 Presence are specialized instances of E92 Spacetime Volume that are identical with the spatial evolution of a larger spacetime volume specified by </w:t>
      </w:r>
      <w:r>
        <w:rPr>
          <w:rFonts w:cs="Times New Roman"/>
          <w:i/>
        </w:rPr>
        <w:t>P166 was presence of</w:t>
      </w:r>
      <w:r>
        <w:rPr>
          <w:rFonts w:cs="Times New Roman"/>
        </w:rPr>
        <w:t xml:space="preserve">, but delimited to a, normally short, time-span declared by </w:t>
      </w:r>
      <w:r>
        <w:rPr>
          <w:rFonts w:cs="Times New Roman"/>
          <w:i/>
        </w:rPr>
        <w:t>P164 is temporally specified by</w:t>
      </w:r>
      <w:r>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rFonts w:cs="Times New Roman"/>
          <w:i/>
        </w:rPr>
        <w:t>P161 has spatial projection.</w:t>
      </w:r>
      <w:r>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Pr>
          <w:rFonts w:cs="Times New Roman"/>
          <w:i/>
        </w:rPr>
        <w:t>P195 was presence of</w:t>
      </w:r>
      <w:r>
        <w:rPr>
          <w:rFonts w:cs="Times New Roman"/>
        </w:rPr>
        <w:t xml:space="preserve"> is defined directly to E18 Physical Thing, bypassing the definition of its spacetime volume.</w:t>
      </w:r>
    </w:p>
    <w:p w14:paraId="09196B88" w14:textId="77777777" w:rsidR="00D04EF2" w:rsidRDefault="002C7865">
      <w:pPr>
        <w:pStyle w:val="BodyText"/>
      </w:pPr>
      <w:r>
        <w:rPr>
          <w:rFonts w:cs="Times New Roman"/>
          <w:i/>
        </w:rPr>
        <w:t xml:space="preserve">Topological Relations: </w:t>
      </w:r>
      <w:r>
        <w:rPr>
          <w:rFonts w:cs="Times New Roman"/>
        </w:rPr>
        <w:t>Finally,</w:t>
      </w:r>
      <w:r>
        <w:rPr>
          <w:rFonts w:cs="Times New Roman"/>
          <w:i/>
        </w:rPr>
        <w:t xml:space="preserve"> </w:t>
      </w:r>
      <w:r>
        <w:rPr>
          <w:rFonts w:cs="Times New Roman"/>
        </w:rPr>
        <w:t xml:space="preserve">the Model defines truly spatiotemporal topological relations. </w:t>
      </w:r>
      <w:r>
        <w:rPr>
          <w:rFonts w:cs="Times New Roman"/>
          <w:i/>
        </w:rPr>
        <w:t>P10 falls within (contains)</w:t>
      </w:r>
      <w:r>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Pr>
          <w:rFonts w:cs="Times New Roman"/>
          <w:i/>
        </w:rPr>
        <w:t xml:space="preserve">P132 spatiotemporally overlaps with </w:t>
      </w:r>
      <w:r>
        <w:rPr>
          <w:rFonts w:cs="Times New Roman"/>
        </w:rPr>
        <w:t>and its negation</w:t>
      </w:r>
      <w:r>
        <w:rPr>
          <w:rFonts w:cs="Times New Roman"/>
          <w:i/>
        </w:rPr>
        <w:t xml:space="preserve"> P133 is spatiotemporally separated from </w:t>
      </w:r>
      <w:r>
        <w:rPr>
          <w:rFonts w:cs="Times New Roman"/>
        </w:rPr>
        <w:t>are fundamental to argue about temporary parthood, possible continuity etc.</w:t>
      </w:r>
    </w:p>
    <w:p w14:paraId="2F3F026B" w14:textId="77777777" w:rsidR="00D04EF2" w:rsidRDefault="002C7865">
      <w:pPr>
        <w:pStyle w:val="Heading2"/>
        <w:rPr>
          <w:rFonts w:cs="Times New Roman"/>
        </w:rPr>
      </w:pPr>
      <w:bookmarkStart w:id="174" w:name="_Toc63009447"/>
      <w:bookmarkStart w:id="175" w:name="_Toc70522472"/>
      <w:bookmarkStart w:id="176" w:name="_Toc71114680"/>
      <w:bookmarkStart w:id="177" w:name="_Toc69734438"/>
      <w:bookmarkStart w:id="178" w:name="_Toc71548526"/>
      <w:bookmarkStart w:id="179" w:name="_Toc133499959"/>
      <w:r>
        <w:rPr>
          <w:rFonts w:cs="Times New Roman"/>
        </w:rPr>
        <w:t>Specific Modelling Constructs</w:t>
      </w:r>
      <w:bookmarkEnd w:id="174"/>
      <w:bookmarkEnd w:id="175"/>
      <w:bookmarkEnd w:id="176"/>
      <w:bookmarkEnd w:id="177"/>
      <w:bookmarkEnd w:id="178"/>
      <w:bookmarkEnd w:id="179"/>
    </w:p>
    <w:p w14:paraId="1F4C9DB0" w14:textId="77777777" w:rsidR="00D04EF2" w:rsidRDefault="002C7865">
      <w:pPr>
        <w:pStyle w:val="Heading3"/>
      </w:pPr>
      <w:bookmarkStart w:id="180" w:name="_Toc71114681"/>
      <w:bookmarkStart w:id="181" w:name="_Toc71548527"/>
      <w:bookmarkStart w:id="182" w:name="_Toc63009448"/>
      <w:bookmarkStart w:id="183" w:name="_Toc69734439"/>
      <w:bookmarkStart w:id="184" w:name="_Toc70522473"/>
      <w:bookmarkStart w:id="185" w:name="_Toc133499960"/>
      <w:r>
        <w:rPr>
          <w:rFonts w:cs="Times New Roman"/>
        </w:rPr>
        <w:t>About Types</w:t>
      </w:r>
      <w:bookmarkEnd w:id="180"/>
      <w:bookmarkEnd w:id="181"/>
      <w:bookmarkEnd w:id="182"/>
      <w:bookmarkEnd w:id="183"/>
      <w:bookmarkEnd w:id="184"/>
      <w:bookmarkEnd w:id="185"/>
      <w:r>
        <w:rPr>
          <w:rFonts w:cs="Times New Roman"/>
        </w:rPr>
        <w:t xml:space="preserve"> </w:t>
      </w:r>
    </w:p>
    <w:p w14:paraId="594A221B" w14:textId="5830AA9A" w:rsidR="00D04EF2" w:rsidRDefault="002C7865">
      <w:pPr>
        <w:pStyle w:val="BodyText"/>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0C0B565B" w14:textId="77777777" w:rsidR="00D04EF2" w:rsidRDefault="002C7865">
      <w:pPr>
        <w:pStyle w:val="BodyText"/>
      </w:pPr>
      <w:r>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Pr>
          <w:rFonts w:cs="Times New Roman"/>
          <w:i/>
        </w:rPr>
        <w:t>P2 has type (is type of)</w:t>
      </w:r>
      <w:r>
        <w:rPr>
          <w:rFonts w:cs="Times New Roman"/>
        </w:rPr>
        <w:t xml:space="preserve">, which has the range E55 Type. Consequently, every class in the CIDOC CRM, with the exception of E59 Primitive Value, inherits the property </w:t>
      </w:r>
      <w:r>
        <w:rPr>
          <w:rFonts w:cs="Times New Roman"/>
          <w:i/>
        </w:rPr>
        <w:t>P2 has type (is type of).</w:t>
      </w:r>
      <w:r>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29FC8DCB" w14:textId="5E0DC2AA" w:rsidR="00D04EF2" w:rsidRDefault="002C7865">
      <w:pPr>
        <w:pStyle w:val="BodyText"/>
      </w:pPr>
      <w:r>
        <w:rPr>
          <w:rFonts w:cs="Times New Roman"/>
        </w:rPr>
        <w:t xml:space="preserve">Analogous to the function of the </w:t>
      </w:r>
      <w:r>
        <w:rPr>
          <w:rFonts w:cs="Times New Roman"/>
          <w:i/>
        </w:rPr>
        <w:t>P2 has type (is type of)</w:t>
      </w:r>
      <w:r>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Pr>
          <w:rFonts w:cs="Times New Roman"/>
          <w:i/>
        </w:rPr>
        <w:t>P62.1 mode of depiction</w:t>
      </w:r>
      <w:r>
        <w:rPr>
          <w:rFonts w:cs="Times New Roman"/>
        </w:rPr>
        <w:t xml:space="preserve">: E55 Type is associated with E24 Physical Human-made Thing. </w:t>
      </w:r>
      <w:r>
        <w:rPr>
          <w:rFonts w:cs="Times New Roman"/>
          <w:i/>
        </w:rPr>
        <w:t xml:space="preserve">P62 depicts (is depicted by): </w:t>
      </w:r>
      <w:r>
        <w:rPr>
          <w:rFonts w:cs="Times New Roman"/>
        </w:rPr>
        <w:t>E1 CRM Entity.</w:t>
      </w:r>
    </w:p>
    <w:p w14:paraId="58D86914" w14:textId="50F1E31A" w:rsidR="00D04EF2" w:rsidRDefault="002C7865">
      <w:pPr>
        <w:pStyle w:val="BodyText"/>
      </w:pPr>
      <w:r>
        <w:rPr>
          <w:rFonts w:cs="Times New Roman"/>
        </w:rPr>
        <w:t xml:space="preserve">The class E55 Type also serves as the range of properties that relate to categorical knowledge commonly found in cultural documentation. For example, the property </w:t>
      </w:r>
      <w:r>
        <w:rPr>
          <w:rFonts w:cs="Times New Roman"/>
          <w:i/>
        </w:rPr>
        <w:t>P125 used object of type (was type of object used in)</w:t>
      </w:r>
      <w:r>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rFonts w:cs="Times New Roman"/>
          <w:i/>
        </w:rPr>
        <w:t>P2 has type (is type of)</w:t>
      </w:r>
      <w:r>
        <w:rPr>
          <w:rFonts w:cs="Times New Roman"/>
        </w:rPr>
        <w:t xml:space="preserve"> to this term. This indirect relationship may actually help in detecting the unknown object in an integrated environment. On the other side, some casting may refer directly to a known mould via </w:t>
      </w:r>
      <w:r>
        <w:rPr>
          <w:rFonts w:cs="Times New Roman"/>
          <w:i/>
        </w:rPr>
        <w:t>P16 used specific object (was used for).</w:t>
      </w:r>
      <w:r>
        <w:rPr>
          <w:rFonts w:cs="Times New Roman"/>
        </w:rPr>
        <w:t xml:space="preserve"> So, a statistical question to how many objects in a certain collection are made with moulds could be answered correctly (following both paths </w:t>
      </w:r>
      <w:r>
        <w:rPr>
          <w:rFonts w:cs="Times New Roman"/>
        </w:rPr>
        <w:lastRenderedPageBreak/>
        <w:t xml:space="preserve">through </w:t>
      </w:r>
      <w:r>
        <w:rPr>
          <w:rFonts w:cs="Times New Roman"/>
          <w:i/>
        </w:rPr>
        <w:t>P16 used specific object (was used for)</w:t>
      </w:r>
      <w:r>
        <w:rPr>
          <w:rFonts w:cs="Times New Roman"/>
        </w:rPr>
        <w:t xml:space="preserve"> - </w:t>
      </w:r>
      <w:r>
        <w:rPr>
          <w:rFonts w:cs="Times New Roman"/>
          <w:i/>
        </w:rPr>
        <w:t>P2 has type (is type of)</w:t>
      </w:r>
      <w:r>
        <w:rPr>
          <w:rFonts w:cs="Times New Roman"/>
        </w:rPr>
        <w:t xml:space="preserve"> and </w:t>
      </w:r>
      <w:r>
        <w:rPr>
          <w:rFonts w:cs="Times New Roman"/>
          <w:i/>
        </w:rPr>
        <w:t>P125 used object of type (was type of object used in)</w:t>
      </w:r>
      <w:r>
        <w:rPr>
          <w:rFonts w:cs="Times New Roman"/>
        </w:rPr>
        <w:t>. This consistent treatment of categorical knowledge enhances the CIDOC CRM’s ability to integrate cultural knowledge.</w:t>
      </w:r>
    </w:p>
    <w:p w14:paraId="01441749" w14:textId="272EB1C9" w:rsidR="00D04EF2" w:rsidRDefault="002C7865">
      <w:pPr>
        <w:pStyle w:val="BodyText"/>
      </w:pPr>
      <w:r>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Pr>
          <w:rFonts w:cs="Times New Roman"/>
          <w:i/>
        </w:rPr>
        <w:t>P2 has type (is type of)</w:t>
      </w:r>
      <w:r>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C3DF807" w14:textId="77777777" w:rsidR="00D04EF2" w:rsidRDefault="002C7865">
      <w:pPr>
        <w:pStyle w:val="BodyText"/>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6060FA56" w14:textId="77777777" w:rsidR="00D04EF2" w:rsidRDefault="002C7865">
      <w:pPr>
        <w:pStyle w:val="BodyText"/>
      </w:pPr>
      <w:r>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Pr>
          <w:rFonts w:cs="Times New Roman"/>
          <w:i/>
        </w:rPr>
        <w:t>P127 has broader term (has narrower term).</w:t>
      </w:r>
      <w:r>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Pr>
          <w:rFonts w:cs="Times New Roman"/>
          <w:i/>
        </w:rPr>
        <w:t>P127 has broader term (has narrower term)</w:t>
      </w:r>
      <w:r>
        <w:rPr>
          <w:rFonts w:cs="Times New Roman"/>
        </w:rPr>
        <w:t>, as long as they are semantically compatible.</w:t>
      </w:r>
    </w:p>
    <w:p w14:paraId="037099C3" w14:textId="45672A96" w:rsidR="00D04EF2" w:rsidRDefault="002C7865">
      <w:pPr>
        <w:pStyle w:val="BodyText"/>
      </w:pPr>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11C787D6" w14:textId="77777777" w:rsidR="00D04EF2" w:rsidRDefault="002C7865">
      <w:pPr>
        <w:pStyle w:val="BodyText"/>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2EB2E6D9" w14:textId="77777777" w:rsidR="00D04EF2" w:rsidRDefault="002C7865">
      <w:pPr>
        <w:pStyle w:val="Heading3"/>
      </w:pPr>
      <w:bookmarkStart w:id="186" w:name="_Toc63009449"/>
      <w:bookmarkStart w:id="187" w:name="_Toc69734440"/>
      <w:bookmarkStart w:id="188" w:name="_Toc71548528"/>
      <w:bookmarkStart w:id="189" w:name="_Toc70522474"/>
      <w:bookmarkStart w:id="190" w:name="_Toc71114682"/>
      <w:bookmarkStart w:id="191" w:name="_Toc133499961"/>
      <w:r>
        <w:t>Temporal Relation Primitives based on fuzzy boundaries</w:t>
      </w:r>
      <w:bookmarkEnd w:id="186"/>
      <w:bookmarkEnd w:id="187"/>
      <w:bookmarkEnd w:id="188"/>
      <w:bookmarkEnd w:id="189"/>
      <w:bookmarkEnd w:id="190"/>
      <w:bookmarkEnd w:id="191"/>
      <w:r>
        <w:t xml:space="preserve"> </w:t>
      </w:r>
    </w:p>
    <w:p w14:paraId="204EDEF6" w14:textId="77777777" w:rsidR="00D04EF2" w:rsidRDefault="002C7865">
      <w:pPr>
        <w:pStyle w:val="BodyText"/>
      </w:pPr>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0CCC4BD4" w14:textId="77777777" w:rsidR="00D04EF2" w:rsidRDefault="002C7865">
      <w:pPr>
        <w:pStyle w:val="BodyText"/>
      </w:pPr>
      <w:r>
        <w:lastRenderedPageBreak/>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1485A9EF" w14:textId="21D989AC" w:rsidR="00D04EF2" w:rsidRDefault="002C7865">
      <w:pPr>
        <w:pStyle w:val="BodyText"/>
      </w:pPr>
      <w:r>
        <w:rPr>
          <w:rFonts w:cs="Times New Roman"/>
          <w:b/>
        </w:rPr>
        <w:t>Firstly,</w:t>
      </w:r>
      <w:r>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rFonts w:cs="Times New Roman"/>
          <w:i/>
        </w:rPr>
        <w:t>equal to</w:t>
      </w:r>
      <w:r>
        <w:rPr>
          <w:rFonts w:cs="Times New Roman"/>
        </w:rPr>
        <w:t xml:space="preserve"> death, </w:t>
      </w:r>
      <w:r>
        <w:rPr>
          <w:rFonts w:cs="Times New Roman"/>
          <w:i/>
        </w:rPr>
        <w:t>meet</w:t>
      </w:r>
      <w:r>
        <w:rPr>
          <w:rFonts w:cs="Times New Roman"/>
        </w:rPr>
        <w:t xml:space="preserve"> with death or be </w:t>
      </w:r>
      <w:r>
        <w:rPr>
          <w:rFonts w:cs="Times New Roman"/>
          <w:i/>
        </w:rPr>
        <w:t>before</w:t>
      </w:r>
      <w:r>
        <w:rPr>
          <w:rFonts w:cs="Times New Roman"/>
        </w:rPr>
        <w:t xml:space="preserve"> death. The knowledge representation formalism chosen for the CIDOC CRM however does </w:t>
      </w:r>
      <w:r>
        <w:rPr>
          <w:rFonts w:cs="Times New Roman"/>
          <w:b/>
        </w:rPr>
        <w:t>not allow</w:t>
      </w:r>
      <w:r>
        <w:rPr>
          <w:rFonts w:cs="Times New Roman"/>
        </w:rPr>
        <w:t xml:space="preserve"> for specifying </w:t>
      </w:r>
      <w:r>
        <w:rPr>
          <w:rFonts w:cs="Times New Roman"/>
          <w:b/>
        </w:rPr>
        <w:t>disjunctions</w:t>
      </w:r>
      <w:r>
        <w:rPr>
          <w:rFonts w:cs="Times New Roman"/>
        </w:rPr>
        <w:t xml:space="preserve">, except within queries. Consequently, simple properties of the CIDOC CRM that imply a temporal order, such as </w:t>
      </w:r>
      <w:r>
        <w:rPr>
          <w:rFonts w:cs="Times New Roman"/>
          <w:i/>
        </w:rPr>
        <w:t>P134 continued</w:t>
      </w:r>
      <w:r>
        <w:rPr>
          <w:rFonts w:cs="Times New Roman"/>
        </w:rPr>
        <w:t xml:space="preserve">, cannot be declared as subproperties of the temporal relationship they do imply, which would be, in this case: “before, meets, overlaps, starts, started-by, contains, finishes, finished-by, equals, during or overlapped by” (see </w:t>
      </w:r>
      <w:r>
        <w:rPr>
          <w:rFonts w:cs="Times New Roman"/>
          <w:i/>
        </w:rPr>
        <w:t>P174 starts before the end of</w:t>
      </w:r>
      <w:r>
        <w:rPr>
          <w:rFonts w:cs="Times New Roman"/>
        </w:rPr>
        <w:t>).</w:t>
      </w:r>
    </w:p>
    <w:p w14:paraId="66D4E5DA" w14:textId="77777777" w:rsidR="00D04EF2" w:rsidRDefault="002C7865">
      <w:pPr>
        <w:pStyle w:val="BodyText"/>
      </w:pPr>
      <w:r>
        <w:rPr>
          <w:rFonts w:cs="Times New Roman"/>
          <w:b/>
        </w:rPr>
        <w:t xml:space="preserve">Secondly, </w:t>
      </w:r>
      <w:r>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Pr>
          <w:rFonts w:cs="Times New Roman"/>
          <w:b/>
        </w:rPr>
        <w:t>all</w:t>
      </w:r>
      <w:r>
        <w:rPr>
          <w:rFonts w:cs="Times New Roman"/>
        </w:rPr>
        <w:t xml:space="preserve"> three of these interpretations.</w:t>
      </w:r>
    </w:p>
    <w:p w14:paraId="1082C699" w14:textId="77777777" w:rsidR="00D04EF2" w:rsidRDefault="002C7865">
      <w:pPr>
        <w:pStyle w:val="BodyText"/>
        <w:numPr>
          <w:ilvl w:val="0"/>
          <w:numId w:val="32"/>
        </w:numPr>
      </w:pPr>
      <w:r>
        <w:rPr>
          <w:rFonts w:cs="Times New Roman"/>
          <w:color w:val="000000"/>
          <w:szCs w:val="20"/>
        </w:rPr>
        <w:t xml:space="preserve">Any observable phenomenon that can be dated has a </w:t>
      </w:r>
      <w:r>
        <w:rPr>
          <w:rFonts w:cs="Times New Roman"/>
          <w:b/>
          <w:color w:val="000000"/>
          <w:szCs w:val="20"/>
        </w:rPr>
        <w:t>natural temporal extent</w:t>
      </w:r>
      <w:r>
        <w:rPr>
          <w:rFonts w:cs="Times New Roman"/>
          <w:color w:val="000000"/>
          <w:szCs w:val="20"/>
        </w:rPr>
        <w:t xml:space="preserve"> with </w:t>
      </w:r>
      <w:r>
        <w:rPr>
          <w:rFonts w:cs="Times New Roman"/>
          <w:b/>
          <w:color w:val="000000"/>
          <w:szCs w:val="20"/>
        </w:rPr>
        <w:t>fuzzy boundaries</w:t>
      </w:r>
      <w:r>
        <w:rPr>
          <w:rFonts w:cs="Times New Roman"/>
          <w:color w:val="000000"/>
          <w:szCs w:val="20"/>
        </w:rPr>
        <w:t xml:space="preserve"> of </w:t>
      </w:r>
      <w:r>
        <w:rPr>
          <w:rFonts w:cs="Times New Roman"/>
          <w:b/>
          <w:color w:val="000000"/>
          <w:szCs w:val="20"/>
        </w:rPr>
        <w:t>gradual transition</w:t>
      </w:r>
      <w:r>
        <w:rPr>
          <w:rFonts w:cs="Times New Roman"/>
          <w:color w:val="000000"/>
          <w:szCs w:val="20"/>
        </w:rPr>
        <w:t xml:space="preserve"> from not existing to definitely existing and then to no longer existing. </w:t>
      </w:r>
    </w:p>
    <w:p w14:paraId="04098C5D" w14:textId="77777777" w:rsidR="00D04EF2" w:rsidRDefault="002C7865">
      <w:pPr>
        <w:pStyle w:val="BodyText"/>
        <w:numPr>
          <w:ilvl w:val="0"/>
          <w:numId w:val="4"/>
        </w:numPr>
      </w:pPr>
      <w: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7D5A88C6" w14:textId="77777777" w:rsidR="00D04EF2" w:rsidRDefault="002C7865">
      <w:pPr>
        <w:pStyle w:val="BodyText"/>
        <w:numPr>
          <w:ilvl w:val="0"/>
          <w:numId w:val="4"/>
        </w:numPr>
      </w:pPr>
      <w:r>
        <w:rPr>
          <w:rFonts w:cs="Times New Roman"/>
          <w:color w:val="000000"/>
          <w:szCs w:val="20"/>
        </w:rPr>
        <w:t xml:space="preserve">Under a third interpretation, the fact that an instance of E2 Temporal Entity is ongoing is </w:t>
      </w:r>
      <w:r>
        <w:rPr>
          <w:rFonts w:cs="Times New Roman"/>
          <w:b/>
          <w:color w:val="000000"/>
          <w:szCs w:val="20"/>
        </w:rPr>
        <w:t>not observable</w:t>
      </w:r>
      <w:r>
        <w:rPr>
          <w:rFonts w:cs="Times New Roman"/>
          <w:color w:val="000000"/>
          <w:szCs w:val="20"/>
        </w:rPr>
        <w:t xml:space="preserve"> within the fuzzy boundaries. </w:t>
      </w:r>
    </w:p>
    <w:p w14:paraId="153E0E97" w14:textId="77777777" w:rsidR="00D04EF2" w:rsidRDefault="002C7865">
      <w:pPr>
        <w:pStyle w:val="BodyText"/>
      </w:pPr>
      <w:r>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rFonts w:cs="Times New Roman"/>
          <w:b/>
        </w:rPr>
        <w:t>do not</w:t>
      </w:r>
      <w:r>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08C277AC" w14:textId="77777777" w:rsidR="00D04EF2" w:rsidRDefault="002C7865">
      <w:pPr>
        <w:pStyle w:val="BodyText"/>
        <w:numPr>
          <w:ilvl w:val="0"/>
          <w:numId w:val="3"/>
        </w:numPr>
      </w:pPr>
      <w:r>
        <w:t xml:space="preserve">It is a minimal set of properties that allows for specifying all possible relations between two time intervals given by their start and end points, either directly, or by conjunction (logical AND condition) of the latter. </w:t>
      </w:r>
    </w:p>
    <w:p w14:paraId="2775B988" w14:textId="77777777" w:rsidR="00D04EF2" w:rsidRDefault="002C7865">
      <w:pPr>
        <w:pStyle w:val="BodyText"/>
        <w:numPr>
          <w:ilvl w:val="0"/>
          <w:numId w:val="3"/>
        </w:numPr>
      </w:pPr>
      <w:r>
        <w:t xml:space="preserve">Start and end points are interpreted as “thick” fuzzy boundaries as described above. </w:t>
      </w:r>
    </w:p>
    <w:p w14:paraId="6A5B6B26" w14:textId="77777777" w:rsidR="00D04EF2" w:rsidRDefault="002C7865">
      <w:pPr>
        <w:pStyle w:val="BodyText"/>
        <w:numPr>
          <w:ilvl w:val="0"/>
          <w:numId w:val="3"/>
        </w:numPr>
      </w:pPr>
      <w:r>
        <w:rPr>
          <w:rFonts w:cs="Times New Roman"/>
          <w:color w:val="000000"/>
          <w:szCs w:val="20"/>
        </w:rPr>
        <w:t xml:space="preserve">Conditions of equality of end points are relaxed to the condition that the fuzzy boundaries </w:t>
      </w:r>
      <w:r>
        <w:rPr>
          <w:rFonts w:cs="Times New Roman"/>
          <w:b/>
          <w:color w:val="000000"/>
          <w:szCs w:val="20"/>
        </w:rPr>
        <w:t>overlap</w:t>
      </w:r>
      <w:r>
        <w:rPr>
          <w:rFonts w:cs="Times New Roman"/>
          <w:color w:val="000000"/>
          <w:szCs w:val="20"/>
        </w:rPr>
        <w:t xml:space="preserve">. Therefore, knowledge of the shape of the fuzzy function is </w:t>
      </w:r>
      <w:r>
        <w:rPr>
          <w:rFonts w:cs="Times New Roman"/>
          <w:b/>
          <w:color w:val="000000"/>
          <w:szCs w:val="20"/>
        </w:rPr>
        <w:t>not</w:t>
      </w:r>
      <w:r>
        <w:rPr>
          <w:rFonts w:cs="Times New Roman"/>
          <w:color w:val="000000"/>
          <w:szCs w:val="20"/>
        </w:rPr>
        <w:t xml:space="preserve"> needed.</w:t>
      </w:r>
    </w:p>
    <w:p w14:paraId="502A7B5A" w14:textId="77777777" w:rsidR="00D04EF2" w:rsidRDefault="002C7865">
      <w:pPr>
        <w:pStyle w:val="BodyText"/>
        <w:numPr>
          <w:ilvl w:val="0"/>
          <w:numId w:val="3"/>
        </w:numPr>
      </w:pPr>
      <w:r>
        <w:t>All of Allen’s relationships can be expressed either directly or by conjunctions of these properties.</w:t>
      </w:r>
    </w:p>
    <w:p w14:paraId="08CB10C7" w14:textId="77777777" w:rsidR="00D04EF2" w:rsidRDefault="002C7865">
      <w:pPr>
        <w:pStyle w:val="BodyText"/>
        <w:numPr>
          <w:ilvl w:val="0"/>
          <w:numId w:val="3"/>
        </w:numPr>
      </w:pPr>
      <w:r>
        <w:t>In case of time intervals without or with negligibly short fuzzy boundaries, all of Allen’s relationships can exactly be described by adequate conjunctions of these properties.</w:t>
      </w:r>
    </w:p>
    <w:p w14:paraId="714F570A" w14:textId="77777777" w:rsidR="00D04EF2" w:rsidRDefault="002C7865">
      <w:pPr>
        <w:pStyle w:val="BodyText"/>
        <w:numPr>
          <w:ilvl w:val="0"/>
          <w:numId w:val="3"/>
        </w:numPr>
      </w:pPr>
      <w:r>
        <w:t>No relationship is equal to the inverse of another. Inverses are specified by exchanging the roles of domain and range.</w:t>
      </w:r>
    </w:p>
    <w:p w14:paraId="0BCB160B" w14:textId="77777777" w:rsidR="00D04EF2" w:rsidRDefault="002C7865">
      <w:pPr>
        <w:pStyle w:val="Heading4"/>
        <w:rPr>
          <w:rFonts w:cs="Times New Roman"/>
        </w:rPr>
      </w:pPr>
      <w:bookmarkStart w:id="192" w:name="_heading=h.2p2csry"/>
      <w:bookmarkStart w:id="193" w:name="_Toc63009450"/>
      <w:bookmarkStart w:id="194" w:name="_Toc70522475"/>
      <w:bookmarkStart w:id="195" w:name="_Toc71114683"/>
      <w:bookmarkStart w:id="196" w:name="_Toc69734441"/>
      <w:bookmarkEnd w:id="192"/>
      <w:r>
        <w:rPr>
          <w:rFonts w:cs="Times New Roman"/>
        </w:rPr>
        <w:lastRenderedPageBreak/>
        <w:t>Notation</w:t>
      </w:r>
      <w:bookmarkEnd w:id="193"/>
      <w:bookmarkEnd w:id="194"/>
      <w:bookmarkEnd w:id="195"/>
      <w:bookmarkEnd w:id="196"/>
    </w:p>
    <w:p w14:paraId="09195DC5" w14:textId="77777777" w:rsidR="00D04EF2" w:rsidRDefault="002C7865">
      <w:pPr>
        <w:pStyle w:val="BodyText"/>
      </w:pPr>
      <w:r>
        <w:t>We use the following notation:</w:t>
      </w:r>
    </w:p>
    <w:p w14:paraId="2D2F03C4" w14:textId="77777777" w:rsidR="00D04EF2" w:rsidRDefault="002C7865">
      <w:pPr>
        <w:pStyle w:val="BodyText"/>
      </w:pPr>
      <w:r>
        <w:rPr>
          <w:rFonts w:cs="Times New Roman"/>
        </w:rPr>
        <w:t>Comparing two instances of E2 Temporal Entity, we denote one with capital letter A, its (fuzzy) starting time with A</w:t>
      </w:r>
      <w:r>
        <w:rPr>
          <w:rFonts w:cs="Times New Roman"/>
          <w:vertAlign w:val="superscript"/>
        </w:rPr>
        <w:t>start</w:t>
      </w:r>
      <w:r>
        <w:rPr>
          <w:rFonts w:cs="Times New Roman"/>
        </w:rPr>
        <w:t xml:space="preserve"> and its (fuzzy) ending time with A</w:t>
      </w:r>
      <w:r>
        <w:rPr>
          <w:rFonts w:cs="Times New Roman"/>
          <w:vertAlign w:val="superscript"/>
        </w:rPr>
        <w:t>end</w:t>
      </w:r>
      <w:r>
        <w:rPr>
          <w:rFonts w:cs="Times New Roman"/>
        </w:rPr>
        <w:t>, such that A = [</w:t>
      </w:r>
      <w:r>
        <w:rPr>
          <w:rFonts w:cs="Times New Roman"/>
          <w:color w:val="222222"/>
        </w:rPr>
        <w:t>A</w:t>
      </w:r>
      <w:r>
        <w:rPr>
          <w:rFonts w:cs="Times New Roman"/>
          <w:vertAlign w:val="superscript"/>
        </w:rPr>
        <w:t>start</w:t>
      </w:r>
      <w:r>
        <w:rPr>
          <w:rFonts w:cs="Times New Roman"/>
        </w:rPr>
        <w:t>,</w:t>
      </w:r>
      <w:r>
        <w:rPr>
          <w:rFonts w:cs="Times New Roman"/>
          <w:color w:val="222222"/>
        </w:rPr>
        <w:t>A</w:t>
      </w:r>
      <w:r>
        <w:rPr>
          <w:rFonts w:cs="Times New Roman"/>
          <w:color w:val="222222"/>
          <w:vertAlign w:val="superscript"/>
        </w:rPr>
        <w:t>end</w:t>
      </w:r>
      <w:r>
        <w:rPr>
          <w:rFonts w:cs="Times New Roman"/>
        </w:rPr>
        <w:t xml:space="preserve">]; we denote the other with capital letter B, its (fuzzy) starting time with </w:t>
      </w:r>
      <w:r>
        <w:rPr>
          <w:rFonts w:cs="Times New Roman"/>
          <w:color w:val="222222"/>
        </w:rPr>
        <w:t>B</w:t>
      </w:r>
      <w:r>
        <w:rPr>
          <w:rFonts w:cs="Times New Roman"/>
          <w:vertAlign w:val="superscript"/>
        </w:rPr>
        <w:t>start</w:t>
      </w:r>
      <w:r>
        <w:rPr>
          <w:rFonts w:cs="Times New Roman"/>
        </w:rPr>
        <w:t xml:space="preserve"> and its (fuzzy) ending time with B</w:t>
      </w:r>
      <w:r>
        <w:rPr>
          <w:rFonts w:cs="Times New Roman"/>
          <w:color w:val="222222"/>
          <w:vertAlign w:val="superscript"/>
        </w:rPr>
        <w:t>end</w:t>
      </w:r>
      <w:r>
        <w:rPr>
          <w:rFonts w:cs="Times New Roman"/>
        </w:rPr>
        <w:t>, such that B = [B</w:t>
      </w:r>
      <w:r>
        <w:rPr>
          <w:rFonts w:cs="Times New Roman"/>
          <w:vertAlign w:val="superscript"/>
        </w:rPr>
        <w:t>start</w:t>
      </w:r>
      <w:r>
        <w:rPr>
          <w:rFonts w:cs="Times New Roman"/>
        </w:rPr>
        <w:t>,B</w:t>
      </w:r>
      <w:r>
        <w:rPr>
          <w:rFonts w:cs="Times New Roman"/>
          <w:color w:val="222222"/>
          <w:vertAlign w:val="superscript"/>
        </w:rPr>
        <w:t>end</w:t>
      </w:r>
      <w:r>
        <w:rPr>
          <w:rFonts w:cs="Times New Roman"/>
        </w:rPr>
        <w:t>].</w:t>
      </w:r>
    </w:p>
    <w:p w14:paraId="7FB04EB1" w14:textId="77777777" w:rsidR="00D04EF2" w:rsidRDefault="002C7865">
      <w:pPr>
        <w:pStyle w:val="BodyText"/>
      </w:pPr>
      <w:r>
        <w:t>We identify a temporal relation with a predicate name (label) and define it by one or more (in)equality expressions between its end points, such as:</w:t>
      </w:r>
    </w:p>
    <w:p w14:paraId="29C7C9FF" w14:textId="77777777" w:rsidR="00D04EF2" w:rsidRDefault="002C7865">
      <w:pPr>
        <w:pStyle w:val="BodyText"/>
      </w:pPr>
      <w:r>
        <w:rPr>
          <w:rFonts w:cs="Times New Roman"/>
          <w:color w:val="000000"/>
        </w:rPr>
        <w:t xml:space="preserve">A </w:t>
      </w:r>
      <w:r>
        <w:rPr>
          <w:rFonts w:cs="Times New Roman"/>
          <w:i/>
          <w:color w:val="000000"/>
        </w:rPr>
        <w:t>starts before the end of</w:t>
      </w:r>
      <w:r>
        <w:rPr>
          <w:rFonts w:eastAsia="Gungsuh" w:cs="Times New Roman"/>
          <w:color w:val="000000"/>
        </w:rPr>
        <w:t xml:space="preserve"> B if and only if (</w:t>
      </w:r>
      <w:r>
        <w:rPr>
          <w:rFonts w:ascii="Cambria Math" w:eastAsia="Gungsuh" w:hAnsi="Cambria Math" w:cs="Cambria Math"/>
          <w:color w:val="000000"/>
        </w:rPr>
        <w:t>⇔</w:t>
      </w:r>
      <w:r>
        <w:rPr>
          <w:rFonts w:eastAsia="Gungsuh" w:cs="Times New Roman"/>
          <w:color w:val="000000"/>
        </w:rPr>
        <w:t xml:space="preserve">) </w:t>
      </w:r>
      <w:r>
        <w:rPr>
          <w:rFonts w:cs="Times New Roman"/>
          <w:b/>
          <w:color w:val="000000"/>
        </w:rPr>
        <w:t>A</w:t>
      </w:r>
      <w:r>
        <w:rPr>
          <w:rFonts w:cs="Times New Roman"/>
          <w:b/>
          <w:vertAlign w:val="superscript"/>
        </w:rPr>
        <w:t>start</w:t>
      </w:r>
      <w:r>
        <w:rPr>
          <w:rFonts w:cs="Times New Roman"/>
          <w:b/>
          <w:color w:val="000000"/>
        </w:rPr>
        <w:t xml:space="preserve"> &lt; B</w:t>
      </w:r>
      <w:r>
        <w:rPr>
          <w:rFonts w:cs="Times New Roman"/>
          <w:b/>
          <w:color w:val="000000"/>
          <w:vertAlign w:val="superscript"/>
        </w:rPr>
        <w:t>end</w:t>
      </w:r>
    </w:p>
    <w:p w14:paraId="709D127A" w14:textId="77777777" w:rsidR="00D04EF2" w:rsidRDefault="002C7865">
      <w:pPr>
        <w:pStyle w:val="BodyText"/>
      </w:pPr>
      <w:r>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54DAC02A" w14:textId="77777777" w:rsidR="00D04EF2" w:rsidRDefault="002C7865">
      <w:pPr>
        <w:keepNext/>
      </w:pPr>
      <w:r>
        <w:rPr>
          <w:noProof/>
        </w:rPr>
        <w:drawing>
          <wp:inline distT="0" distB="0" distL="0" distR="0" wp14:anchorId="494AEAB9" wp14:editId="5A1BA4C8">
            <wp:extent cx="5267325"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6"/>
                    <a:srcRect t="5823" b="15865"/>
                    <a:stretch>
                      <a:fillRect/>
                    </a:stretch>
                  </pic:blipFill>
                  <pic:spPr bwMode="auto">
                    <a:xfrm>
                      <a:off x="0" y="0"/>
                      <a:ext cx="5267325" cy="3105150"/>
                    </a:xfrm>
                    <a:prstGeom prst="rect">
                      <a:avLst/>
                    </a:prstGeom>
                  </pic:spPr>
                </pic:pic>
              </a:graphicData>
            </a:graphic>
          </wp:inline>
        </w:drawing>
      </w:r>
    </w:p>
    <w:p w14:paraId="670AF02F" w14:textId="4FE0ABBA" w:rsidR="00D04EF2" w:rsidRDefault="002C7865">
      <w:pPr>
        <w:pStyle w:val="Figur"/>
      </w:pPr>
      <w:bookmarkStart w:id="197" w:name="_Toc106190538"/>
      <w:bookmarkStart w:id="198" w:name="_Toc66094702"/>
      <w:bookmarkStart w:id="199" w:name="_Toc71548792"/>
      <w:bookmarkStart w:id="200" w:name="_Toc71894689"/>
      <w:bookmarkStart w:id="201" w:name="_Toc71116307"/>
      <w:r>
        <w:t xml:space="preserve">Figure </w:t>
      </w:r>
      <w:r>
        <w:fldChar w:fldCharType="begin"/>
      </w:r>
      <w:r>
        <w:instrText>SEQ Figur \* ARABIC</w:instrText>
      </w:r>
      <w:r>
        <w:fldChar w:fldCharType="separate"/>
      </w:r>
      <w:r w:rsidR="00457262">
        <w:rPr>
          <w:noProof/>
        </w:rPr>
        <w:t>7</w:t>
      </w:r>
      <w:r>
        <w:fldChar w:fldCharType="end"/>
      </w:r>
      <w:r>
        <w:t xml:space="preserve">: </w:t>
      </w:r>
      <w:r>
        <w:rPr>
          <w:rFonts w:cs="Times New Roman"/>
          <w:szCs w:val="20"/>
        </w:rPr>
        <w:t>Explanation of Interior and Boundary and an Example of Use from P174 starts before the end of (ends after the start of).</w:t>
      </w:r>
      <w:bookmarkEnd w:id="197"/>
      <w:bookmarkEnd w:id="198"/>
      <w:bookmarkEnd w:id="199"/>
      <w:bookmarkEnd w:id="200"/>
      <w:bookmarkEnd w:id="201"/>
    </w:p>
    <w:p w14:paraId="29AD2E9E" w14:textId="77777777" w:rsidR="00D04EF2" w:rsidRDefault="002C7865">
      <w:pPr>
        <w:pStyle w:val="Heading4"/>
      </w:pPr>
      <w:bookmarkStart w:id="202" w:name="_heading=h.147n2zr"/>
      <w:bookmarkStart w:id="203" w:name="_Toc69734442"/>
      <w:bookmarkStart w:id="204" w:name="_Toc70522476"/>
      <w:bookmarkStart w:id="205" w:name="_Toc71114684"/>
      <w:bookmarkStart w:id="206" w:name="_Toc63009451"/>
      <w:bookmarkEnd w:id="202"/>
      <w:r>
        <w:t>Overview of Temporal Relation Primitives</w:t>
      </w:r>
      <w:bookmarkEnd w:id="203"/>
      <w:bookmarkEnd w:id="204"/>
      <w:bookmarkEnd w:id="205"/>
      <w:bookmarkEnd w:id="206"/>
    </w:p>
    <w:p w14:paraId="73E21A51" w14:textId="77777777" w:rsidR="00D04EF2" w:rsidRDefault="002C7865">
      <w:pPr>
        <w:pStyle w:val="BodyText"/>
      </w:pPr>
      <w:r>
        <w:t>The final set of temporal relation primitives can be separated into two groups:</w:t>
      </w:r>
    </w:p>
    <w:p w14:paraId="44189B19" w14:textId="77777777" w:rsidR="00D04EF2" w:rsidRDefault="002C7865">
      <w:pPr>
        <w:pStyle w:val="BodyText"/>
        <w:numPr>
          <w:ilvl w:val="0"/>
          <w:numId w:val="33"/>
        </w:numPr>
      </w:pPr>
      <w:r>
        <w:t>Those based on improper inequalities, such as A</w:t>
      </w:r>
      <w:r>
        <w:rPr>
          <w:vertAlign w:val="superscript"/>
        </w:rPr>
        <w:t>start</w:t>
      </w:r>
      <w:r>
        <w:rPr>
          <w:rFonts w:eastAsia="Gungsuh"/>
        </w:rPr>
        <w:t xml:space="preserve"> ≤ B</w:t>
      </w:r>
      <w:r>
        <w:rPr>
          <w:color w:val="222222"/>
          <w:vertAlign w:val="superscript"/>
        </w:rPr>
        <w:t>end</w:t>
      </w:r>
      <w:r>
        <w:t xml:space="preserve"> (odd number items in the list below- table 2). </w:t>
      </w:r>
    </w:p>
    <w:p w14:paraId="7F02E9B7" w14:textId="77777777" w:rsidR="00D04EF2" w:rsidRDefault="002C7865">
      <w:pPr>
        <w:pStyle w:val="BodyText"/>
        <w:numPr>
          <w:ilvl w:val="0"/>
          <w:numId w:val="4"/>
        </w:numPr>
      </w:pPr>
      <w:r>
        <w:t>Those based on proper inequalities, such as A</w:t>
      </w:r>
      <w:r>
        <w:rPr>
          <w:vertAlign w:val="superscript"/>
        </w:rPr>
        <w:t>start</w:t>
      </w:r>
      <w:r>
        <w:t xml:space="preserve"> &lt; B</w:t>
      </w:r>
      <w:r>
        <w:rPr>
          <w:color w:val="222222"/>
          <w:vertAlign w:val="superscript"/>
        </w:rPr>
        <w:t>end</w:t>
      </w:r>
      <w:r>
        <w:t xml:space="preserve"> (even number items in the list below- table 2).</w:t>
      </w:r>
    </w:p>
    <w:p w14:paraId="2DCD174E" w14:textId="77777777" w:rsidR="00D04EF2" w:rsidRDefault="002C7865">
      <w:pPr>
        <w:pStyle w:val="BodyText"/>
      </w:pPr>
      <w: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3003CEB3" w14:textId="32523E54" w:rsidR="00D04EF2" w:rsidRDefault="002C7865">
      <w:pPr>
        <w:pStyle w:val="Caption"/>
        <w:keepNext/>
      </w:pPr>
      <w:bookmarkStart w:id="207" w:name="_Toc106191134"/>
      <w:r>
        <w:lastRenderedPageBreak/>
        <w:t xml:space="preserve">Table </w:t>
      </w:r>
      <w:r>
        <w:fldChar w:fldCharType="begin"/>
      </w:r>
      <w:r>
        <w:instrText>SEQ Table \* ARABIC</w:instrText>
      </w:r>
      <w:r>
        <w:fldChar w:fldCharType="separate"/>
      </w:r>
      <w:r w:rsidR="00457262">
        <w:rPr>
          <w:noProof/>
        </w:rPr>
        <w:t>2</w:t>
      </w:r>
      <w:r>
        <w:fldChar w:fldCharType="end"/>
      </w:r>
      <w:r>
        <w:rPr>
          <w:lang w:val="en-US"/>
        </w:rPr>
        <w:t>: Temporal Relation Primitives</w:t>
      </w:r>
      <w:bookmarkEnd w:id="207"/>
    </w:p>
    <w:tbl>
      <w:tblPr>
        <w:tblW w:w="9072" w:type="dxa"/>
        <w:tblInd w:w="-5" w:type="dxa"/>
        <w:tblLook w:val="0000" w:firstRow="0" w:lastRow="0" w:firstColumn="0" w:lastColumn="0" w:noHBand="0" w:noVBand="0"/>
      </w:tblPr>
      <w:tblGrid>
        <w:gridCol w:w="523"/>
        <w:gridCol w:w="5992"/>
        <w:gridCol w:w="2557"/>
      </w:tblGrid>
      <w:tr w:rsidR="00D04EF2" w14:paraId="145B20BE"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1D1D67D2" w14:textId="77777777" w:rsidR="00D04EF2" w:rsidRDefault="00D04EF2">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0C249F03" w14:textId="77777777" w:rsidR="00D04EF2" w:rsidRDefault="002C7865">
            <w:pPr>
              <w:widowControl w:val="0"/>
              <w:jc w:val="both"/>
              <w:rPr>
                <w:rFonts w:eastAsia="Times New Roman" w:cs="Times New Roman"/>
                <w:b/>
                <w:szCs w:val="20"/>
              </w:rPr>
            </w:pPr>
            <w:r>
              <w:rPr>
                <w:rFonts w:eastAsia="Times New Roman" w:cs="Times New Roman"/>
                <w:b/>
                <w:szCs w:val="20"/>
              </w:rPr>
              <w:t>Property</w:t>
            </w:r>
          </w:p>
        </w:tc>
        <w:tc>
          <w:tcPr>
            <w:tcW w:w="2557" w:type="dxa"/>
            <w:tcBorders>
              <w:top w:val="single" w:sz="4" w:space="0" w:color="000000"/>
              <w:left w:val="single" w:sz="4" w:space="0" w:color="000000"/>
              <w:bottom w:val="single" w:sz="4" w:space="0" w:color="000000"/>
              <w:right w:val="single" w:sz="4" w:space="0" w:color="000000"/>
            </w:tcBorders>
          </w:tcPr>
          <w:p w14:paraId="73F4E0A5" w14:textId="77777777" w:rsidR="00D04EF2" w:rsidRDefault="002C7865">
            <w:pPr>
              <w:widowControl w:val="0"/>
              <w:jc w:val="both"/>
              <w:rPr>
                <w:rFonts w:eastAsia="Times New Roman" w:cs="Times New Roman"/>
                <w:b/>
                <w:szCs w:val="20"/>
              </w:rPr>
            </w:pPr>
            <w:r>
              <w:rPr>
                <w:rFonts w:eastAsia="Times New Roman" w:cs="Times New Roman"/>
                <w:b/>
                <w:szCs w:val="20"/>
              </w:rPr>
              <w:t>Interpretation</w:t>
            </w:r>
          </w:p>
        </w:tc>
      </w:tr>
      <w:tr w:rsidR="00D04EF2" w14:paraId="7FEFE293" w14:textId="77777777">
        <w:trPr>
          <w:cantSplit/>
          <w:trHeight w:val="444"/>
        </w:trPr>
        <w:tc>
          <w:tcPr>
            <w:tcW w:w="523" w:type="dxa"/>
            <w:tcBorders>
              <w:top w:val="single" w:sz="4" w:space="0" w:color="000000"/>
              <w:left w:val="single" w:sz="4" w:space="0" w:color="000000"/>
              <w:bottom w:val="single" w:sz="4" w:space="0" w:color="000000"/>
              <w:right w:val="single" w:sz="4" w:space="0" w:color="000000"/>
            </w:tcBorders>
          </w:tcPr>
          <w:p w14:paraId="0703C3D0" w14:textId="77777777" w:rsidR="00D04EF2" w:rsidRDefault="002C7865">
            <w:pPr>
              <w:keepNext/>
              <w:widowControl w:val="0"/>
              <w:jc w:val="both"/>
              <w:rPr>
                <w:rFonts w:eastAsia="Times New Roman" w:cs="Times New Roman"/>
                <w:szCs w:val="20"/>
              </w:rPr>
            </w:pPr>
            <w:r>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367BAB2D" w14:textId="77777777" w:rsidR="00D04EF2" w:rsidRDefault="002C7865">
            <w:pPr>
              <w:widowControl w:val="0"/>
              <w:jc w:val="both"/>
              <w:rPr>
                <w:rFonts w:eastAsia="Calibri" w:cs="Times New Roman"/>
                <w:bCs/>
                <w:szCs w:val="20"/>
              </w:rPr>
            </w:pPr>
            <w:r w:rsidRPr="00D866E3">
              <w:rPr>
                <w:rFonts w:eastAsia="Calibri" w:cs="Times New Roman"/>
                <w:bCs/>
                <w:szCs w:val="20"/>
              </w:rPr>
              <w:t>P173 starts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4162A20F" w14:textId="77777777" w:rsidR="00D04EF2" w:rsidRDefault="002C7865">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end</w:t>
            </w:r>
          </w:p>
        </w:tc>
      </w:tr>
      <w:tr w:rsidR="00D04EF2" w14:paraId="1DAE909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0D42C65" w14:textId="77777777" w:rsidR="00D04EF2" w:rsidRDefault="002C7865">
            <w:pPr>
              <w:keepNext/>
              <w:widowControl w:val="0"/>
              <w:jc w:val="both"/>
              <w:rPr>
                <w:rFonts w:eastAsia="Times New Roman" w:cs="Times New Roman"/>
                <w:szCs w:val="20"/>
              </w:rPr>
            </w:pPr>
            <w:r>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56B7F66E" w14:textId="77777777" w:rsidR="00D04EF2" w:rsidRDefault="002C7865">
            <w:pPr>
              <w:widowControl w:val="0"/>
              <w:jc w:val="both"/>
              <w:rPr>
                <w:rFonts w:eastAsia="Calibri" w:cs="Times New Roman"/>
                <w:bCs/>
                <w:szCs w:val="20"/>
              </w:rPr>
            </w:pPr>
            <w:r w:rsidRPr="00D866E3">
              <w:rPr>
                <w:rFonts w:eastAsia="Calibri" w:cs="Times New Roman"/>
                <w:bCs/>
                <w:szCs w:val="20"/>
              </w:rPr>
              <w:t>P174 starts before the end of</w:t>
            </w:r>
          </w:p>
        </w:tc>
        <w:tc>
          <w:tcPr>
            <w:tcW w:w="2557" w:type="dxa"/>
            <w:tcBorders>
              <w:top w:val="single" w:sz="4" w:space="0" w:color="000000"/>
              <w:left w:val="single" w:sz="4" w:space="0" w:color="000000"/>
              <w:bottom w:val="single" w:sz="4" w:space="0" w:color="000000"/>
              <w:right w:val="single" w:sz="4" w:space="0" w:color="000000"/>
            </w:tcBorders>
          </w:tcPr>
          <w:p w14:paraId="6A75CEB2" w14:textId="77777777" w:rsidR="00D04EF2" w:rsidRDefault="002C7865">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end</w:t>
            </w:r>
          </w:p>
          <w:p w14:paraId="448782B7" w14:textId="77777777" w:rsidR="00D04EF2" w:rsidRDefault="00D04EF2">
            <w:pPr>
              <w:widowControl w:val="0"/>
              <w:jc w:val="both"/>
              <w:rPr>
                <w:rFonts w:eastAsia="Calibri"/>
              </w:rPr>
            </w:pPr>
          </w:p>
        </w:tc>
      </w:tr>
      <w:tr w:rsidR="00D04EF2" w14:paraId="668FAF9D"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CED5F66" w14:textId="77777777" w:rsidR="00D04EF2" w:rsidRDefault="002C7865">
            <w:pPr>
              <w:keepNext/>
              <w:widowControl w:val="0"/>
              <w:jc w:val="both"/>
              <w:rPr>
                <w:rFonts w:eastAsia="Times New Roman" w:cs="Times New Roman"/>
                <w:szCs w:val="20"/>
              </w:rPr>
            </w:pPr>
            <w:r>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49719988" w14:textId="77777777" w:rsidR="00D04EF2" w:rsidRDefault="002C7865">
            <w:pPr>
              <w:widowControl w:val="0"/>
              <w:jc w:val="both"/>
              <w:rPr>
                <w:rFonts w:eastAsia="Calibri" w:cs="Times New Roman"/>
                <w:bCs/>
                <w:szCs w:val="20"/>
              </w:rPr>
            </w:pPr>
            <w:r w:rsidRPr="00D866E3">
              <w:rPr>
                <w:rFonts w:eastAsia="Calibri" w:cs="Times New Roman"/>
                <w:bCs/>
                <w:szCs w:val="20"/>
              </w:rPr>
              <w:t>P175 starts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261BC934" w14:textId="77777777" w:rsidR="00D04EF2" w:rsidRDefault="002C7865">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start</w:t>
            </w:r>
          </w:p>
          <w:p w14:paraId="13029EB8" w14:textId="77777777" w:rsidR="00D04EF2" w:rsidRDefault="00D04EF2">
            <w:pPr>
              <w:widowControl w:val="0"/>
              <w:jc w:val="both"/>
              <w:rPr>
                <w:rFonts w:eastAsia="Calibri"/>
              </w:rPr>
            </w:pPr>
          </w:p>
        </w:tc>
      </w:tr>
      <w:tr w:rsidR="00D04EF2" w14:paraId="363A34CE"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15111C6" w14:textId="77777777" w:rsidR="00D04EF2" w:rsidRDefault="002C7865">
            <w:pPr>
              <w:keepNext/>
              <w:widowControl w:val="0"/>
              <w:jc w:val="both"/>
              <w:rPr>
                <w:rFonts w:eastAsia="Times New Roman" w:cs="Times New Roman"/>
                <w:szCs w:val="20"/>
              </w:rPr>
            </w:pPr>
            <w:r>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0E239673" w14:textId="77777777" w:rsidR="00D04EF2" w:rsidRDefault="002C7865">
            <w:pPr>
              <w:widowControl w:val="0"/>
              <w:jc w:val="both"/>
              <w:rPr>
                <w:rFonts w:eastAsia="Calibri" w:cs="Times New Roman"/>
                <w:bCs/>
                <w:szCs w:val="20"/>
              </w:rPr>
            </w:pPr>
            <w:r w:rsidRPr="00D866E3">
              <w:rPr>
                <w:rFonts w:eastAsia="Calibri" w:cs="Times New Roman"/>
                <w:bCs/>
                <w:szCs w:val="20"/>
              </w:rPr>
              <w:t>P176 starts before the start of</w:t>
            </w:r>
          </w:p>
        </w:tc>
        <w:tc>
          <w:tcPr>
            <w:tcW w:w="2557" w:type="dxa"/>
            <w:tcBorders>
              <w:top w:val="single" w:sz="4" w:space="0" w:color="000000"/>
              <w:left w:val="single" w:sz="4" w:space="0" w:color="000000"/>
              <w:bottom w:val="single" w:sz="4" w:space="0" w:color="000000"/>
              <w:right w:val="single" w:sz="4" w:space="0" w:color="000000"/>
            </w:tcBorders>
          </w:tcPr>
          <w:p w14:paraId="064F7221" w14:textId="77777777" w:rsidR="00D04EF2" w:rsidRDefault="002C7865">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start</w:t>
            </w:r>
          </w:p>
          <w:p w14:paraId="30D9FFE1" w14:textId="77777777" w:rsidR="00D04EF2" w:rsidRDefault="00D04EF2">
            <w:pPr>
              <w:widowControl w:val="0"/>
              <w:jc w:val="both"/>
              <w:rPr>
                <w:rFonts w:eastAsia="Calibri"/>
              </w:rPr>
            </w:pPr>
          </w:p>
        </w:tc>
      </w:tr>
      <w:tr w:rsidR="00D04EF2" w14:paraId="79A61ABD"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208830C" w14:textId="77777777" w:rsidR="00D04EF2" w:rsidRDefault="002C7865">
            <w:pPr>
              <w:keepNext/>
              <w:widowControl w:val="0"/>
              <w:jc w:val="both"/>
              <w:rPr>
                <w:rFonts w:eastAsia="Times New Roman" w:cs="Times New Roman"/>
                <w:szCs w:val="20"/>
              </w:rPr>
            </w:pPr>
            <w:r>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4B9856C0" w14:textId="77777777" w:rsidR="00D04EF2" w:rsidRDefault="002C7865">
            <w:pPr>
              <w:widowControl w:val="0"/>
              <w:jc w:val="both"/>
              <w:rPr>
                <w:rFonts w:eastAsia="Calibri" w:cs="Times New Roman"/>
                <w:bCs/>
                <w:szCs w:val="20"/>
              </w:rPr>
            </w:pPr>
            <w:r w:rsidRPr="00D866E3">
              <w:rPr>
                <w:rFonts w:eastAsia="Calibri" w:cs="Times New Roman"/>
                <w:bCs/>
                <w:szCs w:val="20"/>
              </w:rPr>
              <w:t>P182 ends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2E44D31A" w14:textId="77777777" w:rsidR="00D04EF2" w:rsidRDefault="002C7865">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start</w:t>
            </w:r>
          </w:p>
          <w:p w14:paraId="21634DA3" w14:textId="77777777" w:rsidR="00D04EF2" w:rsidRDefault="00D04EF2">
            <w:pPr>
              <w:widowControl w:val="0"/>
              <w:jc w:val="both"/>
              <w:rPr>
                <w:rFonts w:eastAsia="Calibri"/>
              </w:rPr>
            </w:pPr>
          </w:p>
        </w:tc>
      </w:tr>
      <w:tr w:rsidR="00D04EF2" w14:paraId="422BCC7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45CAB29" w14:textId="77777777" w:rsidR="00D04EF2" w:rsidRDefault="002C7865">
            <w:pPr>
              <w:keepNext/>
              <w:widowControl w:val="0"/>
              <w:jc w:val="both"/>
              <w:rPr>
                <w:rFonts w:eastAsia="Times New Roman" w:cs="Times New Roman"/>
                <w:szCs w:val="20"/>
              </w:rPr>
            </w:pPr>
            <w:r>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221F3051" w14:textId="77777777" w:rsidR="00D04EF2" w:rsidRDefault="002C7865">
            <w:pPr>
              <w:widowControl w:val="0"/>
              <w:jc w:val="both"/>
              <w:rPr>
                <w:rFonts w:eastAsia="Calibri" w:cs="Times New Roman"/>
                <w:bCs/>
                <w:szCs w:val="20"/>
              </w:rPr>
            </w:pPr>
            <w:r w:rsidRPr="00D866E3">
              <w:rPr>
                <w:rFonts w:eastAsia="Calibri" w:cs="Times New Roman"/>
                <w:bCs/>
                <w:szCs w:val="20"/>
              </w:rPr>
              <w:t>P183 ends before the start of</w:t>
            </w:r>
          </w:p>
        </w:tc>
        <w:tc>
          <w:tcPr>
            <w:tcW w:w="2557" w:type="dxa"/>
            <w:tcBorders>
              <w:top w:val="single" w:sz="4" w:space="0" w:color="000000"/>
              <w:left w:val="single" w:sz="4" w:space="0" w:color="000000"/>
              <w:bottom w:val="single" w:sz="4" w:space="0" w:color="000000"/>
              <w:right w:val="single" w:sz="4" w:space="0" w:color="000000"/>
            </w:tcBorders>
          </w:tcPr>
          <w:p w14:paraId="218D66F9" w14:textId="77777777" w:rsidR="00D04EF2" w:rsidRDefault="002C7865">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start</w:t>
            </w:r>
          </w:p>
          <w:p w14:paraId="48B4263D" w14:textId="77777777" w:rsidR="00D04EF2" w:rsidRDefault="00D04EF2">
            <w:pPr>
              <w:widowControl w:val="0"/>
              <w:jc w:val="both"/>
              <w:rPr>
                <w:rFonts w:eastAsia="Calibri"/>
              </w:rPr>
            </w:pPr>
          </w:p>
        </w:tc>
      </w:tr>
      <w:tr w:rsidR="00D04EF2" w14:paraId="241D6272"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254F2CE6" w14:textId="77777777" w:rsidR="00D04EF2" w:rsidRDefault="002C7865">
            <w:pPr>
              <w:keepNext/>
              <w:widowControl w:val="0"/>
              <w:jc w:val="both"/>
              <w:rPr>
                <w:rFonts w:eastAsia="Times New Roman" w:cs="Times New Roman"/>
                <w:szCs w:val="20"/>
              </w:rPr>
            </w:pPr>
            <w:r>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697A3437" w14:textId="77777777" w:rsidR="00D04EF2" w:rsidRDefault="002C7865">
            <w:pPr>
              <w:widowControl w:val="0"/>
              <w:jc w:val="both"/>
              <w:rPr>
                <w:rFonts w:eastAsia="Times New Roman" w:cs="Times New Roman"/>
                <w:bCs/>
                <w:szCs w:val="20"/>
              </w:rPr>
            </w:pPr>
            <w:r w:rsidRPr="00D866E3">
              <w:rPr>
                <w:rFonts w:eastAsia="Times New Roman" w:cs="Times New Roman"/>
                <w:bCs/>
                <w:szCs w:val="20"/>
              </w:rPr>
              <w:t>P184 ends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103218D2" w14:textId="77777777" w:rsidR="00D04EF2" w:rsidRDefault="002C7865">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end</w:t>
            </w:r>
          </w:p>
          <w:p w14:paraId="6CEEE6E9" w14:textId="77777777" w:rsidR="00D04EF2" w:rsidRDefault="00D04EF2">
            <w:pPr>
              <w:widowControl w:val="0"/>
              <w:jc w:val="both"/>
              <w:rPr>
                <w:rFonts w:eastAsia="Calibri"/>
              </w:rPr>
            </w:pPr>
          </w:p>
        </w:tc>
      </w:tr>
      <w:tr w:rsidR="00D04EF2" w14:paraId="1E720CE0"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1656752D" w14:textId="77777777" w:rsidR="00D04EF2" w:rsidRDefault="002C7865">
            <w:pPr>
              <w:widowControl w:val="0"/>
              <w:jc w:val="both"/>
              <w:rPr>
                <w:rFonts w:eastAsia="Times New Roman" w:cs="Times New Roman"/>
                <w:szCs w:val="20"/>
              </w:rPr>
            </w:pPr>
            <w:r>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0DD9F6F3" w14:textId="77777777" w:rsidR="00D04EF2" w:rsidRDefault="002C7865">
            <w:pPr>
              <w:widowControl w:val="0"/>
              <w:jc w:val="both"/>
              <w:rPr>
                <w:rFonts w:eastAsia="Calibri" w:cs="Times New Roman"/>
                <w:bCs/>
                <w:szCs w:val="20"/>
              </w:rPr>
            </w:pPr>
            <w:r w:rsidRPr="00D866E3">
              <w:rPr>
                <w:rFonts w:eastAsia="Calibri" w:cs="Times New Roman"/>
                <w:bCs/>
                <w:szCs w:val="20"/>
              </w:rPr>
              <w:t>P185 ends before the end of</w:t>
            </w:r>
          </w:p>
        </w:tc>
        <w:tc>
          <w:tcPr>
            <w:tcW w:w="2557" w:type="dxa"/>
            <w:tcBorders>
              <w:top w:val="single" w:sz="4" w:space="0" w:color="000000"/>
              <w:left w:val="single" w:sz="4" w:space="0" w:color="000000"/>
              <w:bottom w:val="single" w:sz="4" w:space="0" w:color="000000"/>
              <w:right w:val="single" w:sz="4" w:space="0" w:color="000000"/>
            </w:tcBorders>
          </w:tcPr>
          <w:p w14:paraId="7DE37335" w14:textId="77777777" w:rsidR="00D04EF2" w:rsidRDefault="002C7865">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end</w:t>
            </w:r>
          </w:p>
          <w:p w14:paraId="19C7BB88" w14:textId="77777777" w:rsidR="00D04EF2" w:rsidRDefault="00D04EF2">
            <w:pPr>
              <w:widowControl w:val="0"/>
              <w:jc w:val="both"/>
              <w:rPr>
                <w:rFonts w:eastAsia="Calibri"/>
              </w:rPr>
            </w:pPr>
          </w:p>
        </w:tc>
      </w:tr>
    </w:tbl>
    <w:p w14:paraId="1864B742" w14:textId="77777777" w:rsidR="00D04EF2" w:rsidRDefault="002C7865">
      <w:r>
        <w:t xml:space="preserve"> </w:t>
      </w:r>
    </w:p>
    <w:p w14:paraId="6AD71632" w14:textId="77777777" w:rsidR="00D04EF2" w:rsidRDefault="002C7865">
      <w:pPr>
        <w:rPr>
          <w:rFonts w:eastAsia="Noto Sans CJK SC"/>
          <w:b/>
          <w:bCs/>
          <w:sz w:val="44"/>
          <w:szCs w:val="36"/>
        </w:rPr>
      </w:pPr>
      <w:r>
        <w:br w:type="page"/>
      </w:r>
    </w:p>
    <w:p w14:paraId="587B7758" w14:textId="77777777" w:rsidR="00D04EF2" w:rsidRDefault="002C7865">
      <w:pPr>
        <w:pStyle w:val="Heading1"/>
        <w:numPr>
          <w:ilvl w:val="0"/>
          <w:numId w:val="2"/>
        </w:numPr>
      </w:pPr>
      <w:bookmarkStart w:id="208" w:name="_Toc71548529"/>
      <w:bookmarkStart w:id="209" w:name="_Toc133499962"/>
      <w:r>
        <w:lastRenderedPageBreak/>
        <w:t>Class &amp; Property Hierarchies</w:t>
      </w:r>
      <w:bookmarkEnd w:id="208"/>
      <w:bookmarkEnd w:id="209"/>
    </w:p>
    <w:p w14:paraId="139E5C7D" w14:textId="77777777" w:rsidR="00D04EF2" w:rsidRDefault="002C7865">
      <w:pPr>
        <w:pStyle w:val="BodyText"/>
      </w:pPr>
      <w:r>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3D4EE201" w14:textId="77777777" w:rsidR="00D04EF2" w:rsidRDefault="002C7865">
      <w:pPr>
        <w:pStyle w:val="BodyText"/>
      </w:pPr>
      <w:r>
        <w:t>The class hierarchy presented below has the following format:</w:t>
      </w:r>
    </w:p>
    <w:p w14:paraId="16411BDB" w14:textId="77777777" w:rsidR="00D04EF2" w:rsidRDefault="002C7865">
      <w:pPr>
        <w:pStyle w:val="BodyText"/>
        <w:numPr>
          <w:ilvl w:val="0"/>
          <w:numId w:val="3"/>
        </w:numPr>
      </w:pPr>
      <w:r>
        <w:t>Each line begins with a unique class identifier, consisting of a number preceded by the letter “E” (originally denoting “entity,” although now replaced by convention with the term “class”).</w:t>
      </w:r>
    </w:p>
    <w:p w14:paraId="5AD64BB7" w14:textId="77777777" w:rsidR="00D04EF2" w:rsidRDefault="002C7865">
      <w:pPr>
        <w:pStyle w:val="BodyText"/>
        <w:numPr>
          <w:ilvl w:val="0"/>
          <w:numId w:val="3"/>
        </w:numPr>
      </w:pPr>
      <w:r>
        <w:t>A series of hyphens (“-”) follows the unique class identifier, indicating the hierarchical position of the class in the IsA hierarchy.</w:t>
      </w:r>
    </w:p>
    <w:p w14:paraId="6A239D4B" w14:textId="77777777" w:rsidR="00D04EF2" w:rsidRDefault="002C7865">
      <w:pPr>
        <w:pStyle w:val="BodyText"/>
        <w:numPr>
          <w:ilvl w:val="0"/>
          <w:numId w:val="3"/>
        </w:numPr>
      </w:pPr>
      <w:r>
        <w:t>The English name of the class appears to the right of the hyphens.</w:t>
      </w:r>
    </w:p>
    <w:p w14:paraId="73564313" w14:textId="77777777" w:rsidR="00D04EF2" w:rsidRDefault="002C7865">
      <w:pPr>
        <w:pStyle w:val="BodyText"/>
        <w:numPr>
          <w:ilvl w:val="0"/>
          <w:numId w:val="3"/>
        </w:numPr>
      </w:pPr>
      <w:r>
        <w:t>The index is ordered by hierarchical level, in a “depth first” manner, from the smaller to the larger subhierarchies.</w:t>
      </w:r>
    </w:p>
    <w:p w14:paraId="4F582145" w14:textId="77777777" w:rsidR="00D04EF2" w:rsidRDefault="002C7865">
      <w:pPr>
        <w:pStyle w:val="BodyText"/>
        <w:numPr>
          <w:ilvl w:val="0"/>
          <w:numId w:val="3"/>
        </w:numPr>
      </w:pPr>
      <w:r>
        <w:t>Classes that appear in more than one position in the class hierarchy as a result of multiple inheritance are shown in an italic typeface.</w:t>
      </w:r>
    </w:p>
    <w:p w14:paraId="0301272A" w14:textId="77777777" w:rsidR="00D04EF2" w:rsidRDefault="002C7865">
      <w:pPr>
        <w:pStyle w:val="BodyText"/>
      </w:pPr>
      <w:r>
        <w:t>The property hierarchy presented below has the following format:</w:t>
      </w:r>
    </w:p>
    <w:p w14:paraId="5E483A97" w14:textId="77777777" w:rsidR="00D04EF2" w:rsidRDefault="002C7865">
      <w:pPr>
        <w:pStyle w:val="BodyText"/>
        <w:numPr>
          <w:ilvl w:val="0"/>
          <w:numId w:val="3"/>
        </w:numPr>
      </w:pPr>
      <w:r>
        <w:t>Each line begins with a unique property identifier, consisting of a number preceded by the letter “P” (for “property”).</w:t>
      </w:r>
    </w:p>
    <w:p w14:paraId="13FCA5E0" w14:textId="77777777" w:rsidR="00D04EF2" w:rsidRDefault="002C7865">
      <w:pPr>
        <w:pStyle w:val="BodyText"/>
        <w:numPr>
          <w:ilvl w:val="0"/>
          <w:numId w:val="3"/>
        </w:numPr>
      </w:pPr>
      <w:r>
        <w:t>A series of hyphens (“-”) follows the unique property identifier, indicating the hierarchical position of the property in the IsA hierarchy.</w:t>
      </w:r>
    </w:p>
    <w:p w14:paraId="5E7445E2" w14:textId="77777777" w:rsidR="00D04EF2" w:rsidRDefault="002C7865">
      <w:pPr>
        <w:pStyle w:val="BodyText"/>
        <w:numPr>
          <w:ilvl w:val="0"/>
          <w:numId w:val="3"/>
        </w:numPr>
      </w:pPr>
      <w:r>
        <w:t>The English name of the property appears to the right of the hyphens, followed by its inverse name in parentheses for reading in the range to domain direction.</w:t>
      </w:r>
    </w:p>
    <w:p w14:paraId="2DA9E231" w14:textId="77777777" w:rsidR="00D04EF2" w:rsidRDefault="002C7865">
      <w:pPr>
        <w:pStyle w:val="BodyText"/>
        <w:numPr>
          <w:ilvl w:val="0"/>
          <w:numId w:val="3"/>
        </w:numPr>
      </w:pPr>
      <w:r>
        <w:t>The domain class for which the property is declared.</w:t>
      </w:r>
    </w:p>
    <w:p w14:paraId="69574BA3" w14:textId="77777777" w:rsidR="00D04EF2" w:rsidRDefault="002C7865">
      <w:pPr>
        <w:pStyle w:val="BodyText"/>
        <w:numPr>
          <w:ilvl w:val="0"/>
          <w:numId w:val="3"/>
        </w:numPr>
      </w:pPr>
      <w:r>
        <w:t>The range class that the property references.</w:t>
      </w:r>
    </w:p>
    <w:p w14:paraId="54FDA440" w14:textId="77777777" w:rsidR="00D04EF2" w:rsidRDefault="002C7865">
      <w:pPr>
        <w:pStyle w:val="BodyText"/>
        <w:numPr>
          <w:ilvl w:val="0"/>
          <w:numId w:val="3"/>
        </w:numPr>
      </w:pPr>
      <w:r>
        <w:t>The index is ordered by hierarchical level, in a “depth first” manner, from the smaller to the larger subhierarchies, and by property number between equal siblings.</w:t>
      </w:r>
    </w:p>
    <w:p w14:paraId="219304A4" w14:textId="77777777" w:rsidR="00D04EF2" w:rsidRDefault="002C7865">
      <w:pPr>
        <w:pStyle w:val="BodyText"/>
        <w:numPr>
          <w:ilvl w:val="0"/>
          <w:numId w:val="3"/>
        </w:numPr>
      </w:pPr>
      <w:r>
        <w:t>Properties that appear in more than one position in the property hierarchy as a result of multiple inheritance are shown in an italic typeface.</w:t>
      </w:r>
      <w:r>
        <w:br w:type="page"/>
      </w:r>
    </w:p>
    <w:p w14:paraId="2025D5CE" w14:textId="77777777" w:rsidR="00D04EF2" w:rsidRDefault="002C7865">
      <w:pPr>
        <w:pStyle w:val="Heading2"/>
        <w:rPr>
          <w:rFonts w:cs="Times New Roman"/>
        </w:rPr>
      </w:pPr>
      <w:bookmarkStart w:id="210" w:name="_Toc69734445"/>
      <w:bookmarkStart w:id="211" w:name="_Toc63009454"/>
      <w:bookmarkStart w:id="212" w:name="_Toc71548530"/>
      <w:bookmarkStart w:id="213" w:name="_Toc70522478"/>
      <w:bookmarkStart w:id="214" w:name="_Toc71114686"/>
      <w:bookmarkStart w:id="215" w:name="_Toc133499963"/>
      <w:r>
        <w:rPr>
          <w:rFonts w:cs="Times New Roman"/>
        </w:rPr>
        <w:lastRenderedPageBreak/>
        <w:t>CIDOC CRM Class Hierarchy</w:t>
      </w:r>
      <w:bookmarkEnd w:id="210"/>
      <w:bookmarkEnd w:id="211"/>
      <w:bookmarkEnd w:id="212"/>
      <w:bookmarkEnd w:id="213"/>
      <w:bookmarkEnd w:id="214"/>
      <w:bookmarkEnd w:id="215"/>
    </w:p>
    <w:p w14:paraId="66880B96" w14:textId="3B0666A5" w:rsidR="00D04EF2" w:rsidRDefault="002C7865">
      <w:pPr>
        <w:pStyle w:val="Caption"/>
        <w:keepNext/>
      </w:pPr>
      <w:bookmarkStart w:id="216" w:name="_Toc106191135"/>
      <w:r>
        <w:t xml:space="preserve">Table </w:t>
      </w:r>
      <w:r>
        <w:fldChar w:fldCharType="begin"/>
      </w:r>
      <w:r>
        <w:instrText>SEQ Table \* ARABIC</w:instrText>
      </w:r>
      <w:r>
        <w:fldChar w:fldCharType="separate"/>
      </w:r>
      <w:r w:rsidR="00457262">
        <w:rPr>
          <w:noProof/>
        </w:rPr>
        <w:t>3</w:t>
      </w:r>
      <w:r>
        <w:fldChar w:fldCharType="end"/>
      </w:r>
      <w:r>
        <w:rPr>
          <w:lang w:val="en-US"/>
        </w:rPr>
        <w:t>: CIDOC CRM Class Hierarchy</w:t>
      </w:r>
      <w:bookmarkEnd w:id="216"/>
    </w:p>
    <w:tbl>
      <w:tblPr>
        <w:tblW w:w="6940" w:type="dxa"/>
        <w:tblCellMar>
          <w:left w:w="0" w:type="dxa"/>
          <w:right w:w="0" w:type="dxa"/>
        </w:tblCellMar>
        <w:tblLook w:val="0000" w:firstRow="0" w:lastRow="0" w:firstColumn="0" w:lastColumn="0" w:noHBand="0" w:noVBand="0"/>
      </w:tblPr>
      <w:tblGrid>
        <w:gridCol w:w="656"/>
        <w:gridCol w:w="381"/>
        <w:gridCol w:w="295"/>
        <w:gridCol w:w="308"/>
        <w:gridCol w:w="263"/>
        <w:gridCol w:w="61"/>
        <w:gridCol w:w="324"/>
        <w:gridCol w:w="258"/>
        <w:gridCol w:w="50"/>
        <w:gridCol w:w="43"/>
        <w:gridCol w:w="55"/>
        <w:gridCol w:w="244"/>
        <w:gridCol w:w="69"/>
        <w:gridCol w:w="88"/>
        <w:gridCol w:w="223"/>
        <w:gridCol w:w="243"/>
        <w:gridCol w:w="55"/>
        <w:gridCol w:w="3324"/>
      </w:tblGrid>
      <w:tr w:rsidR="00D04EF2" w14:paraId="0470FDDD" w14:textId="77777777">
        <w:tc>
          <w:tcPr>
            <w:tcW w:w="655" w:type="dxa"/>
          </w:tcPr>
          <w:p w14:paraId="0C316BD6" w14:textId="77777777" w:rsidR="00D04EF2" w:rsidRDefault="00063A51">
            <w:hyperlink w:anchor="_toc7306">
              <w:r w:rsidR="002C7865">
                <w:rPr>
                  <w:rStyle w:val="Hyperlink1"/>
                  <w:sz w:val="18"/>
                </w:rPr>
                <w:t>E1</w:t>
              </w:r>
            </w:hyperlink>
          </w:p>
        </w:tc>
        <w:tc>
          <w:tcPr>
            <w:tcW w:w="6284" w:type="dxa"/>
            <w:gridSpan w:val="17"/>
          </w:tcPr>
          <w:p w14:paraId="5F02AB42" w14:textId="77777777" w:rsidR="00D04EF2" w:rsidRDefault="002C7865">
            <w:pPr>
              <w:rPr>
                <w:rFonts w:cs="Times New Roman"/>
                <w:color w:val="000000"/>
                <w:szCs w:val="20"/>
              </w:rPr>
            </w:pPr>
            <w:r>
              <w:rPr>
                <w:rFonts w:cs="Times New Roman"/>
                <w:color w:val="000000"/>
                <w:szCs w:val="20"/>
              </w:rPr>
              <w:t xml:space="preserve"> CRM Entity</w:t>
            </w:r>
          </w:p>
        </w:tc>
      </w:tr>
      <w:tr w:rsidR="00D04EF2" w14:paraId="2F096DDF" w14:textId="77777777">
        <w:tc>
          <w:tcPr>
            <w:tcW w:w="655" w:type="dxa"/>
          </w:tcPr>
          <w:p w14:paraId="7DC7B690" w14:textId="77777777" w:rsidR="00D04EF2" w:rsidRDefault="00063A51">
            <w:hyperlink w:anchor="_toc7335">
              <w:r w:rsidR="002C7865">
                <w:rPr>
                  <w:rStyle w:val="Hyperlink1"/>
                  <w:sz w:val="18"/>
                </w:rPr>
                <w:t>E2</w:t>
              </w:r>
            </w:hyperlink>
          </w:p>
        </w:tc>
        <w:tc>
          <w:tcPr>
            <w:tcW w:w="381" w:type="dxa"/>
          </w:tcPr>
          <w:p w14:paraId="71B3A3C0" w14:textId="77777777" w:rsidR="00D04EF2" w:rsidRDefault="002C7865">
            <w:pPr>
              <w:rPr>
                <w:rFonts w:cs="Times New Roman"/>
                <w:color w:val="000000"/>
                <w:szCs w:val="20"/>
              </w:rPr>
            </w:pPr>
            <w:r>
              <w:rPr>
                <w:rFonts w:cs="Times New Roman"/>
                <w:color w:val="000000"/>
                <w:szCs w:val="20"/>
              </w:rPr>
              <w:t>-</w:t>
            </w:r>
          </w:p>
        </w:tc>
        <w:tc>
          <w:tcPr>
            <w:tcW w:w="5903" w:type="dxa"/>
            <w:gridSpan w:val="16"/>
          </w:tcPr>
          <w:p w14:paraId="139DFD41" w14:textId="77777777" w:rsidR="00D04EF2" w:rsidRDefault="002C7865">
            <w:pPr>
              <w:rPr>
                <w:rFonts w:cs="Times New Roman"/>
                <w:color w:val="000000"/>
                <w:szCs w:val="20"/>
              </w:rPr>
            </w:pPr>
            <w:r>
              <w:rPr>
                <w:rFonts w:cs="Times New Roman"/>
                <w:color w:val="000000"/>
                <w:szCs w:val="20"/>
              </w:rPr>
              <w:t xml:space="preserve"> Temporal Entity</w:t>
            </w:r>
          </w:p>
        </w:tc>
      </w:tr>
      <w:tr w:rsidR="00D04EF2" w14:paraId="03443F9A" w14:textId="77777777">
        <w:tc>
          <w:tcPr>
            <w:tcW w:w="655" w:type="dxa"/>
          </w:tcPr>
          <w:p w14:paraId="17C8D3E3" w14:textId="77777777" w:rsidR="00D04EF2" w:rsidRDefault="00063A51">
            <w:hyperlink w:anchor="_toc7360">
              <w:r w:rsidR="002C7865">
                <w:rPr>
                  <w:rStyle w:val="Hyperlink1"/>
                  <w:sz w:val="18"/>
                </w:rPr>
                <w:t>E3</w:t>
              </w:r>
            </w:hyperlink>
          </w:p>
        </w:tc>
        <w:tc>
          <w:tcPr>
            <w:tcW w:w="381" w:type="dxa"/>
          </w:tcPr>
          <w:p w14:paraId="0E757712" w14:textId="77777777" w:rsidR="00D04EF2" w:rsidRDefault="002C7865">
            <w:pPr>
              <w:rPr>
                <w:rFonts w:cs="Times New Roman"/>
                <w:color w:val="000000"/>
                <w:szCs w:val="20"/>
              </w:rPr>
            </w:pPr>
            <w:r>
              <w:rPr>
                <w:rFonts w:cs="Times New Roman"/>
                <w:color w:val="000000"/>
                <w:szCs w:val="20"/>
              </w:rPr>
              <w:t>-</w:t>
            </w:r>
          </w:p>
        </w:tc>
        <w:tc>
          <w:tcPr>
            <w:tcW w:w="295" w:type="dxa"/>
          </w:tcPr>
          <w:p w14:paraId="4B65AB94"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167435E5" w14:textId="77777777" w:rsidR="00D04EF2" w:rsidRDefault="002C7865">
            <w:pPr>
              <w:rPr>
                <w:rFonts w:cs="Times New Roman"/>
                <w:color w:val="000000"/>
                <w:szCs w:val="20"/>
              </w:rPr>
            </w:pPr>
            <w:r>
              <w:rPr>
                <w:rFonts w:cs="Times New Roman"/>
                <w:color w:val="000000"/>
                <w:szCs w:val="20"/>
              </w:rPr>
              <w:t>Condition State</w:t>
            </w:r>
          </w:p>
        </w:tc>
      </w:tr>
      <w:tr w:rsidR="00D04EF2" w14:paraId="10504338" w14:textId="77777777">
        <w:tc>
          <w:tcPr>
            <w:tcW w:w="655" w:type="dxa"/>
          </w:tcPr>
          <w:p w14:paraId="6C48AD44" w14:textId="77777777" w:rsidR="00D04EF2" w:rsidRDefault="00063A51">
            <w:hyperlink w:anchor="_toc7376">
              <w:r w:rsidR="002C7865">
                <w:rPr>
                  <w:rStyle w:val="Hyperlink1"/>
                  <w:sz w:val="18"/>
                </w:rPr>
                <w:t>E4</w:t>
              </w:r>
            </w:hyperlink>
          </w:p>
        </w:tc>
        <w:tc>
          <w:tcPr>
            <w:tcW w:w="381" w:type="dxa"/>
          </w:tcPr>
          <w:p w14:paraId="3B2BFDFF" w14:textId="77777777" w:rsidR="00D04EF2" w:rsidRDefault="002C7865">
            <w:pPr>
              <w:rPr>
                <w:rFonts w:cs="Times New Roman"/>
                <w:color w:val="000000"/>
                <w:szCs w:val="20"/>
              </w:rPr>
            </w:pPr>
            <w:r>
              <w:rPr>
                <w:rFonts w:cs="Times New Roman"/>
                <w:color w:val="000000"/>
                <w:szCs w:val="20"/>
              </w:rPr>
              <w:t>-</w:t>
            </w:r>
          </w:p>
        </w:tc>
        <w:tc>
          <w:tcPr>
            <w:tcW w:w="295" w:type="dxa"/>
          </w:tcPr>
          <w:p w14:paraId="21BBE699"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408A2F95" w14:textId="77777777" w:rsidR="00D04EF2" w:rsidRDefault="002C7865">
            <w:pPr>
              <w:rPr>
                <w:rFonts w:cs="Times New Roman"/>
                <w:color w:val="000000"/>
                <w:szCs w:val="20"/>
              </w:rPr>
            </w:pPr>
            <w:r>
              <w:rPr>
                <w:rFonts w:cs="Times New Roman"/>
                <w:color w:val="000000"/>
                <w:szCs w:val="20"/>
              </w:rPr>
              <w:t>Period</w:t>
            </w:r>
          </w:p>
        </w:tc>
      </w:tr>
      <w:tr w:rsidR="00D04EF2" w14:paraId="4905B54D" w14:textId="77777777">
        <w:tc>
          <w:tcPr>
            <w:tcW w:w="655" w:type="dxa"/>
          </w:tcPr>
          <w:p w14:paraId="722F77E2" w14:textId="77777777" w:rsidR="00D04EF2" w:rsidRDefault="00063A51">
            <w:hyperlink w:anchor="_toc7409">
              <w:r w:rsidR="002C7865">
                <w:rPr>
                  <w:rStyle w:val="Hyperlink1"/>
                  <w:sz w:val="18"/>
                </w:rPr>
                <w:t>E5</w:t>
              </w:r>
            </w:hyperlink>
          </w:p>
        </w:tc>
        <w:tc>
          <w:tcPr>
            <w:tcW w:w="381" w:type="dxa"/>
          </w:tcPr>
          <w:p w14:paraId="22171051" w14:textId="77777777" w:rsidR="00D04EF2" w:rsidRDefault="002C7865">
            <w:pPr>
              <w:rPr>
                <w:rFonts w:cs="Times New Roman"/>
                <w:color w:val="000000"/>
                <w:szCs w:val="20"/>
              </w:rPr>
            </w:pPr>
            <w:r>
              <w:rPr>
                <w:rFonts w:cs="Times New Roman"/>
                <w:color w:val="000000"/>
                <w:szCs w:val="20"/>
              </w:rPr>
              <w:t>-</w:t>
            </w:r>
          </w:p>
        </w:tc>
        <w:tc>
          <w:tcPr>
            <w:tcW w:w="295" w:type="dxa"/>
          </w:tcPr>
          <w:p w14:paraId="69D9A699" w14:textId="77777777" w:rsidR="00D04EF2" w:rsidRDefault="002C7865">
            <w:pPr>
              <w:rPr>
                <w:rFonts w:cs="Times New Roman"/>
                <w:color w:val="000000"/>
                <w:szCs w:val="20"/>
              </w:rPr>
            </w:pPr>
            <w:r>
              <w:rPr>
                <w:rFonts w:cs="Times New Roman"/>
                <w:color w:val="000000"/>
                <w:szCs w:val="20"/>
              </w:rPr>
              <w:t>-</w:t>
            </w:r>
          </w:p>
        </w:tc>
        <w:tc>
          <w:tcPr>
            <w:tcW w:w="308" w:type="dxa"/>
          </w:tcPr>
          <w:p w14:paraId="5DD93E1B" w14:textId="77777777" w:rsidR="00D04EF2" w:rsidRDefault="002C7865">
            <w:pPr>
              <w:rPr>
                <w:rFonts w:cs="Times New Roman"/>
                <w:color w:val="000000"/>
                <w:szCs w:val="20"/>
              </w:rPr>
            </w:pPr>
            <w:r>
              <w:rPr>
                <w:rFonts w:cs="Times New Roman"/>
                <w:color w:val="000000"/>
                <w:szCs w:val="20"/>
              </w:rPr>
              <w:t>-</w:t>
            </w:r>
          </w:p>
        </w:tc>
        <w:tc>
          <w:tcPr>
            <w:tcW w:w="5300" w:type="dxa"/>
            <w:gridSpan w:val="14"/>
          </w:tcPr>
          <w:p w14:paraId="72307BAE" w14:textId="77777777" w:rsidR="00D04EF2" w:rsidRDefault="002C7865">
            <w:pPr>
              <w:rPr>
                <w:rFonts w:cs="Times New Roman"/>
                <w:color w:val="000000"/>
                <w:szCs w:val="20"/>
              </w:rPr>
            </w:pPr>
            <w:r>
              <w:rPr>
                <w:rFonts w:cs="Times New Roman"/>
                <w:color w:val="000000"/>
                <w:szCs w:val="20"/>
              </w:rPr>
              <w:t>Event</w:t>
            </w:r>
          </w:p>
        </w:tc>
      </w:tr>
      <w:tr w:rsidR="00D04EF2" w14:paraId="0AF52F2C" w14:textId="77777777">
        <w:tc>
          <w:tcPr>
            <w:tcW w:w="655" w:type="dxa"/>
          </w:tcPr>
          <w:p w14:paraId="7B0924CF" w14:textId="77777777" w:rsidR="00D04EF2" w:rsidRDefault="00063A51">
            <w:hyperlink w:anchor="_toc7454">
              <w:r w:rsidR="002C7865">
                <w:rPr>
                  <w:rStyle w:val="Hyperlink1"/>
                  <w:sz w:val="18"/>
                </w:rPr>
                <w:t>E7</w:t>
              </w:r>
            </w:hyperlink>
          </w:p>
        </w:tc>
        <w:tc>
          <w:tcPr>
            <w:tcW w:w="381" w:type="dxa"/>
          </w:tcPr>
          <w:p w14:paraId="28D6113C" w14:textId="77777777" w:rsidR="00D04EF2" w:rsidRDefault="002C7865">
            <w:pPr>
              <w:rPr>
                <w:rFonts w:cs="Times New Roman"/>
                <w:color w:val="000000"/>
                <w:szCs w:val="20"/>
              </w:rPr>
            </w:pPr>
            <w:r>
              <w:rPr>
                <w:rFonts w:cs="Times New Roman"/>
                <w:color w:val="000000"/>
                <w:szCs w:val="20"/>
              </w:rPr>
              <w:t>-</w:t>
            </w:r>
          </w:p>
        </w:tc>
        <w:tc>
          <w:tcPr>
            <w:tcW w:w="295" w:type="dxa"/>
          </w:tcPr>
          <w:p w14:paraId="37600456" w14:textId="77777777" w:rsidR="00D04EF2" w:rsidRDefault="002C7865">
            <w:pPr>
              <w:rPr>
                <w:rFonts w:cs="Times New Roman"/>
                <w:color w:val="000000"/>
                <w:szCs w:val="20"/>
              </w:rPr>
            </w:pPr>
            <w:r>
              <w:rPr>
                <w:rFonts w:cs="Times New Roman"/>
                <w:color w:val="000000"/>
                <w:szCs w:val="20"/>
              </w:rPr>
              <w:t>-</w:t>
            </w:r>
          </w:p>
        </w:tc>
        <w:tc>
          <w:tcPr>
            <w:tcW w:w="308" w:type="dxa"/>
          </w:tcPr>
          <w:p w14:paraId="79933367"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F27E04B" w14:textId="77777777" w:rsidR="00D04EF2" w:rsidRDefault="002C7865">
            <w:pPr>
              <w:rPr>
                <w:rFonts w:cs="Times New Roman"/>
                <w:color w:val="000000"/>
                <w:szCs w:val="20"/>
              </w:rPr>
            </w:pPr>
            <w:r>
              <w:rPr>
                <w:rFonts w:cs="Times New Roman"/>
                <w:color w:val="000000"/>
                <w:szCs w:val="20"/>
              </w:rPr>
              <w:t>-</w:t>
            </w:r>
          </w:p>
        </w:tc>
        <w:tc>
          <w:tcPr>
            <w:tcW w:w="4976" w:type="dxa"/>
            <w:gridSpan w:val="12"/>
          </w:tcPr>
          <w:p w14:paraId="57D46A0C" w14:textId="77777777" w:rsidR="00D04EF2" w:rsidRDefault="002C7865">
            <w:pPr>
              <w:rPr>
                <w:rFonts w:cs="Times New Roman"/>
                <w:color w:val="000000"/>
                <w:szCs w:val="20"/>
              </w:rPr>
            </w:pPr>
            <w:r>
              <w:rPr>
                <w:rFonts w:cs="Times New Roman"/>
                <w:color w:val="000000"/>
                <w:szCs w:val="20"/>
              </w:rPr>
              <w:t>Activity</w:t>
            </w:r>
          </w:p>
        </w:tc>
      </w:tr>
      <w:tr w:rsidR="00D04EF2" w14:paraId="440ECCC0" w14:textId="77777777">
        <w:tc>
          <w:tcPr>
            <w:tcW w:w="655" w:type="dxa"/>
          </w:tcPr>
          <w:p w14:paraId="7B1F522B" w14:textId="77777777" w:rsidR="00D04EF2" w:rsidRDefault="00063A51">
            <w:hyperlink w:anchor="_toc7498">
              <w:r w:rsidR="002C7865">
                <w:rPr>
                  <w:rStyle w:val="Hyperlink1"/>
                  <w:sz w:val="18"/>
                </w:rPr>
                <w:t>E8</w:t>
              </w:r>
            </w:hyperlink>
          </w:p>
        </w:tc>
        <w:tc>
          <w:tcPr>
            <w:tcW w:w="381" w:type="dxa"/>
          </w:tcPr>
          <w:p w14:paraId="7BA03BBF" w14:textId="77777777" w:rsidR="00D04EF2" w:rsidRDefault="002C7865">
            <w:pPr>
              <w:rPr>
                <w:rFonts w:cs="Times New Roman"/>
                <w:color w:val="000000"/>
                <w:szCs w:val="20"/>
              </w:rPr>
            </w:pPr>
            <w:r>
              <w:rPr>
                <w:rFonts w:cs="Times New Roman"/>
                <w:color w:val="000000"/>
                <w:szCs w:val="20"/>
              </w:rPr>
              <w:t>-</w:t>
            </w:r>
          </w:p>
        </w:tc>
        <w:tc>
          <w:tcPr>
            <w:tcW w:w="295" w:type="dxa"/>
          </w:tcPr>
          <w:p w14:paraId="4D20FF9A" w14:textId="77777777" w:rsidR="00D04EF2" w:rsidRDefault="002C7865">
            <w:pPr>
              <w:rPr>
                <w:rFonts w:cs="Times New Roman"/>
                <w:color w:val="000000"/>
                <w:szCs w:val="20"/>
              </w:rPr>
            </w:pPr>
            <w:r>
              <w:rPr>
                <w:rFonts w:cs="Times New Roman"/>
                <w:color w:val="000000"/>
                <w:szCs w:val="20"/>
              </w:rPr>
              <w:t>-</w:t>
            </w:r>
          </w:p>
        </w:tc>
        <w:tc>
          <w:tcPr>
            <w:tcW w:w="308" w:type="dxa"/>
          </w:tcPr>
          <w:p w14:paraId="05FAA279"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B37A22B" w14:textId="77777777" w:rsidR="00D04EF2" w:rsidRDefault="002C7865">
            <w:pPr>
              <w:rPr>
                <w:rFonts w:cs="Times New Roman"/>
                <w:color w:val="000000"/>
                <w:szCs w:val="20"/>
              </w:rPr>
            </w:pPr>
            <w:r>
              <w:rPr>
                <w:rFonts w:cs="Times New Roman"/>
                <w:color w:val="000000"/>
                <w:szCs w:val="20"/>
              </w:rPr>
              <w:t>-</w:t>
            </w:r>
          </w:p>
        </w:tc>
        <w:tc>
          <w:tcPr>
            <w:tcW w:w="324" w:type="dxa"/>
          </w:tcPr>
          <w:p w14:paraId="20553DE4"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01340775" w14:textId="77777777" w:rsidR="00D04EF2" w:rsidRDefault="002C7865">
            <w:pPr>
              <w:rPr>
                <w:rFonts w:cs="Times New Roman"/>
                <w:color w:val="000000"/>
                <w:szCs w:val="20"/>
              </w:rPr>
            </w:pPr>
            <w:r>
              <w:rPr>
                <w:rFonts w:cs="Times New Roman"/>
                <w:color w:val="000000"/>
                <w:szCs w:val="20"/>
              </w:rPr>
              <w:t>Acquisition</w:t>
            </w:r>
          </w:p>
        </w:tc>
      </w:tr>
      <w:tr w:rsidR="00D04EF2" w14:paraId="7931F089" w14:textId="77777777">
        <w:tc>
          <w:tcPr>
            <w:tcW w:w="655" w:type="dxa"/>
          </w:tcPr>
          <w:p w14:paraId="06D1B2E7" w14:textId="77777777" w:rsidR="00D04EF2" w:rsidRDefault="00063A51">
            <w:hyperlink w:anchor="_toc8829">
              <w:r w:rsidR="002C7865">
                <w:rPr>
                  <w:rStyle w:val="Hyperlink1"/>
                  <w:sz w:val="18"/>
                </w:rPr>
                <w:t>E96</w:t>
              </w:r>
            </w:hyperlink>
          </w:p>
        </w:tc>
        <w:tc>
          <w:tcPr>
            <w:tcW w:w="381" w:type="dxa"/>
          </w:tcPr>
          <w:p w14:paraId="35C8FBFE" w14:textId="77777777" w:rsidR="00D04EF2" w:rsidRDefault="002C7865">
            <w:pPr>
              <w:rPr>
                <w:rFonts w:cs="Times New Roman"/>
                <w:color w:val="000000"/>
                <w:szCs w:val="20"/>
              </w:rPr>
            </w:pPr>
            <w:r>
              <w:rPr>
                <w:rFonts w:cs="Times New Roman"/>
                <w:color w:val="000000"/>
                <w:szCs w:val="20"/>
              </w:rPr>
              <w:t>-</w:t>
            </w:r>
          </w:p>
        </w:tc>
        <w:tc>
          <w:tcPr>
            <w:tcW w:w="295" w:type="dxa"/>
          </w:tcPr>
          <w:p w14:paraId="7A782253" w14:textId="77777777" w:rsidR="00D04EF2" w:rsidRDefault="002C7865">
            <w:pPr>
              <w:rPr>
                <w:rFonts w:cs="Times New Roman"/>
                <w:color w:val="000000"/>
                <w:szCs w:val="20"/>
              </w:rPr>
            </w:pPr>
            <w:r>
              <w:rPr>
                <w:rFonts w:cs="Times New Roman"/>
                <w:color w:val="000000"/>
                <w:szCs w:val="20"/>
              </w:rPr>
              <w:t>-</w:t>
            </w:r>
          </w:p>
        </w:tc>
        <w:tc>
          <w:tcPr>
            <w:tcW w:w="308" w:type="dxa"/>
          </w:tcPr>
          <w:p w14:paraId="6DC9CF4C"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2228E44" w14:textId="77777777" w:rsidR="00D04EF2" w:rsidRDefault="002C7865">
            <w:pPr>
              <w:rPr>
                <w:rFonts w:cs="Times New Roman"/>
                <w:color w:val="000000"/>
                <w:szCs w:val="20"/>
              </w:rPr>
            </w:pPr>
            <w:r>
              <w:rPr>
                <w:rFonts w:cs="Times New Roman"/>
                <w:color w:val="000000"/>
                <w:szCs w:val="20"/>
              </w:rPr>
              <w:t>-</w:t>
            </w:r>
          </w:p>
        </w:tc>
        <w:tc>
          <w:tcPr>
            <w:tcW w:w="324" w:type="dxa"/>
          </w:tcPr>
          <w:p w14:paraId="32B8CA0E" w14:textId="77777777" w:rsidR="00D04EF2" w:rsidRDefault="002C7865">
            <w:pPr>
              <w:rPr>
                <w:rFonts w:cs="Times New Roman"/>
                <w:color w:val="000000"/>
                <w:szCs w:val="20"/>
              </w:rPr>
            </w:pPr>
            <w:r>
              <w:rPr>
                <w:rFonts w:cs="Times New Roman"/>
                <w:color w:val="000000"/>
                <w:szCs w:val="20"/>
              </w:rPr>
              <w:t>-</w:t>
            </w:r>
          </w:p>
        </w:tc>
        <w:tc>
          <w:tcPr>
            <w:tcW w:w="258" w:type="dxa"/>
          </w:tcPr>
          <w:p w14:paraId="762C3E98" w14:textId="77777777" w:rsidR="00D04EF2" w:rsidRDefault="002C7865">
            <w:pPr>
              <w:rPr>
                <w:rFonts w:cs="Times New Roman"/>
                <w:color w:val="000000"/>
                <w:szCs w:val="20"/>
              </w:rPr>
            </w:pPr>
            <w:r>
              <w:rPr>
                <w:rFonts w:cs="Times New Roman"/>
                <w:color w:val="000000"/>
                <w:szCs w:val="20"/>
              </w:rPr>
              <w:t>-</w:t>
            </w:r>
          </w:p>
        </w:tc>
        <w:tc>
          <w:tcPr>
            <w:tcW w:w="4394" w:type="dxa"/>
            <w:gridSpan w:val="10"/>
          </w:tcPr>
          <w:p w14:paraId="1A6A4050" w14:textId="77777777" w:rsidR="00D04EF2" w:rsidRDefault="002C7865">
            <w:pPr>
              <w:rPr>
                <w:rFonts w:cs="Times New Roman"/>
                <w:color w:val="000000"/>
                <w:szCs w:val="20"/>
              </w:rPr>
            </w:pPr>
            <w:r>
              <w:rPr>
                <w:rFonts w:cs="Times New Roman"/>
                <w:color w:val="000000"/>
                <w:szCs w:val="20"/>
              </w:rPr>
              <w:t>Purchase</w:t>
            </w:r>
          </w:p>
        </w:tc>
      </w:tr>
      <w:tr w:rsidR="00D04EF2" w14:paraId="18D74BBA" w14:textId="77777777">
        <w:tc>
          <w:tcPr>
            <w:tcW w:w="655" w:type="dxa"/>
          </w:tcPr>
          <w:p w14:paraId="0BE5AFCF" w14:textId="77777777" w:rsidR="00D04EF2" w:rsidRDefault="00063A51">
            <w:hyperlink w:anchor="_toc7522">
              <w:r w:rsidR="002C7865">
                <w:rPr>
                  <w:rStyle w:val="Hyperlink1"/>
                  <w:sz w:val="18"/>
                </w:rPr>
                <w:t>E9</w:t>
              </w:r>
            </w:hyperlink>
          </w:p>
        </w:tc>
        <w:tc>
          <w:tcPr>
            <w:tcW w:w="381" w:type="dxa"/>
          </w:tcPr>
          <w:p w14:paraId="05964B61" w14:textId="77777777" w:rsidR="00D04EF2" w:rsidRDefault="002C7865">
            <w:pPr>
              <w:rPr>
                <w:rFonts w:cs="Times New Roman"/>
                <w:color w:val="000000"/>
                <w:szCs w:val="20"/>
              </w:rPr>
            </w:pPr>
            <w:r>
              <w:rPr>
                <w:rFonts w:cs="Times New Roman"/>
                <w:color w:val="000000"/>
                <w:szCs w:val="20"/>
              </w:rPr>
              <w:t>-</w:t>
            </w:r>
          </w:p>
        </w:tc>
        <w:tc>
          <w:tcPr>
            <w:tcW w:w="295" w:type="dxa"/>
          </w:tcPr>
          <w:p w14:paraId="71D67E09" w14:textId="77777777" w:rsidR="00D04EF2" w:rsidRDefault="002C7865">
            <w:pPr>
              <w:rPr>
                <w:rFonts w:cs="Times New Roman"/>
                <w:color w:val="000000"/>
                <w:szCs w:val="20"/>
              </w:rPr>
            </w:pPr>
            <w:r>
              <w:rPr>
                <w:rFonts w:cs="Times New Roman"/>
                <w:color w:val="000000"/>
                <w:szCs w:val="20"/>
              </w:rPr>
              <w:t>-</w:t>
            </w:r>
          </w:p>
        </w:tc>
        <w:tc>
          <w:tcPr>
            <w:tcW w:w="308" w:type="dxa"/>
          </w:tcPr>
          <w:p w14:paraId="4CAE0925"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BA19D3E" w14:textId="77777777" w:rsidR="00D04EF2" w:rsidRDefault="002C7865">
            <w:pPr>
              <w:rPr>
                <w:rFonts w:cs="Times New Roman"/>
                <w:color w:val="000000"/>
                <w:szCs w:val="20"/>
              </w:rPr>
            </w:pPr>
            <w:r>
              <w:rPr>
                <w:rFonts w:cs="Times New Roman"/>
                <w:color w:val="000000"/>
                <w:szCs w:val="20"/>
              </w:rPr>
              <w:t>-</w:t>
            </w:r>
          </w:p>
        </w:tc>
        <w:tc>
          <w:tcPr>
            <w:tcW w:w="324" w:type="dxa"/>
          </w:tcPr>
          <w:p w14:paraId="121A3455"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12566E6F" w14:textId="77777777" w:rsidR="00D04EF2" w:rsidRDefault="002C7865">
            <w:pPr>
              <w:rPr>
                <w:rFonts w:cs="Times New Roman"/>
                <w:color w:val="000000"/>
                <w:szCs w:val="20"/>
              </w:rPr>
            </w:pPr>
            <w:r>
              <w:rPr>
                <w:rFonts w:cs="Times New Roman"/>
                <w:color w:val="000000"/>
                <w:szCs w:val="20"/>
              </w:rPr>
              <w:t>Move</w:t>
            </w:r>
          </w:p>
        </w:tc>
      </w:tr>
      <w:tr w:rsidR="00D04EF2" w14:paraId="4A4E828D" w14:textId="77777777">
        <w:tc>
          <w:tcPr>
            <w:tcW w:w="655" w:type="dxa"/>
          </w:tcPr>
          <w:p w14:paraId="1680E947" w14:textId="77777777" w:rsidR="00D04EF2" w:rsidRDefault="00063A51">
            <w:hyperlink w:anchor="_toc7537">
              <w:r w:rsidR="002C7865">
                <w:rPr>
                  <w:rStyle w:val="Hyperlink1"/>
                  <w:sz w:val="18"/>
                </w:rPr>
                <w:t>E10</w:t>
              </w:r>
            </w:hyperlink>
          </w:p>
        </w:tc>
        <w:tc>
          <w:tcPr>
            <w:tcW w:w="381" w:type="dxa"/>
          </w:tcPr>
          <w:p w14:paraId="6A81FFF0" w14:textId="77777777" w:rsidR="00D04EF2" w:rsidRDefault="002C7865">
            <w:pPr>
              <w:rPr>
                <w:rFonts w:cs="Times New Roman"/>
                <w:color w:val="000000"/>
                <w:szCs w:val="20"/>
              </w:rPr>
            </w:pPr>
            <w:r>
              <w:rPr>
                <w:rFonts w:cs="Times New Roman"/>
                <w:color w:val="000000"/>
                <w:szCs w:val="20"/>
              </w:rPr>
              <w:t>-</w:t>
            </w:r>
          </w:p>
        </w:tc>
        <w:tc>
          <w:tcPr>
            <w:tcW w:w="295" w:type="dxa"/>
          </w:tcPr>
          <w:p w14:paraId="18448E67" w14:textId="77777777" w:rsidR="00D04EF2" w:rsidRDefault="002C7865">
            <w:pPr>
              <w:rPr>
                <w:rFonts w:cs="Times New Roman"/>
                <w:color w:val="000000"/>
                <w:szCs w:val="20"/>
              </w:rPr>
            </w:pPr>
            <w:r>
              <w:rPr>
                <w:rFonts w:cs="Times New Roman"/>
                <w:color w:val="000000"/>
                <w:szCs w:val="20"/>
              </w:rPr>
              <w:t>-</w:t>
            </w:r>
          </w:p>
        </w:tc>
        <w:tc>
          <w:tcPr>
            <w:tcW w:w="308" w:type="dxa"/>
          </w:tcPr>
          <w:p w14:paraId="1917D4B2"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2476AE2" w14:textId="77777777" w:rsidR="00D04EF2" w:rsidRDefault="002C7865">
            <w:pPr>
              <w:rPr>
                <w:rFonts w:cs="Times New Roman"/>
                <w:color w:val="000000"/>
                <w:szCs w:val="20"/>
              </w:rPr>
            </w:pPr>
            <w:r>
              <w:rPr>
                <w:rFonts w:cs="Times New Roman"/>
                <w:color w:val="000000"/>
                <w:szCs w:val="20"/>
              </w:rPr>
              <w:t>-</w:t>
            </w:r>
          </w:p>
        </w:tc>
        <w:tc>
          <w:tcPr>
            <w:tcW w:w="324" w:type="dxa"/>
          </w:tcPr>
          <w:p w14:paraId="48DC3F1C"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446DFB4D" w14:textId="77777777" w:rsidR="00D04EF2" w:rsidRDefault="002C7865">
            <w:pPr>
              <w:rPr>
                <w:rFonts w:cs="Times New Roman"/>
                <w:color w:val="000000"/>
                <w:szCs w:val="20"/>
              </w:rPr>
            </w:pPr>
            <w:r>
              <w:rPr>
                <w:rFonts w:cs="Times New Roman"/>
                <w:color w:val="000000"/>
                <w:szCs w:val="20"/>
              </w:rPr>
              <w:t>Transfer of Custody</w:t>
            </w:r>
          </w:p>
        </w:tc>
      </w:tr>
      <w:tr w:rsidR="00D04EF2" w14:paraId="08E5CF30" w14:textId="77777777">
        <w:tc>
          <w:tcPr>
            <w:tcW w:w="655" w:type="dxa"/>
          </w:tcPr>
          <w:p w14:paraId="40F3434C" w14:textId="77777777" w:rsidR="00D04EF2" w:rsidRDefault="00063A51">
            <w:hyperlink w:anchor="_toc7561">
              <w:r w:rsidR="002C7865">
                <w:rPr>
                  <w:rStyle w:val="Hyperlink1"/>
                  <w:sz w:val="18"/>
                </w:rPr>
                <w:t>E11</w:t>
              </w:r>
            </w:hyperlink>
          </w:p>
        </w:tc>
        <w:tc>
          <w:tcPr>
            <w:tcW w:w="381" w:type="dxa"/>
          </w:tcPr>
          <w:p w14:paraId="4F699FE9" w14:textId="77777777" w:rsidR="00D04EF2" w:rsidRDefault="002C7865">
            <w:pPr>
              <w:rPr>
                <w:rFonts w:cs="Times New Roman"/>
                <w:color w:val="000000"/>
                <w:szCs w:val="20"/>
              </w:rPr>
            </w:pPr>
            <w:r>
              <w:rPr>
                <w:rFonts w:cs="Times New Roman"/>
                <w:color w:val="000000"/>
                <w:szCs w:val="20"/>
              </w:rPr>
              <w:t>-</w:t>
            </w:r>
          </w:p>
        </w:tc>
        <w:tc>
          <w:tcPr>
            <w:tcW w:w="295" w:type="dxa"/>
          </w:tcPr>
          <w:p w14:paraId="22289DAA" w14:textId="77777777" w:rsidR="00D04EF2" w:rsidRDefault="002C7865">
            <w:pPr>
              <w:rPr>
                <w:rFonts w:cs="Times New Roman"/>
                <w:color w:val="000000"/>
                <w:szCs w:val="20"/>
              </w:rPr>
            </w:pPr>
            <w:r>
              <w:rPr>
                <w:rFonts w:cs="Times New Roman"/>
                <w:color w:val="000000"/>
                <w:szCs w:val="20"/>
              </w:rPr>
              <w:t>-</w:t>
            </w:r>
          </w:p>
        </w:tc>
        <w:tc>
          <w:tcPr>
            <w:tcW w:w="308" w:type="dxa"/>
          </w:tcPr>
          <w:p w14:paraId="0B354B71"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69BE8DF" w14:textId="77777777" w:rsidR="00D04EF2" w:rsidRDefault="002C7865">
            <w:pPr>
              <w:rPr>
                <w:rFonts w:cs="Times New Roman"/>
                <w:color w:val="000000"/>
                <w:szCs w:val="20"/>
              </w:rPr>
            </w:pPr>
            <w:r>
              <w:rPr>
                <w:rFonts w:cs="Times New Roman"/>
                <w:color w:val="000000"/>
                <w:szCs w:val="20"/>
              </w:rPr>
              <w:t>-</w:t>
            </w:r>
          </w:p>
        </w:tc>
        <w:tc>
          <w:tcPr>
            <w:tcW w:w="324" w:type="dxa"/>
          </w:tcPr>
          <w:p w14:paraId="76417D0A"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4966D428" w14:textId="77777777" w:rsidR="00D04EF2" w:rsidRDefault="002C7865">
            <w:pPr>
              <w:rPr>
                <w:rFonts w:cs="Times New Roman"/>
                <w:color w:val="000000"/>
                <w:szCs w:val="20"/>
              </w:rPr>
            </w:pPr>
            <w:r>
              <w:rPr>
                <w:rFonts w:cs="Times New Roman"/>
                <w:color w:val="000000"/>
                <w:szCs w:val="20"/>
              </w:rPr>
              <w:t>Modification</w:t>
            </w:r>
          </w:p>
        </w:tc>
      </w:tr>
      <w:tr w:rsidR="00D04EF2" w14:paraId="722D3057" w14:textId="77777777">
        <w:tc>
          <w:tcPr>
            <w:tcW w:w="655" w:type="dxa"/>
          </w:tcPr>
          <w:p w14:paraId="734A10F1" w14:textId="77777777" w:rsidR="00D04EF2" w:rsidRDefault="00063A51">
            <w:hyperlink w:anchor="_toc7584">
              <w:r w:rsidR="002C7865">
                <w:rPr>
                  <w:rStyle w:val="Hyperlink1"/>
                  <w:sz w:val="18"/>
                </w:rPr>
                <w:t>E12</w:t>
              </w:r>
            </w:hyperlink>
          </w:p>
        </w:tc>
        <w:tc>
          <w:tcPr>
            <w:tcW w:w="381" w:type="dxa"/>
          </w:tcPr>
          <w:p w14:paraId="7B78E9B4" w14:textId="77777777" w:rsidR="00D04EF2" w:rsidRDefault="002C7865">
            <w:pPr>
              <w:rPr>
                <w:rFonts w:cs="Times New Roman"/>
                <w:color w:val="000000"/>
                <w:szCs w:val="20"/>
              </w:rPr>
            </w:pPr>
            <w:r>
              <w:rPr>
                <w:rFonts w:cs="Times New Roman"/>
                <w:color w:val="000000"/>
                <w:szCs w:val="20"/>
              </w:rPr>
              <w:t>-</w:t>
            </w:r>
          </w:p>
        </w:tc>
        <w:tc>
          <w:tcPr>
            <w:tcW w:w="295" w:type="dxa"/>
          </w:tcPr>
          <w:p w14:paraId="68AA9DD7" w14:textId="77777777" w:rsidR="00D04EF2" w:rsidRDefault="002C7865">
            <w:pPr>
              <w:rPr>
                <w:rFonts w:cs="Times New Roman"/>
                <w:color w:val="000000"/>
                <w:szCs w:val="20"/>
              </w:rPr>
            </w:pPr>
            <w:r>
              <w:rPr>
                <w:rFonts w:cs="Times New Roman"/>
                <w:color w:val="000000"/>
                <w:szCs w:val="20"/>
              </w:rPr>
              <w:t>-</w:t>
            </w:r>
          </w:p>
        </w:tc>
        <w:tc>
          <w:tcPr>
            <w:tcW w:w="308" w:type="dxa"/>
          </w:tcPr>
          <w:p w14:paraId="74764042"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78C072E" w14:textId="77777777" w:rsidR="00D04EF2" w:rsidRDefault="002C7865">
            <w:pPr>
              <w:rPr>
                <w:rFonts w:cs="Times New Roman"/>
                <w:color w:val="000000"/>
                <w:szCs w:val="20"/>
              </w:rPr>
            </w:pPr>
            <w:r>
              <w:rPr>
                <w:rFonts w:cs="Times New Roman"/>
                <w:color w:val="000000"/>
                <w:szCs w:val="20"/>
              </w:rPr>
              <w:t>-</w:t>
            </w:r>
          </w:p>
        </w:tc>
        <w:tc>
          <w:tcPr>
            <w:tcW w:w="324" w:type="dxa"/>
          </w:tcPr>
          <w:p w14:paraId="51FC5C6E"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5972D761"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25BD81E7" w14:textId="77777777" w:rsidR="00D04EF2" w:rsidRDefault="002C7865">
            <w:pPr>
              <w:rPr>
                <w:rFonts w:cs="Times New Roman"/>
                <w:color w:val="000000"/>
                <w:szCs w:val="20"/>
              </w:rPr>
            </w:pPr>
            <w:r>
              <w:rPr>
                <w:rFonts w:cs="Times New Roman"/>
                <w:color w:val="000000"/>
                <w:szCs w:val="20"/>
              </w:rPr>
              <w:t>Production</w:t>
            </w:r>
          </w:p>
        </w:tc>
      </w:tr>
      <w:tr w:rsidR="00D04EF2" w14:paraId="2D23B85B" w14:textId="77777777">
        <w:tc>
          <w:tcPr>
            <w:tcW w:w="655" w:type="dxa"/>
          </w:tcPr>
          <w:p w14:paraId="4AA46700" w14:textId="77777777" w:rsidR="00D04EF2" w:rsidRDefault="00063A51">
            <w:hyperlink w:anchor="_toc8553">
              <w:r w:rsidR="002C7865">
                <w:rPr>
                  <w:rStyle w:val="Hyperlink1"/>
                  <w:sz w:val="18"/>
                </w:rPr>
                <w:t>E79</w:t>
              </w:r>
            </w:hyperlink>
          </w:p>
        </w:tc>
        <w:tc>
          <w:tcPr>
            <w:tcW w:w="381" w:type="dxa"/>
          </w:tcPr>
          <w:p w14:paraId="20104C56" w14:textId="77777777" w:rsidR="00D04EF2" w:rsidRDefault="002C7865">
            <w:pPr>
              <w:rPr>
                <w:rFonts w:cs="Times New Roman"/>
                <w:color w:val="000000"/>
                <w:szCs w:val="20"/>
              </w:rPr>
            </w:pPr>
            <w:r>
              <w:rPr>
                <w:rFonts w:cs="Times New Roman"/>
                <w:color w:val="000000"/>
                <w:szCs w:val="20"/>
              </w:rPr>
              <w:t>-</w:t>
            </w:r>
          </w:p>
        </w:tc>
        <w:tc>
          <w:tcPr>
            <w:tcW w:w="295" w:type="dxa"/>
          </w:tcPr>
          <w:p w14:paraId="2C4D30D9" w14:textId="77777777" w:rsidR="00D04EF2" w:rsidRDefault="002C7865">
            <w:pPr>
              <w:rPr>
                <w:rFonts w:cs="Times New Roman"/>
                <w:color w:val="000000"/>
                <w:szCs w:val="20"/>
              </w:rPr>
            </w:pPr>
            <w:r>
              <w:rPr>
                <w:rFonts w:cs="Times New Roman"/>
                <w:color w:val="000000"/>
                <w:szCs w:val="20"/>
              </w:rPr>
              <w:t>-</w:t>
            </w:r>
          </w:p>
        </w:tc>
        <w:tc>
          <w:tcPr>
            <w:tcW w:w="308" w:type="dxa"/>
          </w:tcPr>
          <w:p w14:paraId="2857B1C0"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74AE013" w14:textId="77777777" w:rsidR="00D04EF2" w:rsidRDefault="002C7865">
            <w:pPr>
              <w:rPr>
                <w:rFonts w:cs="Times New Roman"/>
                <w:color w:val="000000"/>
                <w:szCs w:val="20"/>
              </w:rPr>
            </w:pPr>
            <w:r>
              <w:rPr>
                <w:rFonts w:cs="Times New Roman"/>
                <w:color w:val="000000"/>
                <w:szCs w:val="20"/>
              </w:rPr>
              <w:t>-</w:t>
            </w:r>
          </w:p>
        </w:tc>
        <w:tc>
          <w:tcPr>
            <w:tcW w:w="324" w:type="dxa"/>
          </w:tcPr>
          <w:p w14:paraId="1E832421"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280DB6B2"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312680B0" w14:textId="77777777" w:rsidR="00D04EF2" w:rsidRDefault="002C7865">
            <w:pPr>
              <w:rPr>
                <w:rFonts w:cs="Times New Roman"/>
                <w:color w:val="000000"/>
                <w:szCs w:val="20"/>
              </w:rPr>
            </w:pPr>
            <w:r>
              <w:rPr>
                <w:rFonts w:cs="Times New Roman"/>
                <w:color w:val="000000"/>
                <w:szCs w:val="20"/>
              </w:rPr>
              <w:t>Part Addition</w:t>
            </w:r>
          </w:p>
        </w:tc>
      </w:tr>
      <w:tr w:rsidR="00D04EF2" w14:paraId="2DC70876" w14:textId="77777777">
        <w:tc>
          <w:tcPr>
            <w:tcW w:w="655" w:type="dxa"/>
          </w:tcPr>
          <w:p w14:paraId="4E643B6C" w14:textId="77777777" w:rsidR="00D04EF2" w:rsidRDefault="00063A51">
            <w:hyperlink w:anchor="_toc8606">
              <w:r w:rsidR="002C7865">
                <w:rPr>
                  <w:rStyle w:val="Hyperlink1"/>
                  <w:sz w:val="18"/>
                </w:rPr>
                <w:t>E80</w:t>
              </w:r>
            </w:hyperlink>
          </w:p>
        </w:tc>
        <w:tc>
          <w:tcPr>
            <w:tcW w:w="381" w:type="dxa"/>
          </w:tcPr>
          <w:p w14:paraId="76487932" w14:textId="77777777" w:rsidR="00D04EF2" w:rsidRDefault="002C7865">
            <w:pPr>
              <w:rPr>
                <w:rFonts w:cs="Times New Roman"/>
                <w:color w:val="000000"/>
                <w:szCs w:val="20"/>
              </w:rPr>
            </w:pPr>
            <w:r>
              <w:rPr>
                <w:rFonts w:cs="Times New Roman"/>
                <w:color w:val="000000"/>
                <w:szCs w:val="20"/>
              </w:rPr>
              <w:t>-</w:t>
            </w:r>
          </w:p>
        </w:tc>
        <w:tc>
          <w:tcPr>
            <w:tcW w:w="295" w:type="dxa"/>
          </w:tcPr>
          <w:p w14:paraId="555E60A2" w14:textId="77777777" w:rsidR="00D04EF2" w:rsidRDefault="002C7865">
            <w:pPr>
              <w:rPr>
                <w:rFonts w:cs="Times New Roman"/>
                <w:color w:val="000000"/>
                <w:szCs w:val="20"/>
              </w:rPr>
            </w:pPr>
            <w:r>
              <w:rPr>
                <w:rFonts w:cs="Times New Roman"/>
                <w:color w:val="000000"/>
                <w:szCs w:val="20"/>
              </w:rPr>
              <w:t>-</w:t>
            </w:r>
          </w:p>
        </w:tc>
        <w:tc>
          <w:tcPr>
            <w:tcW w:w="308" w:type="dxa"/>
          </w:tcPr>
          <w:p w14:paraId="20AE0F3B"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508AFEE2" w14:textId="77777777" w:rsidR="00D04EF2" w:rsidRDefault="002C7865">
            <w:pPr>
              <w:rPr>
                <w:rFonts w:cs="Times New Roman"/>
                <w:color w:val="000000"/>
                <w:szCs w:val="20"/>
              </w:rPr>
            </w:pPr>
            <w:r>
              <w:rPr>
                <w:rFonts w:cs="Times New Roman"/>
                <w:color w:val="000000"/>
                <w:szCs w:val="20"/>
              </w:rPr>
              <w:t>-</w:t>
            </w:r>
          </w:p>
        </w:tc>
        <w:tc>
          <w:tcPr>
            <w:tcW w:w="324" w:type="dxa"/>
          </w:tcPr>
          <w:p w14:paraId="7F6103A2"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47D54E65"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5D2D4BEF" w14:textId="77777777" w:rsidR="00D04EF2" w:rsidRDefault="002C7865">
            <w:pPr>
              <w:rPr>
                <w:rFonts w:cs="Times New Roman"/>
                <w:color w:val="000000"/>
                <w:szCs w:val="20"/>
              </w:rPr>
            </w:pPr>
            <w:r>
              <w:rPr>
                <w:rFonts w:cs="Times New Roman"/>
                <w:color w:val="000000"/>
                <w:szCs w:val="20"/>
              </w:rPr>
              <w:t>Part Removal</w:t>
            </w:r>
          </w:p>
        </w:tc>
      </w:tr>
      <w:tr w:rsidR="00D04EF2" w14:paraId="0322B7A8" w14:textId="77777777">
        <w:tc>
          <w:tcPr>
            <w:tcW w:w="655" w:type="dxa"/>
          </w:tcPr>
          <w:p w14:paraId="479C5B47" w14:textId="77777777" w:rsidR="00D04EF2" w:rsidRDefault="00063A51">
            <w:hyperlink w:anchor="_toc7603">
              <w:r w:rsidR="002C7865">
                <w:rPr>
                  <w:rStyle w:val="Hyperlink1"/>
                  <w:sz w:val="18"/>
                </w:rPr>
                <w:t>E13</w:t>
              </w:r>
            </w:hyperlink>
          </w:p>
        </w:tc>
        <w:tc>
          <w:tcPr>
            <w:tcW w:w="381" w:type="dxa"/>
          </w:tcPr>
          <w:p w14:paraId="54668669" w14:textId="77777777" w:rsidR="00D04EF2" w:rsidRDefault="002C7865">
            <w:pPr>
              <w:rPr>
                <w:rFonts w:cs="Times New Roman"/>
                <w:color w:val="000000"/>
                <w:szCs w:val="20"/>
              </w:rPr>
            </w:pPr>
            <w:r>
              <w:rPr>
                <w:rFonts w:cs="Times New Roman"/>
                <w:color w:val="000000"/>
                <w:szCs w:val="20"/>
              </w:rPr>
              <w:t>-</w:t>
            </w:r>
          </w:p>
        </w:tc>
        <w:tc>
          <w:tcPr>
            <w:tcW w:w="295" w:type="dxa"/>
          </w:tcPr>
          <w:p w14:paraId="7C3F5F41" w14:textId="77777777" w:rsidR="00D04EF2" w:rsidRDefault="002C7865">
            <w:pPr>
              <w:rPr>
                <w:rFonts w:cs="Times New Roman"/>
                <w:color w:val="000000"/>
                <w:szCs w:val="20"/>
              </w:rPr>
            </w:pPr>
            <w:r>
              <w:rPr>
                <w:rFonts w:cs="Times New Roman"/>
                <w:color w:val="000000"/>
                <w:szCs w:val="20"/>
              </w:rPr>
              <w:t>-</w:t>
            </w:r>
          </w:p>
        </w:tc>
        <w:tc>
          <w:tcPr>
            <w:tcW w:w="308" w:type="dxa"/>
          </w:tcPr>
          <w:p w14:paraId="26363D25"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9D48A17" w14:textId="77777777" w:rsidR="00D04EF2" w:rsidRDefault="002C7865">
            <w:pPr>
              <w:rPr>
                <w:rFonts w:cs="Times New Roman"/>
                <w:color w:val="000000"/>
                <w:szCs w:val="20"/>
              </w:rPr>
            </w:pPr>
            <w:r>
              <w:rPr>
                <w:rFonts w:cs="Times New Roman"/>
                <w:color w:val="000000"/>
                <w:szCs w:val="20"/>
              </w:rPr>
              <w:t>-</w:t>
            </w:r>
          </w:p>
        </w:tc>
        <w:tc>
          <w:tcPr>
            <w:tcW w:w="324" w:type="dxa"/>
          </w:tcPr>
          <w:p w14:paraId="39C23912"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6B144187" w14:textId="77777777" w:rsidR="00D04EF2" w:rsidRDefault="002C7865">
            <w:pPr>
              <w:rPr>
                <w:rFonts w:cs="Times New Roman"/>
                <w:color w:val="000000"/>
                <w:szCs w:val="20"/>
              </w:rPr>
            </w:pPr>
            <w:r>
              <w:rPr>
                <w:rFonts w:cs="Times New Roman"/>
                <w:color w:val="000000"/>
                <w:szCs w:val="20"/>
              </w:rPr>
              <w:t>Attribute Assignment</w:t>
            </w:r>
          </w:p>
        </w:tc>
      </w:tr>
      <w:tr w:rsidR="00D04EF2" w14:paraId="12E25021" w14:textId="77777777">
        <w:tc>
          <w:tcPr>
            <w:tcW w:w="655" w:type="dxa"/>
          </w:tcPr>
          <w:p w14:paraId="65EC52D0" w14:textId="77777777" w:rsidR="00D04EF2" w:rsidRDefault="00063A51">
            <w:hyperlink w:anchor="_toc7628">
              <w:r w:rsidR="002C7865">
                <w:rPr>
                  <w:rStyle w:val="Hyperlink1"/>
                  <w:sz w:val="18"/>
                </w:rPr>
                <w:t>E14</w:t>
              </w:r>
            </w:hyperlink>
          </w:p>
        </w:tc>
        <w:tc>
          <w:tcPr>
            <w:tcW w:w="381" w:type="dxa"/>
          </w:tcPr>
          <w:p w14:paraId="3631EAE7" w14:textId="77777777" w:rsidR="00D04EF2" w:rsidRDefault="002C7865">
            <w:pPr>
              <w:rPr>
                <w:rFonts w:cs="Times New Roman"/>
                <w:color w:val="000000"/>
                <w:szCs w:val="20"/>
              </w:rPr>
            </w:pPr>
            <w:r>
              <w:rPr>
                <w:rFonts w:cs="Times New Roman"/>
                <w:color w:val="000000"/>
                <w:szCs w:val="20"/>
              </w:rPr>
              <w:t>-</w:t>
            </w:r>
          </w:p>
        </w:tc>
        <w:tc>
          <w:tcPr>
            <w:tcW w:w="295" w:type="dxa"/>
          </w:tcPr>
          <w:p w14:paraId="340D7BA2" w14:textId="77777777" w:rsidR="00D04EF2" w:rsidRDefault="002C7865">
            <w:pPr>
              <w:rPr>
                <w:rFonts w:cs="Times New Roman"/>
                <w:color w:val="000000"/>
                <w:szCs w:val="20"/>
              </w:rPr>
            </w:pPr>
            <w:r>
              <w:rPr>
                <w:rFonts w:cs="Times New Roman"/>
                <w:color w:val="000000"/>
                <w:szCs w:val="20"/>
              </w:rPr>
              <w:t>-</w:t>
            </w:r>
          </w:p>
        </w:tc>
        <w:tc>
          <w:tcPr>
            <w:tcW w:w="308" w:type="dxa"/>
          </w:tcPr>
          <w:p w14:paraId="044CB5EB"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DEBB777" w14:textId="77777777" w:rsidR="00D04EF2" w:rsidRDefault="002C7865">
            <w:pPr>
              <w:rPr>
                <w:rFonts w:cs="Times New Roman"/>
                <w:color w:val="000000"/>
                <w:szCs w:val="20"/>
              </w:rPr>
            </w:pPr>
            <w:r>
              <w:rPr>
                <w:rFonts w:cs="Times New Roman"/>
                <w:color w:val="000000"/>
                <w:szCs w:val="20"/>
              </w:rPr>
              <w:t>-</w:t>
            </w:r>
          </w:p>
        </w:tc>
        <w:tc>
          <w:tcPr>
            <w:tcW w:w="324" w:type="dxa"/>
          </w:tcPr>
          <w:p w14:paraId="26EA0176"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7A46CC4D"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0918AE45" w14:textId="77777777" w:rsidR="00D04EF2" w:rsidRDefault="002C7865">
            <w:pPr>
              <w:rPr>
                <w:rFonts w:cs="Times New Roman"/>
                <w:color w:val="000000"/>
                <w:szCs w:val="20"/>
              </w:rPr>
            </w:pPr>
            <w:r>
              <w:rPr>
                <w:rFonts w:cs="Times New Roman"/>
                <w:color w:val="000000"/>
                <w:szCs w:val="20"/>
              </w:rPr>
              <w:t>Condition Assessment</w:t>
            </w:r>
          </w:p>
        </w:tc>
      </w:tr>
      <w:tr w:rsidR="00D04EF2" w14:paraId="6EFFED52" w14:textId="77777777">
        <w:tc>
          <w:tcPr>
            <w:tcW w:w="655" w:type="dxa"/>
          </w:tcPr>
          <w:p w14:paraId="0F28CB45" w14:textId="77777777" w:rsidR="00D04EF2" w:rsidRDefault="00063A51">
            <w:hyperlink w:anchor="_toc7643">
              <w:r w:rsidR="002C7865">
                <w:rPr>
                  <w:rStyle w:val="Hyperlink1"/>
                  <w:sz w:val="18"/>
                </w:rPr>
                <w:t>E15</w:t>
              </w:r>
            </w:hyperlink>
          </w:p>
        </w:tc>
        <w:tc>
          <w:tcPr>
            <w:tcW w:w="381" w:type="dxa"/>
          </w:tcPr>
          <w:p w14:paraId="2B0AE245" w14:textId="77777777" w:rsidR="00D04EF2" w:rsidRDefault="002C7865">
            <w:pPr>
              <w:rPr>
                <w:rFonts w:cs="Times New Roman"/>
                <w:color w:val="000000"/>
                <w:szCs w:val="20"/>
              </w:rPr>
            </w:pPr>
            <w:r>
              <w:rPr>
                <w:rFonts w:cs="Times New Roman"/>
                <w:color w:val="000000"/>
                <w:szCs w:val="20"/>
              </w:rPr>
              <w:t>-</w:t>
            </w:r>
          </w:p>
        </w:tc>
        <w:tc>
          <w:tcPr>
            <w:tcW w:w="295" w:type="dxa"/>
          </w:tcPr>
          <w:p w14:paraId="5B97407D" w14:textId="77777777" w:rsidR="00D04EF2" w:rsidRDefault="002C7865">
            <w:pPr>
              <w:rPr>
                <w:rFonts w:cs="Times New Roman"/>
                <w:color w:val="000000"/>
                <w:szCs w:val="20"/>
              </w:rPr>
            </w:pPr>
            <w:r>
              <w:rPr>
                <w:rFonts w:cs="Times New Roman"/>
                <w:color w:val="000000"/>
                <w:szCs w:val="20"/>
              </w:rPr>
              <w:t>-</w:t>
            </w:r>
          </w:p>
        </w:tc>
        <w:tc>
          <w:tcPr>
            <w:tcW w:w="308" w:type="dxa"/>
          </w:tcPr>
          <w:p w14:paraId="5491E9EE"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CC82639" w14:textId="77777777" w:rsidR="00D04EF2" w:rsidRDefault="002C7865">
            <w:pPr>
              <w:rPr>
                <w:rFonts w:cs="Times New Roman"/>
                <w:color w:val="000000"/>
                <w:szCs w:val="20"/>
              </w:rPr>
            </w:pPr>
            <w:r>
              <w:rPr>
                <w:rFonts w:cs="Times New Roman"/>
                <w:color w:val="000000"/>
                <w:szCs w:val="20"/>
              </w:rPr>
              <w:t>-</w:t>
            </w:r>
          </w:p>
        </w:tc>
        <w:tc>
          <w:tcPr>
            <w:tcW w:w="324" w:type="dxa"/>
          </w:tcPr>
          <w:p w14:paraId="256F65F3"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3DA6DDE4"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459B39A9" w14:textId="77777777" w:rsidR="00D04EF2" w:rsidRDefault="002C7865">
            <w:pPr>
              <w:rPr>
                <w:rFonts w:cs="Times New Roman"/>
                <w:color w:val="000000"/>
                <w:szCs w:val="20"/>
              </w:rPr>
            </w:pPr>
            <w:r>
              <w:rPr>
                <w:rFonts w:cs="Times New Roman"/>
                <w:color w:val="000000"/>
                <w:szCs w:val="20"/>
              </w:rPr>
              <w:t>Identifier Assignment</w:t>
            </w:r>
          </w:p>
        </w:tc>
      </w:tr>
      <w:tr w:rsidR="00D04EF2" w14:paraId="5D409C34" w14:textId="77777777">
        <w:tc>
          <w:tcPr>
            <w:tcW w:w="655" w:type="dxa"/>
          </w:tcPr>
          <w:p w14:paraId="6B405654" w14:textId="77777777" w:rsidR="00D04EF2" w:rsidRDefault="00063A51">
            <w:hyperlink w:anchor="_toc7660">
              <w:r w:rsidR="002C7865">
                <w:rPr>
                  <w:rStyle w:val="Hyperlink1"/>
                  <w:sz w:val="18"/>
                </w:rPr>
                <w:t>E16</w:t>
              </w:r>
            </w:hyperlink>
          </w:p>
        </w:tc>
        <w:tc>
          <w:tcPr>
            <w:tcW w:w="381" w:type="dxa"/>
          </w:tcPr>
          <w:p w14:paraId="1E3CB1F4" w14:textId="77777777" w:rsidR="00D04EF2" w:rsidRDefault="002C7865">
            <w:pPr>
              <w:rPr>
                <w:rFonts w:cs="Times New Roman"/>
                <w:color w:val="000000"/>
                <w:szCs w:val="20"/>
              </w:rPr>
            </w:pPr>
            <w:r>
              <w:rPr>
                <w:rFonts w:cs="Times New Roman"/>
                <w:color w:val="000000"/>
                <w:szCs w:val="20"/>
              </w:rPr>
              <w:t>-</w:t>
            </w:r>
          </w:p>
        </w:tc>
        <w:tc>
          <w:tcPr>
            <w:tcW w:w="295" w:type="dxa"/>
          </w:tcPr>
          <w:p w14:paraId="1983A49A" w14:textId="77777777" w:rsidR="00D04EF2" w:rsidRDefault="002C7865">
            <w:pPr>
              <w:rPr>
                <w:rFonts w:cs="Times New Roman"/>
                <w:color w:val="000000"/>
                <w:szCs w:val="20"/>
              </w:rPr>
            </w:pPr>
            <w:r>
              <w:rPr>
                <w:rFonts w:cs="Times New Roman"/>
                <w:color w:val="000000"/>
                <w:szCs w:val="20"/>
              </w:rPr>
              <w:t>-</w:t>
            </w:r>
          </w:p>
        </w:tc>
        <w:tc>
          <w:tcPr>
            <w:tcW w:w="308" w:type="dxa"/>
          </w:tcPr>
          <w:p w14:paraId="6A4E5BF1"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5B2A2F00" w14:textId="77777777" w:rsidR="00D04EF2" w:rsidRDefault="002C7865">
            <w:pPr>
              <w:rPr>
                <w:rFonts w:cs="Times New Roman"/>
                <w:color w:val="000000"/>
                <w:szCs w:val="20"/>
              </w:rPr>
            </w:pPr>
            <w:r>
              <w:rPr>
                <w:rFonts w:cs="Times New Roman"/>
                <w:color w:val="000000"/>
                <w:szCs w:val="20"/>
              </w:rPr>
              <w:t>-</w:t>
            </w:r>
          </w:p>
        </w:tc>
        <w:tc>
          <w:tcPr>
            <w:tcW w:w="324" w:type="dxa"/>
          </w:tcPr>
          <w:p w14:paraId="7C59F5E7"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223B9622"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62FB4987" w14:textId="77777777" w:rsidR="00D04EF2" w:rsidRDefault="002C7865">
            <w:pPr>
              <w:rPr>
                <w:rFonts w:cs="Times New Roman"/>
                <w:color w:val="000000"/>
                <w:szCs w:val="20"/>
              </w:rPr>
            </w:pPr>
            <w:r>
              <w:rPr>
                <w:rFonts w:cs="Times New Roman"/>
                <w:color w:val="000000"/>
                <w:szCs w:val="20"/>
              </w:rPr>
              <w:t>Measurement</w:t>
            </w:r>
          </w:p>
        </w:tc>
      </w:tr>
      <w:tr w:rsidR="00D04EF2" w14:paraId="4F1D1981" w14:textId="77777777">
        <w:tc>
          <w:tcPr>
            <w:tcW w:w="655" w:type="dxa"/>
          </w:tcPr>
          <w:p w14:paraId="12B560C4" w14:textId="77777777" w:rsidR="00D04EF2" w:rsidRDefault="00063A51">
            <w:hyperlink w:anchor="_toc7678">
              <w:r w:rsidR="002C7865">
                <w:rPr>
                  <w:rStyle w:val="Hyperlink1"/>
                  <w:sz w:val="18"/>
                </w:rPr>
                <w:t>E17</w:t>
              </w:r>
            </w:hyperlink>
          </w:p>
        </w:tc>
        <w:tc>
          <w:tcPr>
            <w:tcW w:w="381" w:type="dxa"/>
          </w:tcPr>
          <w:p w14:paraId="534E0BEE" w14:textId="77777777" w:rsidR="00D04EF2" w:rsidRDefault="002C7865">
            <w:pPr>
              <w:rPr>
                <w:rFonts w:cs="Times New Roman"/>
                <w:color w:val="000000"/>
                <w:szCs w:val="20"/>
              </w:rPr>
            </w:pPr>
            <w:r>
              <w:rPr>
                <w:rFonts w:cs="Times New Roman"/>
                <w:color w:val="000000"/>
                <w:szCs w:val="20"/>
              </w:rPr>
              <w:t>-</w:t>
            </w:r>
          </w:p>
        </w:tc>
        <w:tc>
          <w:tcPr>
            <w:tcW w:w="295" w:type="dxa"/>
          </w:tcPr>
          <w:p w14:paraId="742C834C" w14:textId="77777777" w:rsidR="00D04EF2" w:rsidRDefault="002C7865">
            <w:pPr>
              <w:rPr>
                <w:rFonts w:cs="Times New Roman"/>
                <w:color w:val="000000"/>
                <w:szCs w:val="20"/>
              </w:rPr>
            </w:pPr>
            <w:r>
              <w:rPr>
                <w:rFonts w:cs="Times New Roman"/>
                <w:color w:val="000000"/>
                <w:szCs w:val="20"/>
              </w:rPr>
              <w:t>-</w:t>
            </w:r>
          </w:p>
        </w:tc>
        <w:tc>
          <w:tcPr>
            <w:tcW w:w="308" w:type="dxa"/>
          </w:tcPr>
          <w:p w14:paraId="6AB5F2A4"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12A7D7B" w14:textId="77777777" w:rsidR="00D04EF2" w:rsidRDefault="002C7865">
            <w:pPr>
              <w:rPr>
                <w:rFonts w:cs="Times New Roman"/>
                <w:color w:val="000000"/>
                <w:szCs w:val="20"/>
              </w:rPr>
            </w:pPr>
            <w:r>
              <w:rPr>
                <w:rFonts w:cs="Times New Roman"/>
                <w:color w:val="000000"/>
                <w:szCs w:val="20"/>
              </w:rPr>
              <w:t>-</w:t>
            </w:r>
          </w:p>
        </w:tc>
        <w:tc>
          <w:tcPr>
            <w:tcW w:w="324" w:type="dxa"/>
          </w:tcPr>
          <w:p w14:paraId="361CB3D9"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062C4F59"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6CECAFB1" w14:textId="77777777" w:rsidR="00D04EF2" w:rsidRDefault="002C7865">
            <w:pPr>
              <w:rPr>
                <w:rFonts w:cs="Times New Roman"/>
                <w:color w:val="000000"/>
                <w:szCs w:val="20"/>
              </w:rPr>
            </w:pPr>
            <w:r>
              <w:rPr>
                <w:rFonts w:cs="Times New Roman"/>
                <w:color w:val="000000"/>
                <w:szCs w:val="20"/>
              </w:rPr>
              <w:t>Type Assignment</w:t>
            </w:r>
          </w:p>
        </w:tc>
      </w:tr>
      <w:tr w:rsidR="00D04EF2" w14:paraId="0B662AD9" w14:textId="77777777">
        <w:tc>
          <w:tcPr>
            <w:tcW w:w="655" w:type="dxa"/>
          </w:tcPr>
          <w:p w14:paraId="2A683B9D" w14:textId="77777777" w:rsidR="00D04EF2" w:rsidRDefault="00063A51">
            <w:hyperlink w:anchor="_toc8372">
              <w:r w:rsidR="002C7865">
                <w:rPr>
                  <w:rStyle w:val="Hyperlink1"/>
                  <w:sz w:val="18"/>
                </w:rPr>
                <w:t>E65</w:t>
              </w:r>
            </w:hyperlink>
          </w:p>
        </w:tc>
        <w:tc>
          <w:tcPr>
            <w:tcW w:w="381" w:type="dxa"/>
          </w:tcPr>
          <w:p w14:paraId="7BC3B007" w14:textId="77777777" w:rsidR="00D04EF2" w:rsidRDefault="002C7865">
            <w:pPr>
              <w:rPr>
                <w:rFonts w:cs="Times New Roman"/>
                <w:color w:val="000000"/>
                <w:szCs w:val="20"/>
              </w:rPr>
            </w:pPr>
            <w:r>
              <w:rPr>
                <w:rFonts w:cs="Times New Roman"/>
                <w:color w:val="000000"/>
                <w:szCs w:val="20"/>
              </w:rPr>
              <w:t>-</w:t>
            </w:r>
          </w:p>
        </w:tc>
        <w:tc>
          <w:tcPr>
            <w:tcW w:w="295" w:type="dxa"/>
          </w:tcPr>
          <w:p w14:paraId="1D44ED03" w14:textId="77777777" w:rsidR="00D04EF2" w:rsidRDefault="002C7865">
            <w:pPr>
              <w:rPr>
                <w:rFonts w:cs="Times New Roman"/>
                <w:color w:val="000000"/>
                <w:szCs w:val="20"/>
              </w:rPr>
            </w:pPr>
            <w:r>
              <w:rPr>
                <w:rFonts w:cs="Times New Roman"/>
                <w:color w:val="000000"/>
                <w:szCs w:val="20"/>
              </w:rPr>
              <w:t>-</w:t>
            </w:r>
          </w:p>
        </w:tc>
        <w:tc>
          <w:tcPr>
            <w:tcW w:w="308" w:type="dxa"/>
          </w:tcPr>
          <w:p w14:paraId="7845584A"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75904AC" w14:textId="77777777" w:rsidR="00D04EF2" w:rsidRDefault="002C7865">
            <w:pPr>
              <w:rPr>
                <w:rFonts w:cs="Times New Roman"/>
                <w:color w:val="000000"/>
                <w:szCs w:val="20"/>
              </w:rPr>
            </w:pPr>
            <w:r>
              <w:rPr>
                <w:rFonts w:cs="Times New Roman"/>
                <w:color w:val="000000"/>
                <w:szCs w:val="20"/>
              </w:rPr>
              <w:t>-</w:t>
            </w:r>
          </w:p>
        </w:tc>
        <w:tc>
          <w:tcPr>
            <w:tcW w:w="324" w:type="dxa"/>
          </w:tcPr>
          <w:p w14:paraId="4D1502A4"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3A132459" w14:textId="77777777" w:rsidR="00D04EF2" w:rsidRDefault="002C7865">
            <w:pPr>
              <w:rPr>
                <w:rFonts w:cs="Times New Roman"/>
                <w:color w:val="000000"/>
                <w:szCs w:val="20"/>
              </w:rPr>
            </w:pPr>
            <w:r>
              <w:rPr>
                <w:rFonts w:cs="Times New Roman"/>
                <w:color w:val="000000"/>
                <w:szCs w:val="20"/>
              </w:rPr>
              <w:t>Creation</w:t>
            </w:r>
          </w:p>
        </w:tc>
      </w:tr>
      <w:tr w:rsidR="00D04EF2" w14:paraId="687E2F5C" w14:textId="77777777">
        <w:tc>
          <w:tcPr>
            <w:tcW w:w="655" w:type="dxa"/>
          </w:tcPr>
          <w:p w14:paraId="6986895E" w14:textId="77777777" w:rsidR="00D04EF2" w:rsidRDefault="00063A51">
            <w:hyperlink w:anchor="_toc8639">
              <w:r w:rsidR="002C7865">
                <w:rPr>
                  <w:rStyle w:val="Hyperlink1"/>
                  <w:sz w:val="18"/>
                </w:rPr>
                <w:t>E83</w:t>
              </w:r>
            </w:hyperlink>
          </w:p>
        </w:tc>
        <w:tc>
          <w:tcPr>
            <w:tcW w:w="381" w:type="dxa"/>
          </w:tcPr>
          <w:p w14:paraId="6950C060" w14:textId="77777777" w:rsidR="00D04EF2" w:rsidRDefault="002C7865">
            <w:pPr>
              <w:rPr>
                <w:rFonts w:cs="Times New Roman"/>
                <w:color w:val="000000"/>
                <w:szCs w:val="20"/>
              </w:rPr>
            </w:pPr>
            <w:r>
              <w:rPr>
                <w:rFonts w:cs="Times New Roman"/>
                <w:color w:val="000000"/>
                <w:szCs w:val="20"/>
              </w:rPr>
              <w:t>-</w:t>
            </w:r>
          </w:p>
        </w:tc>
        <w:tc>
          <w:tcPr>
            <w:tcW w:w="295" w:type="dxa"/>
          </w:tcPr>
          <w:p w14:paraId="59F10BEC" w14:textId="77777777" w:rsidR="00D04EF2" w:rsidRDefault="002C7865">
            <w:pPr>
              <w:rPr>
                <w:rFonts w:cs="Times New Roman"/>
                <w:color w:val="000000"/>
                <w:szCs w:val="20"/>
              </w:rPr>
            </w:pPr>
            <w:r>
              <w:rPr>
                <w:rFonts w:cs="Times New Roman"/>
                <w:color w:val="000000"/>
                <w:szCs w:val="20"/>
              </w:rPr>
              <w:t>-</w:t>
            </w:r>
          </w:p>
        </w:tc>
        <w:tc>
          <w:tcPr>
            <w:tcW w:w="308" w:type="dxa"/>
          </w:tcPr>
          <w:p w14:paraId="0F634FE7"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FFD0B5C" w14:textId="77777777" w:rsidR="00D04EF2" w:rsidRDefault="002C7865">
            <w:pPr>
              <w:rPr>
                <w:rFonts w:cs="Times New Roman"/>
                <w:color w:val="000000"/>
                <w:szCs w:val="20"/>
              </w:rPr>
            </w:pPr>
            <w:r>
              <w:rPr>
                <w:rFonts w:cs="Times New Roman"/>
                <w:color w:val="000000"/>
                <w:szCs w:val="20"/>
              </w:rPr>
              <w:t>-</w:t>
            </w:r>
          </w:p>
        </w:tc>
        <w:tc>
          <w:tcPr>
            <w:tcW w:w="324" w:type="dxa"/>
          </w:tcPr>
          <w:p w14:paraId="59A9BC56"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5FAB0914"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3F883C4D" w14:textId="77777777" w:rsidR="00D04EF2" w:rsidRDefault="002C7865">
            <w:pPr>
              <w:rPr>
                <w:rFonts w:cs="Times New Roman"/>
                <w:color w:val="000000"/>
                <w:szCs w:val="20"/>
              </w:rPr>
            </w:pPr>
            <w:r>
              <w:rPr>
                <w:rFonts w:cs="Times New Roman"/>
                <w:color w:val="000000"/>
                <w:szCs w:val="20"/>
              </w:rPr>
              <w:t>Type Creation</w:t>
            </w:r>
          </w:p>
        </w:tc>
      </w:tr>
      <w:tr w:rsidR="00D04EF2" w14:paraId="5AE0F373" w14:textId="77777777">
        <w:tc>
          <w:tcPr>
            <w:tcW w:w="655" w:type="dxa"/>
          </w:tcPr>
          <w:p w14:paraId="4BEBD103" w14:textId="77777777" w:rsidR="00D04EF2" w:rsidRDefault="00063A51">
            <w:hyperlink w:anchor="_toc8388">
              <w:r w:rsidR="002C7865">
                <w:rPr>
                  <w:rStyle w:val="Hyperlink1"/>
                  <w:sz w:val="18"/>
                </w:rPr>
                <w:t>E66</w:t>
              </w:r>
            </w:hyperlink>
          </w:p>
        </w:tc>
        <w:tc>
          <w:tcPr>
            <w:tcW w:w="381" w:type="dxa"/>
          </w:tcPr>
          <w:p w14:paraId="30BE2BD8" w14:textId="77777777" w:rsidR="00D04EF2" w:rsidRDefault="002C7865">
            <w:pPr>
              <w:rPr>
                <w:rFonts w:cs="Times New Roman"/>
                <w:color w:val="000000"/>
                <w:szCs w:val="20"/>
              </w:rPr>
            </w:pPr>
            <w:r>
              <w:rPr>
                <w:rFonts w:cs="Times New Roman"/>
                <w:color w:val="000000"/>
                <w:szCs w:val="20"/>
              </w:rPr>
              <w:t>-</w:t>
            </w:r>
          </w:p>
        </w:tc>
        <w:tc>
          <w:tcPr>
            <w:tcW w:w="295" w:type="dxa"/>
          </w:tcPr>
          <w:p w14:paraId="0AA4C973" w14:textId="77777777" w:rsidR="00D04EF2" w:rsidRDefault="002C7865">
            <w:pPr>
              <w:rPr>
                <w:rFonts w:cs="Times New Roman"/>
                <w:color w:val="000000"/>
                <w:szCs w:val="20"/>
              </w:rPr>
            </w:pPr>
            <w:r>
              <w:rPr>
                <w:rFonts w:cs="Times New Roman"/>
                <w:color w:val="000000"/>
                <w:szCs w:val="20"/>
              </w:rPr>
              <w:t>-</w:t>
            </w:r>
          </w:p>
        </w:tc>
        <w:tc>
          <w:tcPr>
            <w:tcW w:w="308" w:type="dxa"/>
          </w:tcPr>
          <w:p w14:paraId="6ED0FB4B"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2456720" w14:textId="77777777" w:rsidR="00D04EF2" w:rsidRDefault="002C7865">
            <w:pPr>
              <w:rPr>
                <w:rFonts w:cs="Times New Roman"/>
                <w:color w:val="000000"/>
                <w:szCs w:val="20"/>
              </w:rPr>
            </w:pPr>
            <w:r>
              <w:rPr>
                <w:rFonts w:cs="Times New Roman"/>
                <w:color w:val="000000"/>
                <w:szCs w:val="20"/>
              </w:rPr>
              <w:t>-</w:t>
            </w:r>
          </w:p>
        </w:tc>
        <w:tc>
          <w:tcPr>
            <w:tcW w:w="324" w:type="dxa"/>
          </w:tcPr>
          <w:p w14:paraId="1B9232A2"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52AD3BEE" w14:textId="77777777" w:rsidR="00D04EF2" w:rsidRDefault="002C7865">
            <w:pPr>
              <w:rPr>
                <w:rFonts w:cs="Times New Roman"/>
                <w:color w:val="000000"/>
                <w:szCs w:val="20"/>
              </w:rPr>
            </w:pPr>
            <w:r>
              <w:rPr>
                <w:rFonts w:cs="Times New Roman"/>
                <w:color w:val="000000"/>
                <w:szCs w:val="20"/>
              </w:rPr>
              <w:t>Formation</w:t>
            </w:r>
          </w:p>
        </w:tc>
      </w:tr>
      <w:tr w:rsidR="00D04EF2" w14:paraId="6F2DD1BA" w14:textId="77777777">
        <w:tc>
          <w:tcPr>
            <w:tcW w:w="655" w:type="dxa"/>
          </w:tcPr>
          <w:p w14:paraId="02E86264" w14:textId="77777777" w:rsidR="00D04EF2" w:rsidRDefault="00063A51">
            <w:hyperlink w:anchor="_toc8654">
              <w:r w:rsidR="002C7865">
                <w:rPr>
                  <w:rStyle w:val="Hyperlink1"/>
                  <w:sz w:val="18"/>
                </w:rPr>
                <w:t>E85</w:t>
              </w:r>
            </w:hyperlink>
          </w:p>
        </w:tc>
        <w:tc>
          <w:tcPr>
            <w:tcW w:w="381" w:type="dxa"/>
          </w:tcPr>
          <w:p w14:paraId="2813411D" w14:textId="77777777" w:rsidR="00D04EF2" w:rsidRDefault="002C7865">
            <w:pPr>
              <w:rPr>
                <w:rFonts w:cs="Times New Roman"/>
                <w:color w:val="000000"/>
                <w:szCs w:val="20"/>
              </w:rPr>
            </w:pPr>
            <w:r>
              <w:rPr>
                <w:rFonts w:cs="Times New Roman"/>
                <w:color w:val="000000"/>
                <w:szCs w:val="20"/>
              </w:rPr>
              <w:t>-</w:t>
            </w:r>
          </w:p>
        </w:tc>
        <w:tc>
          <w:tcPr>
            <w:tcW w:w="295" w:type="dxa"/>
          </w:tcPr>
          <w:p w14:paraId="05B5C484" w14:textId="77777777" w:rsidR="00D04EF2" w:rsidRDefault="002C7865">
            <w:pPr>
              <w:rPr>
                <w:rFonts w:cs="Times New Roman"/>
                <w:color w:val="000000"/>
                <w:szCs w:val="20"/>
              </w:rPr>
            </w:pPr>
            <w:r>
              <w:rPr>
                <w:rFonts w:cs="Times New Roman"/>
                <w:color w:val="000000"/>
                <w:szCs w:val="20"/>
              </w:rPr>
              <w:t>-</w:t>
            </w:r>
          </w:p>
        </w:tc>
        <w:tc>
          <w:tcPr>
            <w:tcW w:w="308" w:type="dxa"/>
          </w:tcPr>
          <w:p w14:paraId="2940B14E"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1DEBD67" w14:textId="77777777" w:rsidR="00D04EF2" w:rsidRDefault="002C7865">
            <w:pPr>
              <w:rPr>
                <w:rFonts w:cs="Times New Roman"/>
                <w:color w:val="000000"/>
                <w:szCs w:val="20"/>
              </w:rPr>
            </w:pPr>
            <w:r>
              <w:rPr>
                <w:rFonts w:cs="Times New Roman"/>
                <w:color w:val="000000"/>
                <w:szCs w:val="20"/>
              </w:rPr>
              <w:t>-</w:t>
            </w:r>
          </w:p>
        </w:tc>
        <w:tc>
          <w:tcPr>
            <w:tcW w:w="324" w:type="dxa"/>
          </w:tcPr>
          <w:p w14:paraId="4914D782"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3F9C6DD1" w14:textId="77777777" w:rsidR="00D04EF2" w:rsidRDefault="002C7865">
            <w:pPr>
              <w:rPr>
                <w:rFonts w:cs="Times New Roman"/>
                <w:color w:val="000000"/>
                <w:szCs w:val="20"/>
              </w:rPr>
            </w:pPr>
            <w:r>
              <w:rPr>
                <w:rFonts w:cs="Times New Roman"/>
                <w:color w:val="000000"/>
                <w:szCs w:val="20"/>
              </w:rPr>
              <w:t>Joining</w:t>
            </w:r>
          </w:p>
        </w:tc>
      </w:tr>
      <w:tr w:rsidR="00D04EF2" w14:paraId="0DD8EEDF" w14:textId="77777777">
        <w:tc>
          <w:tcPr>
            <w:tcW w:w="655" w:type="dxa"/>
          </w:tcPr>
          <w:p w14:paraId="4BD3AE80" w14:textId="77777777" w:rsidR="00D04EF2" w:rsidRDefault="00063A51">
            <w:hyperlink w:anchor="_toc8670">
              <w:r w:rsidR="002C7865">
                <w:rPr>
                  <w:rStyle w:val="Hyperlink1"/>
                  <w:sz w:val="18"/>
                </w:rPr>
                <w:t>E86</w:t>
              </w:r>
            </w:hyperlink>
          </w:p>
        </w:tc>
        <w:tc>
          <w:tcPr>
            <w:tcW w:w="381" w:type="dxa"/>
          </w:tcPr>
          <w:p w14:paraId="12DA4DED" w14:textId="77777777" w:rsidR="00D04EF2" w:rsidRDefault="002C7865">
            <w:pPr>
              <w:rPr>
                <w:rFonts w:cs="Times New Roman"/>
                <w:color w:val="000000"/>
                <w:szCs w:val="20"/>
              </w:rPr>
            </w:pPr>
            <w:r>
              <w:rPr>
                <w:rFonts w:cs="Times New Roman"/>
                <w:color w:val="000000"/>
                <w:szCs w:val="20"/>
              </w:rPr>
              <w:t>-</w:t>
            </w:r>
          </w:p>
        </w:tc>
        <w:tc>
          <w:tcPr>
            <w:tcW w:w="295" w:type="dxa"/>
          </w:tcPr>
          <w:p w14:paraId="5BEC4660" w14:textId="77777777" w:rsidR="00D04EF2" w:rsidRDefault="002C7865">
            <w:pPr>
              <w:rPr>
                <w:rFonts w:cs="Times New Roman"/>
                <w:color w:val="000000"/>
                <w:szCs w:val="20"/>
              </w:rPr>
            </w:pPr>
            <w:r>
              <w:rPr>
                <w:rFonts w:cs="Times New Roman"/>
                <w:color w:val="000000"/>
                <w:szCs w:val="20"/>
              </w:rPr>
              <w:t>-</w:t>
            </w:r>
          </w:p>
        </w:tc>
        <w:tc>
          <w:tcPr>
            <w:tcW w:w="308" w:type="dxa"/>
          </w:tcPr>
          <w:p w14:paraId="1254C372"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58DA9579" w14:textId="77777777" w:rsidR="00D04EF2" w:rsidRDefault="002C7865">
            <w:pPr>
              <w:rPr>
                <w:rFonts w:cs="Times New Roman"/>
                <w:color w:val="000000"/>
                <w:szCs w:val="20"/>
              </w:rPr>
            </w:pPr>
            <w:r>
              <w:rPr>
                <w:rFonts w:cs="Times New Roman"/>
                <w:color w:val="000000"/>
                <w:szCs w:val="20"/>
              </w:rPr>
              <w:t>-</w:t>
            </w:r>
          </w:p>
        </w:tc>
        <w:tc>
          <w:tcPr>
            <w:tcW w:w="324" w:type="dxa"/>
          </w:tcPr>
          <w:p w14:paraId="54A5317A"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6067EC16" w14:textId="77777777" w:rsidR="00D04EF2" w:rsidRDefault="002C7865">
            <w:pPr>
              <w:rPr>
                <w:rFonts w:cs="Times New Roman"/>
                <w:color w:val="000000"/>
                <w:szCs w:val="20"/>
              </w:rPr>
            </w:pPr>
            <w:r>
              <w:rPr>
                <w:rFonts w:cs="Times New Roman"/>
                <w:color w:val="000000"/>
                <w:szCs w:val="20"/>
              </w:rPr>
              <w:t>Leaving</w:t>
            </w:r>
          </w:p>
        </w:tc>
      </w:tr>
      <w:tr w:rsidR="00D04EF2" w14:paraId="0C6F62F2" w14:textId="77777777">
        <w:tc>
          <w:tcPr>
            <w:tcW w:w="655" w:type="dxa"/>
          </w:tcPr>
          <w:p w14:paraId="5650A38C" w14:textId="77777777" w:rsidR="00D04EF2" w:rsidRDefault="00063A51">
            <w:hyperlink w:anchor="_toc8685">
              <w:r w:rsidR="002C7865">
                <w:rPr>
                  <w:rStyle w:val="Hyperlink1"/>
                  <w:sz w:val="18"/>
                </w:rPr>
                <w:t>E87</w:t>
              </w:r>
            </w:hyperlink>
          </w:p>
        </w:tc>
        <w:tc>
          <w:tcPr>
            <w:tcW w:w="381" w:type="dxa"/>
          </w:tcPr>
          <w:p w14:paraId="6E9F1716" w14:textId="77777777" w:rsidR="00D04EF2" w:rsidRDefault="002C7865">
            <w:pPr>
              <w:rPr>
                <w:rFonts w:cs="Times New Roman"/>
                <w:color w:val="000000"/>
                <w:szCs w:val="20"/>
              </w:rPr>
            </w:pPr>
            <w:r>
              <w:rPr>
                <w:rFonts w:cs="Times New Roman"/>
                <w:color w:val="000000"/>
                <w:szCs w:val="20"/>
              </w:rPr>
              <w:t>-</w:t>
            </w:r>
          </w:p>
        </w:tc>
        <w:tc>
          <w:tcPr>
            <w:tcW w:w="295" w:type="dxa"/>
          </w:tcPr>
          <w:p w14:paraId="6845900A" w14:textId="77777777" w:rsidR="00D04EF2" w:rsidRDefault="002C7865">
            <w:pPr>
              <w:rPr>
                <w:rFonts w:cs="Times New Roman"/>
                <w:color w:val="000000"/>
                <w:szCs w:val="20"/>
              </w:rPr>
            </w:pPr>
            <w:r>
              <w:rPr>
                <w:rFonts w:cs="Times New Roman"/>
                <w:color w:val="000000"/>
                <w:szCs w:val="20"/>
              </w:rPr>
              <w:t>-</w:t>
            </w:r>
          </w:p>
        </w:tc>
        <w:tc>
          <w:tcPr>
            <w:tcW w:w="308" w:type="dxa"/>
          </w:tcPr>
          <w:p w14:paraId="4FB3C2F2"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E4AACA9" w14:textId="77777777" w:rsidR="00D04EF2" w:rsidRDefault="002C7865">
            <w:pPr>
              <w:rPr>
                <w:rFonts w:cs="Times New Roman"/>
                <w:color w:val="000000"/>
                <w:szCs w:val="20"/>
              </w:rPr>
            </w:pPr>
            <w:r>
              <w:rPr>
                <w:rFonts w:cs="Times New Roman"/>
                <w:color w:val="000000"/>
                <w:szCs w:val="20"/>
              </w:rPr>
              <w:t>-</w:t>
            </w:r>
          </w:p>
        </w:tc>
        <w:tc>
          <w:tcPr>
            <w:tcW w:w="324" w:type="dxa"/>
          </w:tcPr>
          <w:p w14:paraId="51CE94B4"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7D2B97E7" w14:textId="77777777" w:rsidR="00D04EF2" w:rsidRDefault="002C7865">
            <w:pPr>
              <w:rPr>
                <w:rFonts w:cs="Times New Roman"/>
                <w:color w:val="000000"/>
                <w:szCs w:val="20"/>
              </w:rPr>
            </w:pPr>
            <w:r>
              <w:rPr>
                <w:rFonts w:cs="Times New Roman"/>
                <w:color w:val="000000"/>
                <w:szCs w:val="20"/>
              </w:rPr>
              <w:t>Curation Activity</w:t>
            </w:r>
          </w:p>
        </w:tc>
      </w:tr>
      <w:tr w:rsidR="00D04EF2" w14:paraId="7CEA7CDC" w14:textId="77777777">
        <w:tc>
          <w:tcPr>
            <w:tcW w:w="655" w:type="dxa"/>
          </w:tcPr>
          <w:p w14:paraId="2833924A" w14:textId="77777777" w:rsidR="00D04EF2" w:rsidRDefault="00063A51">
            <w:hyperlink w:anchor="_toc8332">
              <w:r w:rsidR="002C7865">
                <w:rPr>
                  <w:rStyle w:val="Hyperlink1"/>
                  <w:sz w:val="18"/>
                </w:rPr>
                <w:t>E63</w:t>
              </w:r>
            </w:hyperlink>
          </w:p>
        </w:tc>
        <w:tc>
          <w:tcPr>
            <w:tcW w:w="381" w:type="dxa"/>
          </w:tcPr>
          <w:p w14:paraId="5D7FF972" w14:textId="77777777" w:rsidR="00D04EF2" w:rsidRDefault="002C7865">
            <w:pPr>
              <w:rPr>
                <w:rFonts w:cs="Times New Roman"/>
                <w:color w:val="000000"/>
                <w:szCs w:val="20"/>
              </w:rPr>
            </w:pPr>
            <w:r>
              <w:rPr>
                <w:rFonts w:cs="Times New Roman"/>
                <w:color w:val="000000"/>
                <w:szCs w:val="20"/>
              </w:rPr>
              <w:t>-</w:t>
            </w:r>
          </w:p>
        </w:tc>
        <w:tc>
          <w:tcPr>
            <w:tcW w:w="295" w:type="dxa"/>
          </w:tcPr>
          <w:p w14:paraId="11917F15" w14:textId="77777777" w:rsidR="00D04EF2" w:rsidRDefault="002C7865">
            <w:pPr>
              <w:rPr>
                <w:rFonts w:cs="Times New Roman"/>
                <w:color w:val="000000"/>
                <w:szCs w:val="20"/>
              </w:rPr>
            </w:pPr>
            <w:r>
              <w:rPr>
                <w:rFonts w:cs="Times New Roman"/>
                <w:color w:val="000000"/>
                <w:szCs w:val="20"/>
              </w:rPr>
              <w:t>-</w:t>
            </w:r>
          </w:p>
        </w:tc>
        <w:tc>
          <w:tcPr>
            <w:tcW w:w="308" w:type="dxa"/>
          </w:tcPr>
          <w:p w14:paraId="15C4F4FD"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FF755C4" w14:textId="77777777" w:rsidR="00D04EF2" w:rsidRDefault="002C7865">
            <w:pPr>
              <w:rPr>
                <w:rFonts w:cs="Times New Roman"/>
                <w:color w:val="000000"/>
                <w:szCs w:val="20"/>
              </w:rPr>
            </w:pPr>
            <w:r>
              <w:rPr>
                <w:rFonts w:cs="Times New Roman"/>
                <w:color w:val="000000"/>
                <w:szCs w:val="20"/>
              </w:rPr>
              <w:t>-</w:t>
            </w:r>
          </w:p>
        </w:tc>
        <w:tc>
          <w:tcPr>
            <w:tcW w:w="4976" w:type="dxa"/>
            <w:gridSpan w:val="12"/>
          </w:tcPr>
          <w:p w14:paraId="0EA22177" w14:textId="77777777" w:rsidR="00D04EF2" w:rsidRDefault="002C7865">
            <w:pPr>
              <w:rPr>
                <w:rFonts w:cs="Times New Roman"/>
                <w:color w:val="000000"/>
                <w:szCs w:val="20"/>
              </w:rPr>
            </w:pPr>
            <w:r>
              <w:rPr>
                <w:rFonts w:cs="Times New Roman"/>
                <w:color w:val="000000"/>
                <w:szCs w:val="20"/>
              </w:rPr>
              <w:t>Beginning of Existence</w:t>
            </w:r>
          </w:p>
        </w:tc>
      </w:tr>
      <w:tr w:rsidR="00D04EF2" w14:paraId="0A74A71E" w14:textId="77777777">
        <w:tc>
          <w:tcPr>
            <w:tcW w:w="655" w:type="dxa"/>
          </w:tcPr>
          <w:p w14:paraId="4AC511B0" w14:textId="77777777" w:rsidR="00D04EF2" w:rsidRDefault="00063A51">
            <w:hyperlink w:anchor="_toc8406">
              <w:r w:rsidR="002C7865">
                <w:rPr>
                  <w:rStyle w:val="Hyperlink1"/>
                  <w:sz w:val="18"/>
                </w:rPr>
                <w:t>E67</w:t>
              </w:r>
            </w:hyperlink>
          </w:p>
        </w:tc>
        <w:tc>
          <w:tcPr>
            <w:tcW w:w="381" w:type="dxa"/>
          </w:tcPr>
          <w:p w14:paraId="054459E5" w14:textId="77777777" w:rsidR="00D04EF2" w:rsidRDefault="002C7865">
            <w:pPr>
              <w:rPr>
                <w:rFonts w:cs="Times New Roman"/>
                <w:color w:val="000000"/>
                <w:szCs w:val="20"/>
              </w:rPr>
            </w:pPr>
            <w:r>
              <w:rPr>
                <w:rFonts w:cs="Times New Roman"/>
                <w:color w:val="000000"/>
                <w:szCs w:val="20"/>
              </w:rPr>
              <w:t>-</w:t>
            </w:r>
          </w:p>
        </w:tc>
        <w:tc>
          <w:tcPr>
            <w:tcW w:w="295" w:type="dxa"/>
          </w:tcPr>
          <w:p w14:paraId="2A394836" w14:textId="77777777" w:rsidR="00D04EF2" w:rsidRDefault="002C7865">
            <w:pPr>
              <w:rPr>
                <w:rFonts w:cs="Times New Roman"/>
                <w:color w:val="000000"/>
                <w:szCs w:val="20"/>
              </w:rPr>
            </w:pPr>
            <w:r>
              <w:rPr>
                <w:rFonts w:cs="Times New Roman"/>
                <w:color w:val="000000"/>
                <w:szCs w:val="20"/>
              </w:rPr>
              <w:t>-</w:t>
            </w:r>
          </w:p>
        </w:tc>
        <w:tc>
          <w:tcPr>
            <w:tcW w:w="308" w:type="dxa"/>
          </w:tcPr>
          <w:p w14:paraId="729404EC"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38DD29D" w14:textId="77777777" w:rsidR="00D04EF2" w:rsidRDefault="002C7865">
            <w:pPr>
              <w:rPr>
                <w:rFonts w:cs="Times New Roman"/>
                <w:color w:val="000000"/>
                <w:szCs w:val="20"/>
              </w:rPr>
            </w:pPr>
            <w:r>
              <w:rPr>
                <w:rFonts w:cs="Times New Roman"/>
                <w:color w:val="000000"/>
                <w:szCs w:val="20"/>
              </w:rPr>
              <w:t>-</w:t>
            </w:r>
          </w:p>
        </w:tc>
        <w:tc>
          <w:tcPr>
            <w:tcW w:w="324" w:type="dxa"/>
          </w:tcPr>
          <w:p w14:paraId="62D594B2"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36B64B54" w14:textId="77777777" w:rsidR="00D04EF2" w:rsidRDefault="002C7865">
            <w:pPr>
              <w:rPr>
                <w:rFonts w:cs="Times New Roman"/>
                <w:color w:val="000000"/>
                <w:szCs w:val="20"/>
              </w:rPr>
            </w:pPr>
            <w:r>
              <w:rPr>
                <w:rFonts w:cs="Times New Roman"/>
                <w:color w:val="000000"/>
                <w:szCs w:val="20"/>
              </w:rPr>
              <w:t>Birth</w:t>
            </w:r>
          </w:p>
        </w:tc>
      </w:tr>
      <w:tr w:rsidR="00D04EF2" w14:paraId="791CF6C3" w14:textId="77777777">
        <w:tc>
          <w:tcPr>
            <w:tcW w:w="655" w:type="dxa"/>
          </w:tcPr>
          <w:p w14:paraId="383BD5F5" w14:textId="77777777" w:rsidR="00D04EF2" w:rsidRDefault="00063A51">
            <w:hyperlink w:anchor="_toc8620">
              <w:r w:rsidR="002C7865">
                <w:rPr>
                  <w:rStyle w:val="Hyperlink1"/>
                  <w:sz w:val="18"/>
                </w:rPr>
                <w:t>E81</w:t>
              </w:r>
            </w:hyperlink>
          </w:p>
        </w:tc>
        <w:tc>
          <w:tcPr>
            <w:tcW w:w="381" w:type="dxa"/>
          </w:tcPr>
          <w:p w14:paraId="6A8BEA59" w14:textId="77777777" w:rsidR="00D04EF2" w:rsidRDefault="002C7865">
            <w:pPr>
              <w:rPr>
                <w:rFonts w:cs="Times New Roman"/>
                <w:color w:val="000000"/>
                <w:szCs w:val="20"/>
              </w:rPr>
            </w:pPr>
            <w:r>
              <w:rPr>
                <w:rFonts w:cs="Times New Roman"/>
                <w:color w:val="000000"/>
                <w:szCs w:val="20"/>
              </w:rPr>
              <w:t>-</w:t>
            </w:r>
          </w:p>
        </w:tc>
        <w:tc>
          <w:tcPr>
            <w:tcW w:w="295" w:type="dxa"/>
          </w:tcPr>
          <w:p w14:paraId="14AA4A13" w14:textId="77777777" w:rsidR="00D04EF2" w:rsidRDefault="002C7865">
            <w:pPr>
              <w:rPr>
                <w:rFonts w:cs="Times New Roman"/>
                <w:color w:val="000000"/>
                <w:szCs w:val="20"/>
              </w:rPr>
            </w:pPr>
            <w:r>
              <w:rPr>
                <w:rFonts w:cs="Times New Roman"/>
                <w:color w:val="000000"/>
                <w:szCs w:val="20"/>
              </w:rPr>
              <w:t>-</w:t>
            </w:r>
          </w:p>
        </w:tc>
        <w:tc>
          <w:tcPr>
            <w:tcW w:w="308" w:type="dxa"/>
          </w:tcPr>
          <w:p w14:paraId="63E88A66"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B12608A" w14:textId="77777777" w:rsidR="00D04EF2" w:rsidRDefault="002C7865">
            <w:pPr>
              <w:rPr>
                <w:rFonts w:cs="Times New Roman"/>
                <w:color w:val="000000"/>
                <w:szCs w:val="20"/>
              </w:rPr>
            </w:pPr>
            <w:r>
              <w:rPr>
                <w:rFonts w:cs="Times New Roman"/>
                <w:color w:val="000000"/>
                <w:szCs w:val="20"/>
              </w:rPr>
              <w:t>-</w:t>
            </w:r>
          </w:p>
        </w:tc>
        <w:tc>
          <w:tcPr>
            <w:tcW w:w="324" w:type="dxa"/>
          </w:tcPr>
          <w:p w14:paraId="3B0E8725"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37635768" w14:textId="77777777" w:rsidR="00D04EF2" w:rsidRDefault="002C7865">
            <w:pPr>
              <w:rPr>
                <w:rFonts w:cs="Times New Roman"/>
                <w:color w:val="000000"/>
                <w:szCs w:val="20"/>
              </w:rPr>
            </w:pPr>
            <w:r>
              <w:rPr>
                <w:rFonts w:cs="Times New Roman"/>
                <w:color w:val="000000"/>
                <w:szCs w:val="20"/>
              </w:rPr>
              <w:t>Transformation</w:t>
            </w:r>
          </w:p>
        </w:tc>
      </w:tr>
      <w:tr w:rsidR="00D04EF2" w14:paraId="4F795A18" w14:textId="77777777">
        <w:tc>
          <w:tcPr>
            <w:tcW w:w="655" w:type="dxa"/>
          </w:tcPr>
          <w:p w14:paraId="673389B4" w14:textId="77777777" w:rsidR="00D04EF2" w:rsidRDefault="00063A51">
            <w:hyperlink w:anchor="_toc7584">
              <w:r w:rsidR="002C7865">
                <w:rPr>
                  <w:rStyle w:val="Hyperlink1"/>
                  <w:sz w:val="18"/>
                </w:rPr>
                <w:t>E12</w:t>
              </w:r>
            </w:hyperlink>
          </w:p>
        </w:tc>
        <w:tc>
          <w:tcPr>
            <w:tcW w:w="381" w:type="dxa"/>
          </w:tcPr>
          <w:p w14:paraId="3F36A9C3" w14:textId="77777777" w:rsidR="00D04EF2" w:rsidRDefault="002C7865">
            <w:pPr>
              <w:rPr>
                <w:rFonts w:cs="Times New Roman"/>
                <w:color w:val="000000"/>
                <w:szCs w:val="20"/>
              </w:rPr>
            </w:pPr>
            <w:r>
              <w:rPr>
                <w:rFonts w:cs="Times New Roman"/>
                <w:color w:val="000000"/>
                <w:szCs w:val="20"/>
              </w:rPr>
              <w:t>-</w:t>
            </w:r>
          </w:p>
        </w:tc>
        <w:tc>
          <w:tcPr>
            <w:tcW w:w="295" w:type="dxa"/>
          </w:tcPr>
          <w:p w14:paraId="2F1B82D8" w14:textId="77777777" w:rsidR="00D04EF2" w:rsidRDefault="002C7865">
            <w:pPr>
              <w:rPr>
                <w:rFonts w:cs="Times New Roman"/>
                <w:color w:val="000000"/>
                <w:szCs w:val="20"/>
              </w:rPr>
            </w:pPr>
            <w:r>
              <w:rPr>
                <w:rFonts w:cs="Times New Roman"/>
                <w:color w:val="000000"/>
                <w:szCs w:val="20"/>
              </w:rPr>
              <w:t>-</w:t>
            </w:r>
          </w:p>
        </w:tc>
        <w:tc>
          <w:tcPr>
            <w:tcW w:w="308" w:type="dxa"/>
          </w:tcPr>
          <w:p w14:paraId="4D776C9D"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98E9C32" w14:textId="77777777" w:rsidR="00D04EF2" w:rsidRDefault="002C7865">
            <w:pPr>
              <w:rPr>
                <w:rFonts w:cs="Times New Roman"/>
                <w:color w:val="000000"/>
                <w:szCs w:val="20"/>
              </w:rPr>
            </w:pPr>
            <w:r>
              <w:rPr>
                <w:rFonts w:cs="Times New Roman"/>
                <w:color w:val="000000"/>
                <w:szCs w:val="20"/>
              </w:rPr>
              <w:t>-</w:t>
            </w:r>
          </w:p>
        </w:tc>
        <w:tc>
          <w:tcPr>
            <w:tcW w:w="324" w:type="dxa"/>
          </w:tcPr>
          <w:p w14:paraId="6F0B3035"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1B455FCF" w14:textId="77777777" w:rsidR="00D04EF2" w:rsidRDefault="002C7865">
            <w:pPr>
              <w:rPr>
                <w:rFonts w:cs="Times New Roman"/>
                <w:i/>
                <w:color w:val="000000"/>
                <w:szCs w:val="20"/>
              </w:rPr>
            </w:pPr>
            <w:r>
              <w:rPr>
                <w:rFonts w:cs="Times New Roman"/>
                <w:i/>
                <w:color w:val="000000"/>
                <w:szCs w:val="20"/>
              </w:rPr>
              <w:t>Production</w:t>
            </w:r>
          </w:p>
        </w:tc>
      </w:tr>
      <w:tr w:rsidR="00D04EF2" w14:paraId="5182F90D" w14:textId="77777777">
        <w:tc>
          <w:tcPr>
            <w:tcW w:w="655" w:type="dxa"/>
          </w:tcPr>
          <w:p w14:paraId="7D823902" w14:textId="77777777" w:rsidR="00D04EF2" w:rsidRDefault="00063A51">
            <w:hyperlink w:anchor="_toc8372">
              <w:r w:rsidR="002C7865">
                <w:rPr>
                  <w:rStyle w:val="Hyperlink1"/>
                  <w:sz w:val="18"/>
                </w:rPr>
                <w:t>E65</w:t>
              </w:r>
            </w:hyperlink>
          </w:p>
        </w:tc>
        <w:tc>
          <w:tcPr>
            <w:tcW w:w="381" w:type="dxa"/>
          </w:tcPr>
          <w:p w14:paraId="07D21052" w14:textId="77777777" w:rsidR="00D04EF2" w:rsidRDefault="002C7865">
            <w:pPr>
              <w:rPr>
                <w:rFonts w:cs="Times New Roman"/>
                <w:color w:val="000000"/>
                <w:szCs w:val="20"/>
              </w:rPr>
            </w:pPr>
            <w:r>
              <w:rPr>
                <w:rFonts w:cs="Times New Roman"/>
                <w:color w:val="000000"/>
                <w:szCs w:val="20"/>
              </w:rPr>
              <w:t>-</w:t>
            </w:r>
          </w:p>
        </w:tc>
        <w:tc>
          <w:tcPr>
            <w:tcW w:w="295" w:type="dxa"/>
          </w:tcPr>
          <w:p w14:paraId="20C8C061" w14:textId="77777777" w:rsidR="00D04EF2" w:rsidRDefault="002C7865">
            <w:pPr>
              <w:rPr>
                <w:rFonts w:cs="Times New Roman"/>
                <w:color w:val="000000"/>
                <w:szCs w:val="20"/>
              </w:rPr>
            </w:pPr>
            <w:r>
              <w:rPr>
                <w:rFonts w:cs="Times New Roman"/>
                <w:color w:val="000000"/>
                <w:szCs w:val="20"/>
              </w:rPr>
              <w:t>-</w:t>
            </w:r>
          </w:p>
        </w:tc>
        <w:tc>
          <w:tcPr>
            <w:tcW w:w="308" w:type="dxa"/>
          </w:tcPr>
          <w:p w14:paraId="5089119E"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575C612" w14:textId="77777777" w:rsidR="00D04EF2" w:rsidRDefault="002C7865">
            <w:pPr>
              <w:rPr>
                <w:rFonts w:cs="Times New Roman"/>
                <w:color w:val="000000"/>
                <w:szCs w:val="20"/>
              </w:rPr>
            </w:pPr>
            <w:r>
              <w:rPr>
                <w:rFonts w:cs="Times New Roman"/>
                <w:color w:val="000000"/>
                <w:szCs w:val="20"/>
              </w:rPr>
              <w:t>-</w:t>
            </w:r>
          </w:p>
        </w:tc>
        <w:tc>
          <w:tcPr>
            <w:tcW w:w="324" w:type="dxa"/>
          </w:tcPr>
          <w:p w14:paraId="023C7B0E"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65498BBF" w14:textId="77777777" w:rsidR="00D04EF2" w:rsidRDefault="002C7865">
            <w:pPr>
              <w:rPr>
                <w:rFonts w:cs="Times New Roman"/>
                <w:i/>
                <w:color w:val="000000"/>
                <w:szCs w:val="20"/>
              </w:rPr>
            </w:pPr>
            <w:r>
              <w:rPr>
                <w:rFonts w:cs="Times New Roman"/>
                <w:i/>
                <w:color w:val="000000"/>
                <w:szCs w:val="20"/>
              </w:rPr>
              <w:t>Creation</w:t>
            </w:r>
          </w:p>
        </w:tc>
      </w:tr>
      <w:tr w:rsidR="00D04EF2" w14:paraId="4A5EA5D3" w14:textId="77777777">
        <w:tc>
          <w:tcPr>
            <w:tcW w:w="655" w:type="dxa"/>
          </w:tcPr>
          <w:p w14:paraId="28995053" w14:textId="77777777" w:rsidR="00D04EF2" w:rsidRDefault="00063A51">
            <w:hyperlink w:anchor="_toc8639">
              <w:r w:rsidR="002C7865">
                <w:rPr>
                  <w:rStyle w:val="Hyperlink1"/>
                  <w:sz w:val="18"/>
                </w:rPr>
                <w:t>E83</w:t>
              </w:r>
            </w:hyperlink>
          </w:p>
        </w:tc>
        <w:tc>
          <w:tcPr>
            <w:tcW w:w="381" w:type="dxa"/>
          </w:tcPr>
          <w:p w14:paraId="1CAB4982" w14:textId="77777777" w:rsidR="00D04EF2" w:rsidRDefault="002C7865">
            <w:pPr>
              <w:rPr>
                <w:rFonts w:cs="Times New Roman"/>
                <w:color w:val="000000"/>
                <w:szCs w:val="20"/>
              </w:rPr>
            </w:pPr>
            <w:r>
              <w:rPr>
                <w:rFonts w:cs="Times New Roman"/>
                <w:color w:val="000000"/>
                <w:szCs w:val="20"/>
              </w:rPr>
              <w:t>-</w:t>
            </w:r>
          </w:p>
        </w:tc>
        <w:tc>
          <w:tcPr>
            <w:tcW w:w="295" w:type="dxa"/>
          </w:tcPr>
          <w:p w14:paraId="722FD365" w14:textId="77777777" w:rsidR="00D04EF2" w:rsidRDefault="002C7865">
            <w:pPr>
              <w:rPr>
                <w:rFonts w:cs="Times New Roman"/>
                <w:color w:val="000000"/>
                <w:szCs w:val="20"/>
              </w:rPr>
            </w:pPr>
            <w:r>
              <w:rPr>
                <w:rFonts w:cs="Times New Roman"/>
                <w:color w:val="000000"/>
                <w:szCs w:val="20"/>
              </w:rPr>
              <w:t>-</w:t>
            </w:r>
          </w:p>
        </w:tc>
        <w:tc>
          <w:tcPr>
            <w:tcW w:w="308" w:type="dxa"/>
          </w:tcPr>
          <w:p w14:paraId="2FCDBB5C"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2998108" w14:textId="77777777" w:rsidR="00D04EF2" w:rsidRDefault="002C7865">
            <w:pPr>
              <w:rPr>
                <w:rFonts w:cs="Times New Roman"/>
                <w:color w:val="000000"/>
                <w:szCs w:val="20"/>
              </w:rPr>
            </w:pPr>
            <w:r>
              <w:rPr>
                <w:rFonts w:cs="Times New Roman"/>
                <w:color w:val="000000"/>
                <w:szCs w:val="20"/>
              </w:rPr>
              <w:t>-</w:t>
            </w:r>
          </w:p>
        </w:tc>
        <w:tc>
          <w:tcPr>
            <w:tcW w:w="324" w:type="dxa"/>
          </w:tcPr>
          <w:p w14:paraId="55F7C3C1"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1D1DB7A2"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181A7747" w14:textId="77777777" w:rsidR="00D04EF2" w:rsidRDefault="002C7865">
            <w:pPr>
              <w:rPr>
                <w:rFonts w:cs="Times New Roman"/>
                <w:i/>
                <w:color w:val="000000"/>
                <w:szCs w:val="20"/>
              </w:rPr>
            </w:pPr>
            <w:r>
              <w:rPr>
                <w:rFonts w:cs="Times New Roman"/>
                <w:i/>
                <w:color w:val="000000"/>
                <w:szCs w:val="20"/>
              </w:rPr>
              <w:t>Type Creation</w:t>
            </w:r>
          </w:p>
        </w:tc>
      </w:tr>
      <w:tr w:rsidR="00D04EF2" w14:paraId="11431A6D" w14:textId="77777777">
        <w:tc>
          <w:tcPr>
            <w:tcW w:w="655" w:type="dxa"/>
          </w:tcPr>
          <w:p w14:paraId="2C0C70FC" w14:textId="77777777" w:rsidR="00D04EF2" w:rsidRDefault="00063A51">
            <w:hyperlink w:anchor="_toc8388">
              <w:r w:rsidR="002C7865">
                <w:rPr>
                  <w:rStyle w:val="Hyperlink1"/>
                  <w:sz w:val="18"/>
                </w:rPr>
                <w:t>E66</w:t>
              </w:r>
            </w:hyperlink>
          </w:p>
        </w:tc>
        <w:tc>
          <w:tcPr>
            <w:tcW w:w="381" w:type="dxa"/>
          </w:tcPr>
          <w:p w14:paraId="74574B83" w14:textId="77777777" w:rsidR="00D04EF2" w:rsidRDefault="002C7865">
            <w:pPr>
              <w:rPr>
                <w:rFonts w:cs="Times New Roman"/>
                <w:color w:val="000000"/>
                <w:szCs w:val="20"/>
              </w:rPr>
            </w:pPr>
            <w:r>
              <w:rPr>
                <w:rFonts w:cs="Times New Roman"/>
                <w:color w:val="000000"/>
                <w:szCs w:val="20"/>
              </w:rPr>
              <w:t>-</w:t>
            </w:r>
          </w:p>
        </w:tc>
        <w:tc>
          <w:tcPr>
            <w:tcW w:w="295" w:type="dxa"/>
          </w:tcPr>
          <w:p w14:paraId="53F8C3DE" w14:textId="77777777" w:rsidR="00D04EF2" w:rsidRDefault="002C7865">
            <w:pPr>
              <w:rPr>
                <w:rFonts w:cs="Times New Roman"/>
                <w:color w:val="000000"/>
                <w:szCs w:val="20"/>
              </w:rPr>
            </w:pPr>
            <w:r>
              <w:rPr>
                <w:rFonts w:cs="Times New Roman"/>
                <w:color w:val="000000"/>
                <w:szCs w:val="20"/>
              </w:rPr>
              <w:t>-</w:t>
            </w:r>
          </w:p>
        </w:tc>
        <w:tc>
          <w:tcPr>
            <w:tcW w:w="308" w:type="dxa"/>
          </w:tcPr>
          <w:p w14:paraId="097F0F6B"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A7F2155" w14:textId="77777777" w:rsidR="00D04EF2" w:rsidRDefault="002C7865">
            <w:pPr>
              <w:rPr>
                <w:rFonts w:cs="Times New Roman"/>
                <w:color w:val="000000"/>
                <w:szCs w:val="20"/>
              </w:rPr>
            </w:pPr>
            <w:r>
              <w:rPr>
                <w:rFonts w:cs="Times New Roman"/>
                <w:color w:val="000000"/>
                <w:szCs w:val="20"/>
              </w:rPr>
              <w:t>-</w:t>
            </w:r>
          </w:p>
        </w:tc>
        <w:tc>
          <w:tcPr>
            <w:tcW w:w="324" w:type="dxa"/>
          </w:tcPr>
          <w:p w14:paraId="2A2EB331"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5C9D1533" w14:textId="77777777" w:rsidR="00D04EF2" w:rsidRDefault="002C7865">
            <w:pPr>
              <w:rPr>
                <w:rFonts w:cs="Times New Roman"/>
                <w:i/>
                <w:color w:val="000000"/>
                <w:szCs w:val="20"/>
              </w:rPr>
            </w:pPr>
            <w:r>
              <w:rPr>
                <w:rFonts w:cs="Times New Roman"/>
                <w:i/>
                <w:color w:val="000000"/>
                <w:szCs w:val="20"/>
              </w:rPr>
              <w:t>Formation</w:t>
            </w:r>
          </w:p>
        </w:tc>
      </w:tr>
      <w:tr w:rsidR="00D04EF2" w14:paraId="5E152D31" w14:textId="77777777">
        <w:tc>
          <w:tcPr>
            <w:tcW w:w="655" w:type="dxa"/>
          </w:tcPr>
          <w:p w14:paraId="5659735B" w14:textId="77777777" w:rsidR="00D04EF2" w:rsidRDefault="00063A51">
            <w:hyperlink w:anchor="_toc8353">
              <w:r w:rsidR="002C7865">
                <w:rPr>
                  <w:rStyle w:val="Hyperlink1"/>
                  <w:sz w:val="18"/>
                </w:rPr>
                <w:t>E64</w:t>
              </w:r>
            </w:hyperlink>
          </w:p>
        </w:tc>
        <w:tc>
          <w:tcPr>
            <w:tcW w:w="381" w:type="dxa"/>
          </w:tcPr>
          <w:p w14:paraId="40AB46E5" w14:textId="77777777" w:rsidR="00D04EF2" w:rsidRDefault="002C7865">
            <w:pPr>
              <w:rPr>
                <w:rFonts w:cs="Times New Roman"/>
                <w:color w:val="000000"/>
                <w:szCs w:val="20"/>
              </w:rPr>
            </w:pPr>
            <w:r>
              <w:rPr>
                <w:rFonts w:cs="Times New Roman"/>
                <w:color w:val="000000"/>
                <w:szCs w:val="20"/>
              </w:rPr>
              <w:t>-</w:t>
            </w:r>
          </w:p>
        </w:tc>
        <w:tc>
          <w:tcPr>
            <w:tcW w:w="295" w:type="dxa"/>
          </w:tcPr>
          <w:p w14:paraId="05CB9B0F" w14:textId="77777777" w:rsidR="00D04EF2" w:rsidRDefault="002C7865">
            <w:pPr>
              <w:rPr>
                <w:rFonts w:cs="Times New Roman"/>
                <w:color w:val="000000"/>
                <w:szCs w:val="20"/>
              </w:rPr>
            </w:pPr>
            <w:r>
              <w:rPr>
                <w:rFonts w:cs="Times New Roman"/>
                <w:color w:val="000000"/>
                <w:szCs w:val="20"/>
              </w:rPr>
              <w:t>-</w:t>
            </w:r>
          </w:p>
        </w:tc>
        <w:tc>
          <w:tcPr>
            <w:tcW w:w="308" w:type="dxa"/>
          </w:tcPr>
          <w:p w14:paraId="6F083615"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290FC734" w14:textId="77777777" w:rsidR="00D04EF2" w:rsidRDefault="002C7865">
            <w:pPr>
              <w:rPr>
                <w:rFonts w:cs="Times New Roman"/>
                <w:color w:val="000000"/>
                <w:szCs w:val="20"/>
              </w:rPr>
            </w:pPr>
            <w:r>
              <w:rPr>
                <w:rFonts w:cs="Times New Roman"/>
                <w:color w:val="000000"/>
                <w:szCs w:val="20"/>
              </w:rPr>
              <w:t>-</w:t>
            </w:r>
          </w:p>
        </w:tc>
        <w:tc>
          <w:tcPr>
            <w:tcW w:w="4976" w:type="dxa"/>
            <w:gridSpan w:val="12"/>
          </w:tcPr>
          <w:p w14:paraId="5D59EE3B" w14:textId="77777777" w:rsidR="00D04EF2" w:rsidRDefault="002C7865">
            <w:pPr>
              <w:rPr>
                <w:rFonts w:cs="Times New Roman"/>
                <w:color w:val="000000"/>
                <w:szCs w:val="20"/>
              </w:rPr>
            </w:pPr>
            <w:r>
              <w:rPr>
                <w:rFonts w:cs="Times New Roman"/>
                <w:color w:val="000000"/>
                <w:szCs w:val="20"/>
              </w:rPr>
              <w:t>End of Existence</w:t>
            </w:r>
          </w:p>
        </w:tc>
      </w:tr>
      <w:tr w:rsidR="00D04EF2" w14:paraId="187C717B" w14:textId="77777777">
        <w:tc>
          <w:tcPr>
            <w:tcW w:w="655" w:type="dxa"/>
          </w:tcPr>
          <w:p w14:paraId="6D738FE2" w14:textId="77777777" w:rsidR="00D04EF2" w:rsidRDefault="00063A51">
            <w:hyperlink w:anchor="_toc7436">
              <w:r w:rsidR="002C7865">
                <w:rPr>
                  <w:rStyle w:val="Hyperlink1"/>
                  <w:sz w:val="18"/>
                </w:rPr>
                <w:t>E6</w:t>
              </w:r>
            </w:hyperlink>
          </w:p>
        </w:tc>
        <w:tc>
          <w:tcPr>
            <w:tcW w:w="381" w:type="dxa"/>
          </w:tcPr>
          <w:p w14:paraId="0563BE33" w14:textId="77777777" w:rsidR="00D04EF2" w:rsidRDefault="002C7865">
            <w:pPr>
              <w:rPr>
                <w:rFonts w:cs="Times New Roman"/>
                <w:color w:val="000000"/>
                <w:szCs w:val="20"/>
              </w:rPr>
            </w:pPr>
            <w:r>
              <w:rPr>
                <w:rFonts w:cs="Times New Roman"/>
                <w:color w:val="000000"/>
                <w:szCs w:val="20"/>
              </w:rPr>
              <w:t>-</w:t>
            </w:r>
          </w:p>
        </w:tc>
        <w:tc>
          <w:tcPr>
            <w:tcW w:w="295" w:type="dxa"/>
          </w:tcPr>
          <w:p w14:paraId="5E846FFC" w14:textId="77777777" w:rsidR="00D04EF2" w:rsidRDefault="002C7865">
            <w:pPr>
              <w:rPr>
                <w:rFonts w:cs="Times New Roman"/>
                <w:color w:val="000000"/>
                <w:szCs w:val="20"/>
              </w:rPr>
            </w:pPr>
            <w:r>
              <w:rPr>
                <w:rFonts w:cs="Times New Roman"/>
                <w:color w:val="000000"/>
                <w:szCs w:val="20"/>
              </w:rPr>
              <w:t>-</w:t>
            </w:r>
          </w:p>
        </w:tc>
        <w:tc>
          <w:tcPr>
            <w:tcW w:w="308" w:type="dxa"/>
          </w:tcPr>
          <w:p w14:paraId="19C8FF00"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EEB5E6B" w14:textId="77777777" w:rsidR="00D04EF2" w:rsidRDefault="002C7865">
            <w:pPr>
              <w:rPr>
                <w:rFonts w:cs="Times New Roman"/>
                <w:color w:val="000000"/>
                <w:szCs w:val="20"/>
              </w:rPr>
            </w:pPr>
            <w:r>
              <w:rPr>
                <w:rFonts w:cs="Times New Roman"/>
                <w:color w:val="000000"/>
                <w:szCs w:val="20"/>
              </w:rPr>
              <w:t>-</w:t>
            </w:r>
          </w:p>
        </w:tc>
        <w:tc>
          <w:tcPr>
            <w:tcW w:w="324" w:type="dxa"/>
          </w:tcPr>
          <w:p w14:paraId="36920A49"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1BA15D13" w14:textId="77777777" w:rsidR="00D04EF2" w:rsidRDefault="002C7865">
            <w:pPr>
              <w:rPr>
                <w:rFonts w:cs="Times New Roman"/>
                <w:color w:val="000000"/>
                <w:szCs w:val="20"/>
              </w:rPr>
            </w:pPr>
            <w:r>
              <w:rPr>
                <w:rFonts w:cs="Times New Roman"/>
                <w:color w:val="000000"/>
                <w:szCs w:val="20"/>
              </w:rPr>
              <w:t>Destruction</w:t>
            </w:r>
          </w:p>
        </w:tc>
      </w:tr>
      <w:tr w:rsidR="00D04EF2" w14:paraId="60B4C3FB" w14:textId="77777777">
        <w:tc>
          <w:tcPr>
            <w:tcW w:w="655" w:type="dxa"/>
          </w:tcPr>
          <w:p w14:paraId="791A2B69" w14:textId="77777777" w:rsidR="00D04EF2" w:rsidRDefault="00063A51">
            <w:hyperlink w:anchor="_toc8421">
              <w:r w:rsidR="002C7865">
                <w:rPr>
                  <w:rStyle w:val="Hyperlink1"/>
                  <w:sz w:val="18"/>
                </w:rPr>
                <w:t>E68</w:t>
              </w:r>
            </w:hyperlink>
          </w:p>
        </w:tc>
        <w:tc>
          <w:tcPr>
            <w:tcW w:w="381" w:type="dxa"/>
          </w:tcPr>
          <w:p w14:paraId="7C005008" w14:textId="77777777" w:rsidR="00D04EF2" w:rsidRDefault="002C7865">
            <w:pPr>
              <w:rPr>
                <w:rFonts w:cs="Times New Roman"/>
                <w:color w:val="000000"/>
                <w:szCs w:val="20"/>
              </w:rPr>
            </w:pPr>
            <w:r>
              <w:rPr>
                <w:rFonts w:cs="Times New Roman"/>
                <w:color w:val="000000"/>
                <w:szCs w:val="20"/>
              </w:rPr>
              <w:t>-</w:t>
            </w:r>
          </w:p>
        </w:tc>
        <w:tc>
          <w:tcPr>
            <w:tcW w:w="295" w:type="dxa"/>
          </w:tcPr>
          <w:p w14:paraId="330B2A88" w14:textId="77777777" w:rsidR="00D04EF2" w:rsidRDefault="002C7865">
            <w:pPr>
              <w:rPr>
                <w:rFonts w:cs="Times New Roman"/>
                <w:color w:val="000000"/>
                <w:szCs w:val="20"/>
              </w:rPr>
            </w:pPr>
            <w:r>
              <w:rPr>
                <w:rFonts w:cs="Times New Roman"/>
                <w:color w:val="000000"/>
                <w:szCs w:val="20"/>
              </w:rPr>
              <w:t>-</w:t>
            </w:r>
          </w:p>
        </w:tc>
        <w:tc>
          <w:tcPr>
            <w:tcW w:w="308" w:type="dxa"/>
          </w:tcPr>
          <w:p w14:paraId="4E6B8556"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DE71D98" w14:textId="77777777" w:rsidR="00D04EF2" w:rsidRDefault="002C7865">
            <w:pPr>
              <w:rPr>
                <w:rFonts w:cs="Times New Roman"/>
                <w:color w:val="000000"/>
                <w:szCs w:val="20"/>
              </w:rPr>
            </w:pPr>
            <w:r>
              <w:rPr>
                <w:rFonts w:cs="Times New Roman"/>
                <w:color w:val="000000"/>
                <w:szCs w:val="20"/>
              </w:rPr>
              <w:t>-</w:t>
            </w:r>
          </w:p>
        </w:tc>
        <w:tc>
          <w:tcPr>
            <w:tcW w:w="324" w:type="dxa"/>
          </w:tcPr>
          <w:p w14:paraId="76671287"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6B3EBBBA" w14:textId="77777777" w:rsidR="00D04EF2" w:rsidRDefault="002C7865">
            <w:pPr>
              <w:rPr>
                <w:rFonts w:cs="Times New Roman"/>
                <w:color w:val="000000"/>
                <w:szCs w:val="20"/>
              </w:rPr>
            </w:pPr>
            <w:r>
              <w:rPr>
                <w:rFonts w:cs="Times New Roman"/>
                <w:color w:val="000000"/>
                <w:szCs w:val="20"/>
              </w:rPr>
              <w:t>Dissolution</w:t>
            </w:r>
          </w:p>
        </w:tc>
      </w:tr>
      <w:tr w:rsidR="00D04EF2" w14:paraId="41DC48FC" w14:textId="77777777">
        <w:tc>
          <w:tcPr>
            <w:tcW w:w="655" w:type="dxa"/>
          </w:tcPr>
          <w:p w14:paraId="11CF664D" w14:textId="77777777" w:rsidR="00D04EF2" w:rsidRDefault="00063A51">
            <w:hyperlink w:anchor="_toc8434">
              <w:r w:rsidR="002C7865">
                <w:rPr>
                  <w:rStyle w:val="Hyperlink1"/>
                  <w:sz w:val="18"/>
                </w:rPr>
                <w:t>E69</w:t>
              </w:r>
            </w:hyperlink>
          </w:p>
        </w:tc>
        <w:tc>
          <w:tcPr>
            <w:tcW w:w="381" w:type="dxa"/>
          </w:tcPr>
          <w:p w14:paraId="5C9463F3" w14:textId="77777777" w:rsidR="00D04EF2" w:rsidRDefault="002C7865">
            <w:pPr>
              <w:rPr>
                <w:rFonts w:cs="Times New Roman"/>
                <w:color w:val="000000"/>
                <w:szCs w:val="20"/>
              </w:rPr>
            </w:pPr>
            <w:r>
              <w:rPr>
                <w:rFonts w:cs="Times New Roman"/>
                <w:color w:val="000000"/>
                <w:szCs w:val="20"/>
              </w:rPr>
              <w:t>-</w:t>
            </w:r>
          </w:p>
        </w:tc>
        <w:tc>
          <w:tcPr>
            <w:tcW w:w="295" w:type="dxa"/>
          </w:tcPr>
          <w:p w14:paraId="43CB4229" w14:textId="77777777" w:rsidR="00D04EF2" w:rsidRDefault="002C7865">
            <w:pPr>
              <w:rPr>
                <w:rFonts w:cs="Times New Roman"/>
                <w:color w:val="000000"/>
                <w:szCs w:val="20"/>
              </w:rPr>
            </w:pPr>
            <w:r>
              <w:rPr>
                <w:rFonts w:cs="Times New Roman"/>
                <w:color w:val="000000"/>
                <w:szCs w:val="20"/>
              </w:rPr>
              <w:t>-</w:t>
            </w:r>
          </w:p>
        </w:tc>
        <w:tc>
          <w:tcPr>
            <w:tcW w:w="308" w:type="dxa"/>
          </w:tcPr>
          <w:p w14:paraId="67B5F369"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A47FF27" w14:textId="77777777" w:rsidR="00D04EF2" w:rsidRDefault="002C7865">
            <w:pPr>
              <w:rPr>
                <w:rFonts w:cs="Times New Roman"/>
                <w:color w:val="000000"/>
                <w:szCs w:val="20"/>
              </w:rPr>
            </w:pPr>
            <w:r>
              <w:rPr>
                <w:rFonts w:cs="Times New Roman"/>
                <w:color w:val="000000"/>
                <w:szCs w:val="20"/>
              </w:rPr>
              <w:t>-</w:t>
            </w:r>
          </w:p>
        </w:tc>
        <w:tc>
          <w:tcPr>
            <w:tcW w:w="324" w:type="dxa"/>
          </w:tcPr>
          <w:p w14:paraId="4714463F"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6FD7B8DF" w14:textId="77777777" w:rsidR="00D04EF2" w:rsidRDefault="002C7865">
            <w:pPr>
              <w:rPr>
                <w:rFonts w:cs="Times New Roman"/>
                <w:color w:val="000000"/>
                <w:szCs w:val="20"/>
              </w:rPr>
            </w:pPr>
            <w:r>
              <w:rPr>
                <w:rFonts w:cs="Times New Roman"/>
                <w:color w:val="000000"/>
                <w:szCs w:val="20"/>
              </w:rPr>
              <w:t>Death</w:t>
            </w:r>
          </w:p>
        </w:tc>
      </w:tr>
      <w:tr w:rsidR="00D04EF2" w14:paraId="0D579073" w14:textId="77777777">
        <w:tc>
          <w:tcPr>
            <w:tcW w:w="655" w:type="dxa"/>
          </w:tcPr>
          <w:p w14:paraId="3AE8BCB2" w14:textId="77777777" w:rsidR="00D04EF2" w:rsidRDefault="00063A51">
            <w:hyperlink w:anchor="_toc8620">
              <w:r w:rsidR="002C7865">
                <w:rPr>
                  <w:rStyle w:val="Hyperlink1"/>
                  <w:sz w:val="18"/>
                </w:rPr>
                <w:t>E81</w:t>
              </w:r>
            </w:hyperlink>
          </w:p>
        </w:tc>
        <w:tc>
          <w:tcPr>
            <w:tcW w:w="381" w:type="dxa"/>
          </w:tcPr>
          <w:p w14:paraId="0D9BC7A4" w14:textId="77777777" w:rsidR="00D04EF2" w:rsidRDefault="002C7865">
            <w:pPr>
              <w:rPr>
                <w:rFonts w:cs="Times New Roman"/>
                <w:i/>
                <w:color w:val="000000"/>
                <w:szCs w:val="20"/>
              </w:rPr>
            </w:pPr>
            <w:r>
              <w:rPr>
                <w:rFonts w:cs="Times New Roman"/>
                <w:i/>
                <w:color w:val="000000"/>
                <w:szCs w:val="20"/>
              </w:rPr>
              <w:t>-</w:t>
            </w:r>
          </w:p>
        </w:tc>
        <w:tc>
          <w:tcPr>
            <w:tcW w:w="295" w:type="dxa"/>
          </w:tcPr>
          <w:p w14:paraId="2C46A34A" w14:textId="77777777" w:rsidR="00D04EF2" w:rsidRDefault="002C7865">
            <w:pPr>
              <w:rPr>
                <w:rFonts w:cs="Times New Roman"/>
                <w:i/>
                <w:color w:val="000000"/>
                <w:szCs w:val="20"/>
              </w:rPr>
            </w:pPr>
            <w:r>
              <w:rPr>
                <w:rFonts w:cs="Times New Roman"/>
                <w:i/>
                <w:color w:val="000000"/>
                <w:szCs w:val="20"/>
              </w:rPr>
              <w:t>-</w:t>
            </w:r>
          </w:p>
        </w:tc>
        <w:tc>
          <w:tcPr>
            <w:tcW w:w="308" w:type="dxa"/>
          </w:tcPr>
          <w:p w14:paraId="2CF31704"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04C6B2B9" w14:textId="77777777" w:rsidR="00D04EF2" w:rsidRDefault="002C7865">
            <w:pPr>
              <w:rPr>
                <w:rFonts w:cs="Times New Roman"/>
                <w:i/>
                <w:color w:val="000000"/>
                <w:szCs w:val="20"/>
              </w:rPr>
            </w:pPr>
            <w:r>
              <w:rPr>
                <w:rFonts w:cs="Times New Roman"/>
                <w:i/>
                <w:color w:val="000000"/>
                <w:szCs w:val="20"/>
              </w:rPr>
              <w:t>-</w:t>
            </w:r>
          </w:p>
        </w:tc>
        <w:tc>
          <w:tcPr>
            <w:tcW w:w="324" w:type="dxa"/>
          </w:tcPr>
          <w:p w14:paraId="55C31482"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37F6ACFF" w14:textId="77777777" w:rsidR="00D04EF2" w:rsidRDefault="002C7865">
            <w:pPr>
              <w:rPr>
                <w:rFonts w:cs="Times New Roman"/>
                <w:i/>
                <w:color w:val="000000"/>
                <w:szCs w:val="20"/>
              </w:rPr>
            </w:pPr>
            <w:r>
              <w:rPr>
                <w:rFonts w:cs="Times New Roman"/>
                <w:i/>
                <w:color w:val="000000"/>
                <w:szCs w:val="20"/>
              </w:rPr>
              <w:t>Transformation</w:t>
            </w:r>
          </w:p>
        </w:tc>
      </w:tr>
      <w:tr w:rsidR="00D04EF2" w14:paraId="59E56AAC" w14:textId="77777777">
        <w:tc>
          <w:tcPr>
            <w:tcW w:w="655" w:type="dxa"/>
          </w:tcPr>
          <w:p w14:paraId="734D4F23" w14:textId="77777777" w:rsidR="00D04EF2" w:rsidRDefault="00063A51">
            <w:hyperlink w:anchor="_toc8556">
              <w:r w:rsidR="002C7865">
                <w:rPr>
                  <w:rStyle w:val="Hyperlink1"/>
                  <w:sz w:val="18"/>
                </w:rPr>
                <w:t>E77</w:t>
              </w:r>
            </w:hyperlink>
          </w:p>
        </w:tc>
        <w:tc>
          <w:tcPr>
            <w:tcW w:w="381" w:type="dxa"/>
          </w:tcPr>
          <w:p w14:paraId="77E1D6DD" w14:textId="77777777" w:rsidR="00D04EF2" w:rsidRDefault="002C7865">
            <w:pPr>
              <w:rPr>
                <w:rFonts w:cs="Times New Roman"/>
                <w:color w:val="000000"/>
                <w:szCs w:val="20"/>
              </w:rPr>
            </w:pPr>
            <w:r>
              <w:rPr>
                <w:rFonts w:cs="Times New Roman"/>
                <w:color w:val="000000"/>
                <w:szCs w:val="20"/>
              </w:rPr>
              <w:t>-</w:t>
            </w:r>
          </w:p>
        </w:tc>
        <w:tc>
          <w:tcPr>
            <w:tcW w:w="5903" w:type="dxa"/>
            <w:gridSpan w:val="16"/>
          </w:tcPr>
          <w:p w14:paraId="2DFCE4E2" w14:textId="77777777" w:rsidR="00D04EF2" w:rsidRDefault="002C7865">
            <w:pPr>
              <w:rPr>
                <w:rFonts w:cs="Times New Roman"/>
                <w:color w:val="000000"/>
                <w:szCs w:val="20"/>
              </w:rPr>
            </w:pPr>
            <w:r>
              <w:rPr>
                <w:rFonts w:cs="Times New Roman"/>
                <w:color w:val="000000"/>
                <w:szCs w:val="20"/>
              </w:rPr>
              <w:t>Persistent Item</w:t>
            </w:r>
          </w:p>
        </w:tc>
      </w:tr>
      <w:tr w:rsidR="00D04EF2" w14:paraId="671574A8" w14:textId="77777777">
        <w:tc>
          <w:tcPr>
            <w:tcW w:w="655" w:type="dxa"/>
          </w:tcPr>
          <w:p w14:paraId="513A27A5" w14:textId="77777777" w:rsidR="00D04EF2" w:rsidRDefault="00063A51">
            <w:hyperlink w:anchor="_toc8447">
              <w:r w:rsidR="002C7865">
                <w:rPr>
                  <w:rStyle w:val="Hyperlink1"/>
                  <w:sz w:val="18"/>
                </w:rPr>
                <w:t>E70</w:t>
              </w:r>
            </w:hyperlink>
          </w:p>
        </w:tc>
        <w:tc>
          <w:tcPr>
            <w:tcW w:w="381" w:type="dxa"/>
          </w:tcPr>
          <w:p w14:paraId="3F0FB2A4" w14:textId="77777777" w:rsidR="00D04EF2" w:rsidRDefault="002C7865">
            <w:pPr>
              <w:rPr>
                <w:rFonts w:cs="Times New Roman"/>
                <w:color w:val="000000"/>
                <w:szCs w:val="20"/>
              </w:rPr>
            </w:pPr>
            <w:r>
              <w:rPr>
                <w:rFonts w:cs="Times New Roman"/>
                <w:color w:val="000000"/>
                <w:szCs w:val="20"/>
              </w:rPr>
              <w:t>-</w:t>
            </w:r>
          </w:p>
        </w:tc>
        <w:tc>
          <w:tcPr>
            <w:tcW w:w="295" w:type="dxa"/>
          </w:tcPr>
          <w:p w14:paraId="58452547"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6FB3FD9D" w14:textId="77777777" w:rsidR="00D04EF2" w:rsidRDefault="002C7865">
            <w:pPr>
              <w:rPr>
                <w:rFonts w:cs="Times New Roman"/>
                <w:color w:val="000000"/>
                <w:szCs w:val="20"/>
              </w:rPr>
            </w:pPr>
            <w:r>
              <w:rPr>
                <w:rFonts w:cs="Times New Roman"/>
                <w:color w:val="000000"/>
                <w:szCs w:val="20"/>
              </w:rPr>
              <w:t>Thing</w:t>
            </w:r>
          </w:p>
        </w:tc>
      </w:tr>
      <w:tr w:rsidR="00D04EF2" w14:paraId="70A8C704" w14:textId="77777777">
        <w:tc>
          <w:tcPr>
            <w:tcW w:w="655" w:type="dxa"/>
          </w:tcPr>
          <w:p w14:paraId="3D293E5A" w14:textId="77777777" w:rsidR="00D04EF2" w:rsidRDefault="00063A51">
            <w:hyperlink w:anchor="_toc8490">
              <w:r w:rsidR="002C7865">
                <w:rPr>
                  <w:rStyle w:val="Hyperlink1"/>
                  <w:sz w:val="18"/>
                </w:rPr>
                <w:t>E72</w:t>
              </w:r>
            </w:hyperlink>
          </w:p>
        </w:tc>
        <w:tc>
          <w:tcPr>
            <w:tcW w:w="381" w:type="dxa"/>
          </w:tcPr>
          <w:p w14:paraId="7249DD0E" w14:textId="77777777" w:rsidR="00D04EF2" w:rsidRDefault="002C7865">
            <w:pPr>
              <w:rPr>
                <w:rFonts w:cs="Times New Roman"/>
                <w:color w:val="000000"/>
                <w:szCs w:val="20"/>
              </w:rPr>
            </w:pPr>
            <w:r>
              <w:rPr>
                <w:rFonts w:cs="Times New Roman"/>
                <w:color w:val="000000"/>
                <w:szCs w:val="20"/>
              </w:rPr>
              <w:t>-</w:t>
            </w:r>
          </w:p>
        </w:tc>
        <w:tc>
          <w:tcPr>
            <w:tcW w:w="295" w:type="dxa"/>
          </w:tcPr>
          <w:p w14:paraId="16B2648A" w14:textId="77777777" w:rsidR="00D04EF2" w:rsidRDefault="002C7865">
            <w:pPr>
              <w:rPr>
                <w:rFonts w:cs="Times New Roman"/>
                <w:color w:val="000000"/>
                <w:szCs w:val="20"/>
              </w:rPr>
            </w:pPr>
            <w:r>
              <w:rPr>
                <w:rFonts w:cs="Times New Roman"/>
                <w:color w:val="000000"/>
                <w:szCs w:val="20"/>
              </w:rPr>
              <w:t>-</w:t>
            </w:r>
          </w:p>
        </w:tc>
        <w:tc>
          <w:tcPr>
            <w:tcW w:w="308" w:type="dxa"/>
          </w:tcPr>
          <w:p w14:paraId="54C7BEC0" w14:textId="77777777" w:rsidR="00D04EF2" w:rsidRDefault="002C7865">
            <w:pPr>
              <w:rPr>
                <w:rFonts w:cs="Times New Roman"/>
                <w:color w:val="000000"/>
                <w:szCs w:val="20"/>
              </w:rPr>
            </w:pPr>
            <w:r>
              <w:rPr>
                <w:rFonts w:cs="Times New Roman"/>
                <w:color w:val="000000"/>
                <w:szCs w:val="20"/>
              </w:rPr>
              <w:t>-</w:t>
            </w:r>
          </w:p>
        </w:tc>
        <w:tc>
          <w:tcPr>
            <w:tcW w:w="5300" w:type="dxa"/>
            <w:gridSpan w:val="14"/>
          </w:tcPr>
          <w:p w14:paraId="0DEDA392" w14:textId="77777777" w:rsidR="00D04EF2" w:rsidRDefault="002C7865">
            <w:pPr>
              <w:rPr>
                <w:rFonts w:cs="Times New Roman"/>
                <w:color w:val="000000"/>
                <w:szCs w:val="20"/>
              </w:rPr>
            </w:pPr>
            <w:r>
              <w:rPr>
                <w:rFonts w:cs="Times New Roman"/>
                <w:color w:val="000000"/>
                <w:szCs w:val="20"/>
              </w:rPr>
              <w:t>Legal Object</w:t>
            </w:r>
          </w:p>
        </w:tc>
      </w:tr>
      <w:tr w:rsidR="00D04EF2" w14:paraId="144F3A12" w14:textId="77777777">
        <w:tc>
          <w:tcPr>
            <w:tcW w:w="655" w:type="dxa"/>
          </w:tcPr>
          <w:p w14:paraId="15E7E063" w14:textId="77777777" w:rsidR="00D04EF2" w:rsidRDefault="00063A51">
            <w:hyperlink w:anchor="_toc7692">
              <w:r w:rsidR="002C7865">
                <w:rPr>
                  <w:rStyle w:val="Hyperlink1"/>
                  <w:sz w:val="18"/>
                </w:rPr>
                <w:t>E18</w:t>
              </w:r>
            </w:hyperlink>
          </w:p>
        </w:tc>
        <w:tc>
          <w:tcPr>
            <w:tcW w:w="381" w:type="dxa"/>
          </w:tcPr>
          <w:p w14:paraId="7B97FA39" w14:textId="77777777" w:rsidR="00D04EF2" w:rsidRDefault="002C7865">
            <w:pPr>
              <w:rPr>
                <w:rFonts w:cs="Times New Roman"/>
                <w:color w:val="000000"/>
                <w:szCs w:val="20"/>
              </w:rPr>
            </w:pPr>
            <w:r>
              <w:rPr>
                <w:rFonts w:cs="Times New Roman"/>
                <w:color w:val="000000"/>
                <w:szCs w:val="20"/>
              </w:rPr>
              <w:t>-</w:t>
            </w:r>
          </w:p>
        </w:tc>
        <w:tc>
          <w:tcPr>
            <w:tcW w:w="295" w:type="dxa"/>
          </w:tcPr>
          <w:p w14:paraId="106748C2" w14:textId="77777777" w:rsidR="00D04EF2" w:rsidRDefault="002C7865">
            <w:pPr>
              <w:rPr>
                <w:rFonts w:cs="Times New Roman"/>
                <w:color w:val="000000"/>
                <w:szCs w:val="20"/>
              </w:rPr>
            </w:pPr>
            <w:r>
              <w:rPr>
                <w:rFonts w:cs="Times New Roman"/>
                <w:color w:val="000000"/>
                <w:szCs w:val="20"/>
              </w:rPr>
              <w:t>-</w:t>
            </w:r>
          </w:p>
        </w:tc>
        <w:tc>
          <w:tcPr>
            <w:tcW w:w="308" w:type="dxa"/>
          </w:tcPr>
          <w:p w14:paraId="655EEB41"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573FFF9" w14:textId="77777777" w:rsidR="00D04EF2" w:rsidRDefault="002C7865">
            <w:pPr>
              <w:rPr>
                <w:rFonts w:cs="Times New Roman"/>
                <w:color w:val="000000"/>
                <w:szCs w:val="20"/>
              </w:rPr>
            </w:pPr>
            <w:r>
              <w:rPr>
                <w:rFonts w:cs="Times New Roman"/>
                <w:color w:val="000000"/>
                <w:szCs w:val="20"/>
              </w:rPr>
              <w:t>-</w:t>
            </w:r>
          </w:p>
        </w:tc>
        <w:tc>
          <w:tcPr>
            <w:tcW w:w="4976" w:type="dxa"/>
            <w:gridSpan w:val="12"/>
          </w:tcPr>
          <w:p w14:paraId="4E2FA163" w14:textId="77777777" w:rsidR="00D04EF2" w:rsidRDefault="002C7865">
            <w:pPr>
              <w:rPr>
                <w:rFonts w:cs="Times New Roman"/>
                <w:color w:val="000000"/>
                <w:szCs w:val="20"/>
              </w:rPr>
            </w:pPr>
            <w:r>
              <w:rPr>
                <w:rFonts w:cs="Times New Roman"/>
                <w:color w:val="000000"/>
                <w:szCs w:val="20"/>
              </w:rPr>
              <w:t>Physical Thing</w:t>
            </w:r>
          </w:p>
        </w:tc>
      </w:tr>
      <w:tr w:rsidR="00D04EF2" w14:paraId="57B035A8" w14:textId="77777777">
        <w:tc>
          <w:tcPr>
            <w:tcW w:w="655" w:type="dxa"/>
          </w:tcPr>
          <w:p w14:paraId="3E73759E" w14:textId="77777777" w:rsidR="00D04EF2" w:rsidRDefault="00063A51">
            <w:hyperlink w:anchor="_toc7723">
              <w:r w:rsidR="002C7865">
                <w:rPr>
                  <w:rStyle w:val="Hyperlink1"/>
                  <w:sz w:val="18"/>
                </w:rPr>
                <w:t>E19</w:t>
              </w:r>
            </w:hyperlink>
          </w:p>
        </w:tc>
        <w:tc>
          <w:tcPr>
            <w:tcW w:w="381" w:type="dxa"/>
          </w:tcPr>
          <w:p w14:paraId="6E740743" w14:textId="77777777" w:rsidR="00D04EF2" w:rsidRDefault="002C7865">
            <w:pPr>
              <w:rPr>
                <w:rFonts w:cs="Times New Roman"/>
                <w:color w:val="000000"/>
                <w:szCs w:val="20"/>
              </w:rPr>
            </w:pPr>
            <w:r>
              <w:rPr>
                <w:rFonts w:cs="Times New Roman"/>
                <w:color w:val="000000"/>
                <w:szCs w:val="20"/>
              </w:rPr>
              <w:t>-</w:t>
            </w:r>
          </w:p>
        </w:tc>
        <w:tc>
          <w:tcPr>
            <w:tcW w:w="295" w:type="dxa"/>
          </w:tcPr>
          <w:p w14:paraId="74477F83" w14:textId="77777777" w:rsidR="00D04EF2" w:rsidRDefault="002C7865">
            <w:pPr>
              <w:rPr>
                <w:rFonts w:cs="Times New Roman"/>
                <w:color w:val="000000"/>
                <w:szCs w:val="20"/>
              </w:rPr>
            </w:pPr>
            <w:r>
              <w:rPr>
                <w:rFonts w:cs="Times New Roman"/>
                <w:color w:val="000000"/>
                <w:szCs w:val="20"/>
              </w:rPr>
              <w:t>-</w:t>
            </w:r>
          </w:p>
        </w:tc>
        <w:tc>
          <w:tcPr>
            <w:tcW w:w="308" w:type="dxa"/>
          </w:tcPr>
          <w:p w14:paraId="75F3AD43"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204ADA1A" w14:textId="77777777" w:rsidR="00D04EF2" w:rsidRDefault="002C7865">
            <w:pPr>
              <w:rPr>
                <w:rFonts w:cs="Times New Roman"/>
                <w:color w:val="000000"/>
                <w:szCs w:val="20"/>
              </w:rPr>
            </w:pPr>
            <w:r>
              <w:rPr>
                <w:rFonts w:cs="Times New Roman"/>
                <w:color w:val="000000"/>
                <w:szCs w:val="20"/>
              </w:rPr>
              <w:t>-</w:t>
            </w:r>
          </w:p>
        </w:tc>
        <w:tc>
          <w:tcPr>
            <w:tcW w:w="324" w:type="dxa"/>
          </w:tcPr>
          <w:p w14:paraId="729DED89"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2FAE95A9" w14:textId="77777777" w:rsidR="00D04EF2" w:rsidRDefault="002C7865">
            <w:pPr>
              <w:rPr>
                <w:rFonts w:cs="Times New Roman"/>
                <w:color w:val="000000"/>
                <w:szCs w:val="20"/>
              </w:rPr>
            </w:pPr>
            <w:r>
              <w:rPr>
                <w:rFonts w:cs="Times New Roman"/>
                <w:color w:val="000000"/>
                <w:szCs w:val="20"/>
              </w:rPr>
              <w:t>Physical Object</w:t>
            </w:r>
          </w:p>
        </w:tc>
      </w:tr>
      <w:tr w:rsidR="00D04EF2" w14:paraId="219E2C0B" w14:textId="77777777">
        <w:tc>
          <w:tcPr>
            <w:tcW w:w="655" w:type="dxa"/>
          </w:tcPr>
          <w:p w14:paraId="1E074FE4" w14:textId="77777777" w:rsidR="00D04EF2" w:rsidRDefault="00063A51">
            <w:hyperlink w:anchor="_toc7746">
              <w:r w:rsidR="002C7865">
                <w:rPr>
                  <w:rStyle w:val="Hyperlink1"/>
                  <w:sz w:val="18"/>
                </w:rPr>
                <w:t>E20</w:t>
              </w:r>
            </w:hyperlink>
          </w:p>
        </w:tc>
        <w:tc>
          <w:tcPr>
            <w:tcW w:w="381" w:type="dxa"/>
          </w:tcPr>
          <w:p w14:paraId="199099D9" w14:textId="77777777" w:rsidR="00D04EF2" w:rsidRDefault="002C7865">
            <w:pPr>
              <w:rPr>
                <w:rFonts w:cs="Times New Roman"/>
                <w:color w:val="000000"/>
                <w:szCs w:val="20"/>
              </w:rPr>
            </w:pPr>
            <w:r>
              <w:rPr>
                <w:rFonts w:cs="Times New Roman"/>
                <w:color w:val="000000"/>
                <w:szCs w:val="20"/>
              </w:rPr>
              <w:t>-</w:t>
            </w:r>
          </w:p>
        </w:tc>
        <w:tc>
          <w:tcPr>
            <w:tcW w:w="295" w:type="dxa"/>
          </w:tcPr>
          <w:p w14:paraId="5B6AE043" w14:textId="77777777" w:rsidR="00D04EF2" w:rsidRDefault="002C7865">
            <w:pPr>
              <w:rPr>
                <w:rFonts w:cs="Times New Roman"/>
                <w:color w:val="000000"/>
                <w:szCs w:val="20"/>
              </w:rPr>
            </w:pPr>
            <w:r>
              <w:rPr>
                <w:rFonts w:cs="Times New Roman"/>
                <w:color w:val="000000"/>
                <w:szCs w:val="20"/>
              </w:rPr>
              <w:t>-</w:t>
            </w:r>
          </w:p>
        </w:tc>
        <w:tc>
          <w:tcPr>
            <w:tcW w:w="308" w:type="dxa"/>
          </w:tcPr>
          <w:p w14:paraId="2E2A60A7"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2ACAB93E" w14:textId="77777777" w:rsidR="00D04EF2" w:rsidRDefault="002C7865">
            <w:pPr>
              <w:rPr>
                <w:rFonts w:cs="Times New Roman"/>
                <w:color w:val="000000"/>
                <w:szCs w:val="20"/>
              </w:rPr>
            </w:pPr>
            <w:r>
              <w:rPr>
                <w:rFonts w:cs="Times New Roman"/>
                <w:color w:val="000000"/>
                <w:szCs w:val="20"/>
              </w:rPr>
              <w:t>-</w:t>
            </w:r>
          </w:p>
        </w:tc>
        <w:tc>
          <w:tcPr>
            <w:tcW w:w="324" w:type="dxa"/>
          </w:tcPr>
          <w:p w14:paraId="3E313972"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01758D8E"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15C42A79" w14:textId="77777777" w:rsidR="00D04EF2" w:rsidRDefault="002C7865">
            <w:pPr>
              <w:rPr>
                <w:rFonts w:cs="Times New Roman"/>
                <w:color w:val="000000"/>
                <w:szCs w:val="20"/>
              </w:rPr>
            </w:pPr>
            <w:r>
              <w:rPr>
                <w:rFonts w:cs="Times New Roman"/>
                <w:color w:val="000000"/>
                <w:szCs w:val="20"/>
              </w:rPr>
              <w:t>Biological Object</w:t>
            </w:r>
          </w:p>
        </w:tc>
      </w:tr>
      <w:tr w:rsidR="00D04EF2" w14:paraId="708D2590" w14:textId="77777777">
        <w:tc>
          <w:tcPr>
            <w:tcW w:w="655" w:type="dxa"/>
          </w:tcPr>
          <w:p w14:paraId="4C0C56EF" w14:textId="77777777" w:rsidR="00D04EF2" w:rsidRDefault="00063A51">
            <w:hyperlink w:anchor="_toc7761">
              <w:r w:rsidR="002C7865">
                <w:rPr>
                  <w:rStyle w:val="Hyperlink1"/>
                  <w:sz w:val="18"/>
                </w:rPr>
                <w:t>E21</w:t>
              </w:r>
            </w:hyperlink>
          </w:p>
        </w:tc>
        <w:tc>
          <w:tcPr>
            <w:tcW w:w="381" w:type="dxa"/>
          </w:tcPr>
          <w:p w14:paraId="106FE21C" w14:textId="77777777" w:rsidR="00D04EF2" w:rsidRDefault="002C7865">
            <w:pPr>
              <w:rPr>
                <w:rFonts w:cs="Times New Roman"/>
                <w:color w:val="000000"/>
                <w:szCs w:val="20"/>
              </w:rPr>
            </w:pPr>
            <w:r>
              <w:rPr>
                <w:rFonts w:cs="Times New Roman"/>
                <w:color w:val="000000"/>
                <w:szCs w:val="20"/>
              </w:rPr>
              <w:t>-</w:t>
            </w:r>
          </w:p>
        </w:tc>
        <w:tc>
          <w:tcPr>
            <w:tcW w:w="295" w:type="dxa"/>
          </w:tcPr>
          <w:p w14:paraId="2F420EB6" w14:textId="77777777" w:rsidR="00D04EF2" w:rsidRDefault="002C7865">
            <w:pPr>
              <w:rPr>
                <w:rFonts w:cs="Times New Roman"/>
                <w:color w:val="000000"/>
                <w:szCs w:val="20"/>
              </w:rPr>
            </w:pPr>
            <w:r>
              <w:rPr>
                <w:rFonts w:cs="Times New Roman"/>
                <w:color w:val="000000"/>
                <w:szCs w:val="20"/>
              </w:rPr>
              <w:t>-</w:t>
            </w:r>
          </w:p>
        </w:tc>
        <w:tc>
          <w:tcPr>
            <w:tcW w:w="308" w:type="dxa"/>
          </w:tcPr>
          <w:p w14:paraId="143B1AFC"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A86F83C" w14:textId="77777777" w:rsidR="00D04EF2" w:rsidRDefault="002C7865">
            <w:pPr>
              <w:rPr>
                <w:rFonts w:cs="Times New Roman"/>
                <w:color w:val="000000"/>
                <w:szCs w:val="20"/>
              </w:rPr>
            </w:pPr>
            <w:r>
              <w:rPr>
                <w:rFonts w:cs="Times New Roman"/>
                <w:color w:val="000000"/>
                <w:szCs w:val="20"/>
              </w:rPr>
              <w:t>-</w:t>
            </w:r>
          </w:p>
        </w:tc>
        <w:tc>
          <w:tcPr>
            <w:tcW w:w="324" w:type="dxa"/>
          </w:tcPr>
          <w:p w14:paraId="66EDE299"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4F1AE864" w14:textId="77777777" w:rsidR="00D04EF2" w:rsidRDefault="002C7865">
            <w:pPr>
              <w:rPr>
                <w:rFonts w:cs="Times New Roman"/>
                <w:color w:val="000000"/>
                <w:szCs w:val="20"/>
              </w:rPr>
            </w:pPr>
            <w:r>
              <w:rPr>
                <w:rFonts w:cs="Times New Roman"/>
                <w:color w:val="000000"/>
                <w:szCs w:val="20"/>
              </w:rPr>
              <w:t>-</w:t>
            </w:r>
          </w:p>
        </w:tc>
        <w:tc>
          <w:tcPr>
            <w:tcW w:w="368" w:type="dxa"/>
            <w:gridSpan w:val="3"/>
          </w:tcPr>
          <w:p w14:paraId="565211E1" w14:textId="77777777" w:rsidR="00D04EF2" w:rsidRDefault="002C7865">
            <w:pPr>
              <w:rPr>
                <w:rFonts w:cs="Times New Roman"/>
                <w:color w:val="000000"/>
                <w:szCs w:val="20"/>
              </w:rPr>
            </w:pPr>
            <w:r>
              <w:rPr>
                <w:rFonts w:cs="Times New Roman"/>
                <w:color w:val="000000"/>
                <w:szCs w:val="20"/>
              </w:rPr>
              <w:t>-</w:t>
            </w:r>
          </w:p>
        </w:tc>
        <w:tc>
          <w:tcPr>
            <w:tcW w:w="3933" w:type="dxa"/>
            <w:gridSpan w:val="5"/>
          </w:tcPr>
          <w:p w14:paraId="2584BE81" w14:textId="77777777" w:rsidR="00D04EF2" w:rsidRDefault="002C7865">
            <w:pPr>
              <w:rPr>
                <w:rFonts w:cs="Times New Roman"/>
                <w:color w:val="000000"/>
                <w:szCs w:val="20"/>
              </w:rPr>
            </w:pPr>
            <w:r>
              <w:rPr>
                <w:rFonts w:cs="Times New Roman"/>
                <w:color w:val="000000"/>
                <w:szCs w:val="20"/>
              </w:rPr>
              <w:t>Person</w:t>
            </w:r>
          </w:p>
        </w:tc>
      </w:tr>
      <w:tr w:rsidR="00D04EF2" w14:paraId="08BD58B1" w14:textId="77777777">
        <w:tc>
          <w:tcPr>
            <w:tcW w:w="655" w:type="dxa"/>
          </w:tcPr>
          <w:p w14:paraId="71E7092F" w14:textId="77777777" w:rsidR="00D04EF2" w:rsidRDefault="00063A51">
            <w:hyperlink w:anchor="_toc7777">
              <w:r w:rsidR="002C7865">
                <w:rPr>
                  <w:rStyle w:val="Hyperlink1"/>
                  <w:sz w:val="18"/>
                </w:rPr>
                <w:t>E22</w:t>
              </w:r>
            </w:hyperlink>
          </w:p>
        </w:tc>
        <w:tc>
          <w:tcPr>
            <w:tcW w:w="381" w:type="dxa"/>
          </w:tcPr>
          <w:p w14:paraId="4758444A" w14:textId="77777777" w:rsidR="00D04EF2" w:rsidRDefault="002C7865">
            <w:pPr>
              <w:rPr>
                <w:rFonts w:cs="Times New Roman"/>
                <w:color w:val="000000"/>
                <w:szCs w:val="20"/>
              </w:rPr>
            </w:pPr>
            <w:r>
              <w:rPr>
                <w:rFonts w:cs="Times New Roman"/>
                <w:color w:val="000000"/>
                <w:szCs w:val="20"/>
              </w:rPr>
              <w:t>-</w:t>
            </w:r>
          </w:p>
        </w:tc>
        <w:tc>
          <w:tcPr>
            <w:tcW w:w="295" w:type="dxa"/>
          </w:tcPr>
          <w:p w14:paraId="20409A3C" w14:textId="77777777" w:rsidR="00D04EF2" w:rsidRDefault="002C7865">
            <w:pPr>
              <w:rPr>
                <w:rFonts w:cs="Times New Roman"/>
                <w:color w:val="000000"/>
                <w:szCs w:val="20"/>
              </w:rPr>
            </w:pPr>
            <w:r>
              <w:rPr>
                <w:rFonts w:cs="Times New Roman"/>
                <w:color w:val="000000"/>
                <w:szCs w:val="20"/>
              </w:rPr>
              <w:t>-</w:t>
            </w:r>
          </w:p>
        </w:tc>
        <w:tc>
          <w:tcPr>
            <w:tcW w:w="308" w:type="dxa"/>
          </w:tcPr>
          <w:p w14:paraId="6969B0FB"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6B78E70" w14:textId="77777777" w:rsidR="00D04EF2" w:rsidRDefault="002C7865">
            <w:pPr>
              <w:rPr>
                <w:rFonts w:cs="Times New Roman"/>
                <w:color w:val="000000"/>
                <w:szCs w:val="20"/>
              </w:rPr>
            </w:pPr>
            <w:r>
              <w:rPr>
                <w:rFonts w:cs="Times New Roman"/>
                <w:color w:val="000000"/>
                <w:szCs w:val="20"/>
              </w:rPr>
              <w:t>-</w:t>
            </w:r>
          </w:p>
        </w:tc>
        <w:tc>
          <w:tcPr>
            <w:tcW w:w="324" w:type="dxa"/>
          </w:tcPr>
          <w:p w14:paraId="1AE01ED4"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230B7113"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08FDB960" w14:textId="77777777" w:rsidR="00D04EF2" w:rsidRDefault="002C7865">
            <w:pPr>
              <w:rPr>
                <w:rFonts w:cs="Times New Roman"/>
                <w:color w:val="000000"/>
                <w:szCs w:val="20"/>
              </w:rPr>
            </w:pPr>
            <w:r>
              <w:rPr>
                <w:rFonts w:cs="Times New Roman"/>
                <w:color w:val="000000"/>
                <w:szCs w:val="20"/>
              </w:rPr>
              <w:t>Human-Made Object</w:t>
            </w:r>
          </w:p>
        </w:tc>
      </w:tr>
      <w:tr w:rsidR="00D04EF2" w14:paraId="6BFDDC78" w14:textId="77777777">
        <w:tc>
          <w:tcPr>
            <w:tcW w:w="655" w:type="dxa"/>
          </w:tcPr>
          <w:p w14:paraId="63003658" w14:textId="77777777" w:rsidR="00D04EF2" w:rsidRDefault="00063A51">
            <w:hyperlink w:anchor="_toc7791">
              <w:r w:rsidR="002C7865">
                <w:rPr>
                  <w:rStyle w:val="Hyperlink1"/>
                  <w:sz w:val="18"/>
                </w:rPr>
                <w:t>E24</w:t>
              </w:r>
            </w:hyperlink>
          </w:p>
        </w:tc>
        <w:tc>
          <w:tcPr>
            <w:tcW w:w="381" w:type="dxa"/>
          </w:tcPr>
          <w:p w14:paraId="1A31C914" w14:textId="77777777" w:rsidR="00D04EF2" w:rsidRDefault="002C7865">
            <w:pPr>
              <w:rPr>
                <w:rFonts w:cs="Times New Roman"/>
                <w:color w:val="000000"/>
                <w:szCs w:val="20"/>
              </w:rPr>
            </w:pPr>
            <w:r>
              <w:rPr>
                <w:rFonts w:cs="Times New Roman"/>
                <w:color w:val="000000"/>
                <w:szCs w:val="20"/>
              </w:rPr>
              <w:t>-</w:t>
            </w:r>
          </w:p>
        </w:tc>
        <w:tc>
          <w:tcPr>
            <w:tcW w:w="295" w:type="dxa"/>
          </w:tcPr>
          <w:p w14:paraId="02FBC874" w14:textId="77777777" w:rsidR="00D04EF2" w:rsidRDefault="002C7865">
            <w:pPr>
              <w:rPr>
                <w:rFonts w:cs="Times New Roman"/>
                <w:color w:val="000000"/>
                <w:szCs w:val="20"/>
              </w:rPr>
            </w:pPr>
            <w:r>
              <w:rPr>
                <w:rFonts w:cs="Times New Roman"/>
                <w:color w:val="000000"/>
                <w:szCs w:val="20"/>
              </w:rPr>
              <w:t>-</w:t>
            </w:r>
          </w:p>
        </w:tc>
        <w:tc>
          <w:tcPr>
            <w:tcW w:w="308" w:type="dxa"/>
          </w:tcPr>
          <w:p w14:paraId="1045C8DC"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03754AC" w14:textId="77777777" w:rsidR="00D04EF2" w:rsidRDefault="002C7865">
            <w:pPr>
              <w:rPr>
                <w:rFonts w:cs="Times New Roman"/>
                <w:color w:val="000000"/>
                <w:szCs w:val="20"/>
              </w:rPr>
            </w:pPr>
            <w:r>
              <w:rPr>
                <w:rFonts w:cs="Times New Roman"/>
                <w:color w:val="000000"/>
                <w:szCs w:val="20"/>
              </w:rPr>
              <w:t>-</w:t>
            </w:r>
          </w:p>
        </w:tc>
        <w:tc>
          <w:tcPr>
            <w:tcW w:w="324" w:type="dxa"/>
          </w:tcPr>
          <w:p w14:paraId="45B83688"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4710D666" w14:textId="77777777" w:rsidR="00D04EF2" w:rsidRDefault="002C7865">
            <w:pPr>
              <w:rPr>
                <w:rFonts w:cs="Times New Roman"/>
                <w:color w:val="000000"/>
                <w:szCs w:val="20"/>
              </w:rPr>
            </w:pPr>
            <w:r>
              <w:rPr>
                <w:rFonts w:cs="Times New Roman"/>
                <w:color w:val="000000"/>
                <w:szCs w:val="20"/>
              </w:rPr>
              <w:t>Physical Human-Made Thing</w:t>
            </w:r>
          </w:p>
        </w:tc>
      </w:tr>
      <w:tr w:rsidR="00D04EF2" w14:paraId="00A1691D" w14:textId="77777777">
        <w:tc>
          <w:tcPr>
            <w:tcW w:w="655" w:type="dxa"/>
          </w:tcPr>
          <w:p w14:paraId="04FFEA7F" w14:textId="77777777" w:rsidR="00D04EF2" w:rsidRDefault="00063A51">
            <w:hyperlink w:anchor="_toc7777">
              <w:r w:rsidR="002C7865">
                <w:rPr>
                  <w:rStyle w:val="Hyperlink1"/>
                  <w:sz w:val="18"/>
                </w:rPr>
                <w:t>E22</w:t>
              </w:r>
            </w:hyperlink>
          </w:p>
        </w:tc>
        <w:tc>
          <w:tcPr>
            <w:tcW w:w="381" w:type="dxa"/>
          </w:tcPr>
          <w:p w14:paraId="68D3CA33" w14:textId="77777777" w:rsidR="00D04EF2" w:rsidRDefault="002C7865">
            <w:pPr>
              <w:rPr>
                <w:rFonts w:cs="Times New Roman"/>
                <w:color w:val="000000"/>
                <w:szCs w:val="20"/>
              </w:rPr>
            </w:pPr>
            <w:r>
              <w:rPr>
                <w:rFonts w:cs="Times New Roman"/>
                <w:color w:val="000000"/>
                <w:szCs w:val="20"/>
              </w:rPr>
              <w:t>-</w:t>
            </w:r>
          </w:p>
        </w:tc>
        <w:tc>
          <w:tcPr>
            <w:tcW w:w="295" w:type="dxa"/>
          </w:tcPr>
          <w:p w14:paraId="2000EBFC" w14:textId="77777777" w:rsidR="00D04EF2" w:rsidRDefault="002C7865">
            <w:pPr>
              <w:rPr>
                <w:rFonts w:cs="Times New Roman"/>
                <w:color w:val="000000"/>
                <w:szCs w:val="20"/>
              </w:rPr>
            </w:pPr>
            <w:r>
              <w:rPr>
                <w:rFonts w:cs="Times New Roman"/>
                <w:color w:val="000000"/>
                <w:szCs w:val="20"/>
              </w:rPr>
              <w:t>-</w:t>
            </w:r>
          </w:p>
        </w:tc>
        <w:tc>
          <w:tcPr>
            <w:tcW w:w="308" w:type="dxa"/>
          </w:tcPr>
          <w:p w14:paraId="5E69D3C6"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CEE39BC" w14:textId="77777777" w:rsidR="00D04EF2" w:rsidRDefault="002C7865">
            <w:pPr>
              <w:rPr>
                <w:rFonts w:cs="Times New Roman"/>
                <w:color w:val="000000"/>
                <w:szCs w:val="20"/>
              </w:rPr>
            </w:pPr>
            <w:r>
              <w:rPr>
                <w:rFonts w:cs="Times New Roman"/>
                <w:color w:val="000000"/>
                <w:szCs w:val="20"/>
              </w:rPr>
              <w:t>-</w:t>
            </w:r>
          </w:p>
        </w:tc>
        <w:tc>
          <w:tcPr>
            <w:tcW w:w="324" w:type="dxa"/>
          </w:tcPr>
          <w:p w14:paraId="7A299CDD"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2973B3A3"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56BF36AD" w14:textId="77777777" w:rsidR="00D04EF2" w:rsidRDefault="002C7865">
            <w:pPr>
              <w:rPr>
                <w:rFonts w:cs="Times New Roman"/>
                <w:i/>
                <w:color w:val="000000"/>
                <w:szCs w:val="20"/>
              </w:rPr>
            </w:pPr>
            <w:r>
              <w:rPr>
                <w:rFonts w:cs="Times New Roman"/>
                <w:i/>
                <w:color w:val="000000"/>
                <w:szCs w:val="20"/>
              </w:rPr>
              <w:t>Human-Made Object</w:t>
            </w:r>
          </w:p>
        </w:tc>
      </w:tr>
      <w:tr w:rsidR="00D04EF2" w14:paraId="31F4CDAA" w14:textId="77777777">
        <w:tc>
          <w:tcPr>
            <w:tcW w:w="655" w:type="dxa"/>
          </w:tcPr>
          <w:p w14:paraId="4B4A1DFB" w14:textId="77777777" w:rsidR="00D04EF2" w:rsidRDefault="00063A51">
            <w:hyperlink w:anchor="_toc7818">
              <w:r w:rsidR="002C7865">
                <w:rPr>
                  <w:rStyle w:val="Hyperlink1"/>
                  <w:sz w:val="18"/>
                </w:rPr>
                <w:t>E25</w:t>
              </w:r>
            </w:hyperlink>
          </w:p>
        </w:tc>
        <w:tc>
          <w:tcPr>
            <w:tcW w:w="381" w:type="dxa"/>
          </w:tcPr>
          <w:p w14:paraId="756CF29C" w14:textId="77777777" w:rsidR="00D04EF2" w:rsidRDefault="002C7865">
            <w:pPr>
              <w:rPr>
                <w:rFonts w:cs="Times New Roman"/>
                <w:color w:val="000000"/>
                <w:szCs w:val="20"/>
              </w:rPr>
            </w:pPr>
            <w:r>
              <w:rPr>
                <w:rFonts w:cs="Times New Roman"/>
                <w:color w:val="000000"/>
                <w:szCs w:val="20"/>
              </w:rPr>
              <w:t>-</w:t>
            </w:r>
          </w:p>
        </w:tc>
        <w:tc>
          <w:tcPr>
            <w:tcW w:w="295" w:type="dxa"/>
          </w:tcPr>
          <w:p w14:paraId="6FA43A76" w14:textId="77777777" w:rsidR="00D04EF2" w:rsidRDefault="002C7865">
            <w:pPr>
              <w:rPr>
                <w:rFonts w:cs="Times New Roman"/>
                <w:color w:val="000000"/>
                <w:szCs w:val="20"/>
              </w:rPr>
            </w:pPr>
            <w:r>
              <w:rPr>
                <w:rFonts w:cs="Times New Roman"/>
                <w:color w:val="000000"/>
                <w:szCs w:val="20"/>
              </w:rPr>
              <w:t>-</w:t>
            </w:r>
          </w:p>
        </w:tc>
        <w:tc>
          <w:tcPr>
            <w:tcW w:w="308" w:type="dxa"/>
          </w:tcPr>
          <w:p w14:paraId="0A63C15F"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2FFE20C5" w14:textId="77777777" w:rsidR="00D04EF2" w:rsidRDefault="002C7865">
            <w:pPr>
              <w:rPr>
                <w:rFonts w:cs="Times New Roman"/>
                <w:color w:val="000000"/>
                <w:szCs w:val="20"/>
              </w:rPr>
            </w:pPr>
            <w:r>
              <w:rPr>
                <w:rFonts w:cs="Times New Roman"/>
                <w:color w:val="000000"/>
                <w:szCs w:val="20"/>
              </w:rPr>
              <w:t>-</w:t>
            </w:r>
          </w:p>
        </w:tc>
        <w:tc>
          <w:tcPr>
            <w:tcW w:w="324" w:type="dxa"/>
          </w:tcPr>
          <w:p w14:paraId="433BF571"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6E43BBA7"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3782DA13" w14:textId="77777777" w:rsidR="00D04EF2" w:rsidRDefault="002C7865">
            <w:pPr>
              <w:rPr>
                <w:rFonts w:cs="Times New Roman"/>
                <w:color w:val="000000"/>
                <w:szCs w:val="20"/>
              </w:rPr>
            </w:pPr>
            <w:r>
              <w:rPr>
                <w:rFonts w:cs="Times New Roman"/>
                <w:color w:val="000000"/>
                <w:szCs w:val="20"/>
              </w:rPr>
              <w:t>Human-Made Feature</w:t>
            </w:r>
          </w:p>
        </w:tc>
      </w:tr>
      <w:tr w:rsidR="00D04EF2" w14:paraId="06BAD307" w14:textId="77777777">
        <w:tc>
          <w:tcPr>
            <w:tcW w:w="655" w:type="dxa"/>
          </w:tcPr>
          <w:p w14:paraId="1782C688" w14:textId="77777777" w:rsidR="00D04EF2" w:rsidRDefault="00063A51">
            <w:hyperlink w:anchor="_toc8576">
              <w:r w:rsidR="002C7865">
                <w:rPr>
                  <w:rStyle w:val="Hyperlink1"/>
                  <w:sz w:val="18"/>
                </w:rPr>
                <w:t>E78</w:t>
              </w:r>
            </w:hyperlink>
          </w:p>
        </w:tc>
        <w:tc>
          <w:tcPr>
            <w:tcW w:w="381" w:type="dxa"/>
          </w:tcPr>
          <w:p w14:paraId="0F0705BC" w14:textId="77777777" w:rsidR="00D04EF2" w:rsidRDefault="002C7865">
            <w:pPr>
              <w:rPr>
                <w:rFonts w:cs="Times New Roman"/>
                <w:color w:val="000000"/>
                <w:szCs w:val="20"/>
              </w:rPr>
            </w:pPr>
            <w:r>
              <w:rPr>
                <w:rFonts w:cs="Times New Roman"/>
                <w:color w:val="000000"/>
                <w:szCs w:val="20"/>
              </w:rPr>
              <w:t>-</w:t>
            </w:r>
          </w:p>
        </w:tc>
        <w:tc>
          <w:tcPr>
            <w:tcW w:w="295" w:type="dxa"/>
          </w:tcPr>
          <w:p w14:paraId="1B73A4DD" w14:textId="77777777" w:rsidR="00D04EF2" w:rsidRDefault="002C7865">
            <w:pPr>
              <w:rPr>
                <w:rFonts w:cs="Times New Roman"/>
                <w:color w:val="000000"/>
                <w:szCs w:val="20"/>
              </w:rPr>
            </w:pPr>
            <w:r>
              <w:rPr>
                <w:rFonts w:cs="Times New Roman"/>
                <w:color w:val="000000"/>
                <w:szCs w:val="20"/>
              </w:rPr>
              <w:t>-</w:t>
            </w:r>
          </w:p>
        </w:tc>
        <w:tc>
          <w:tcPr>
            <w:tcW w:w="308" w:type="dxa"/>
          </w:tcPr>
          <w:p w14:paraId="3E88622A"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12AC1B9" w14:textId="77777777" w:rsidR="00D04EF2" w:rsidRDefault="002C7865">
            <w:pPr>
              <w:rPr>
                <w:rFonts w:cs="Times New Roman"/>
                <w:color w:val="000000"/>
                <w:szCs w:val="20"/>
              </w:rPr>
            </w:pPr>
            <w:r>
              <w:rPr>
                <w:rFonts w:cs="Times New Roman"/>
                <w:color w:val="000000"/>
                <w:szCs w:val="20"/>
              </w:rPr>
              <w:t>-</w:t>
            </w:r>
          </w:p>
        </w:tc>
        <w:tc>
          <w:tcPr>
            <w:tcW w:w="324" w:type="dxa"/>
          </w:tcPr>
          <w:p w14:paraId="30568F3B"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03C186AE"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32587630" w14:textId="77777777" w:rsidR="00D04EF2" w:rsidRDefault="002C7865">
            <w:pPr>
              <w:rPr>
                <w:rFonts w:cs="Times New Roman"/>
                <w:color w:val="000000"/>
                <w:szCs w:val="20"/>
              </w:rPr>
            </w:pPr>
            <w:r>
              <w:rPr>
                <w:rFonts w:cs="Times New Roman"/>
                <w:color w:val="000000"/>
                <w:szCs w:val="20"/>
              </w:rPr>
              <w:t>Curated Holding</w:t>
            </w:r>
          </w:p>
        </w:tc>
      </w:tr>
      <w:tr w:rsidR="00D04EF2" w14:paraId="4D53C81F" w14:textId="77777777">
        <w:tc>
          <w:tcPr>
            <w:tcW w:w="655" w:type="dxa"/>
          </w:tcPr>
          <w:p w14:paraId="483E60E0" w14:textId="77777777" w:rsidR="00D04EF2" w:rsidRDefault="00063A51">
            <w:hyperlink w:anchor="_toc7833">
              <w:r w:rsidR="002C7865">
                <w:rPr>
                  <w:rStyle w:val="Hyperlink1"/>
                  <w:sz w:val="18"/>
                </w:rPr>
                <w:t>E26</w:t>
              </w:r>
            </w:hyperlink>
          </w:p>
        </w:tc>
        <w:tc>
          <w:tcPr>
            <w:tcW w:w="381" w:type="dxa"/>
          </w:tcPr>
          <w:p w14:paraId="1C174718" w14:textId="77777777" w:rsidR="00D04EF2" w:rsidRDefault="002C7865">
            <w:pPr>
              <w:rPr>
                <w:rFonts w:cs="Times New Roman"/>
                <w:color w:val="000000"/>
                <w:szCs w:val="20"/>
              </w:rPr>
            </w:pPr>
            <w:r>
              <w:rPr>
                <w:rFonts w:cs="Times New Roman"/>
                <w:color w:val="000000"/>
                <w:szCs w:val="20"/>
              </w:rPr>
              <w:t>-</w:t>
            </w:r>
          </w:p>
        </w:tc>
        <w:tc>
          <w:tcPr>
            <w:tcW w:w="295" w:type="dxa"/>
          </w:tcPr>
          <w:p w14:paraId="440F35C4" w14:textId="77777777" w:rsidR="00D04EF2" w:rsidRDefault="002C7865">
            <w:pPr>
              <w:rPr>
                <w:rFonts w:cs="Times New Roman"/>
                <w:color w:val="000000"/>
                <w:szCs w:val="20"/>
              </w:rPr>
            </w:pPr>
            <w:r>
              <w:rPr>
                <w:rFonts w:cs="Times New Roman"/>
                <w:color w:val="000000"/>
                <w:szCs w:val="20"/>
              </w:rPr>
              <w:t>-</w:t>
            </w:r>
          </w:p>
        </w:tc>
        <w:tc>
          <w:tcPr>
            <w:tcW w:w="308" w:type="dxa"/>
          </w:tcPr>
          <w:p w14:paraId="168E7613"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2547085" w14:textId="77777777" w:rsidR="00D04EF2" w:rsidRDefault="002C7865">
            <w:pPr>
              <w:rPr>
                <w:rFonts w:cs="Times New Roman"/>
                <w:color w:val="000000"/>
                <w:szCs w:val="20"/>
              </w:rPr>
            </w:pPr>
            <w:r>
              <w:rPr>
                <w:rFonts w:cs="Times New Roman"/>
                <w:color w:val="000000"/>
                <w:szCs w:val="20"/>
              </w:rPr>
              <w:t>-</w:t>
            </w:r>
          </w:p>
        </w:tc>
        <w:tc>
          <w:tcPr>
            <w:tcW w:w="324" w:type="dxa"/>
          </w:tcPr>
          <w:p w14:paraId="2C6D924F"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02929B13" w14:textId="77777777" w:rsidR="00D04EF2" w:rsidRDefault="002C7865">
            <w:pPr>
              <w:rPr>
                <w:rFonts w:cs="Times New Roman"/>
                <w:color w:val="000000"/>
                <w:szCs w:val="20"/>
              </w:rPr>
            </w:pPr>
            <w:r>
              <w:rPr>
                <w:rFonts w:cs="Times New Roman"/>
                <w:color w:val="000000"/>
                <w:szCs w:val="20"/>
              </w:rPr>
              <w:t>Physical Feature</w:t>
            </w:r>
          </w:p>
        </w:tc>
      </w:tr>
      <w:tr w:rsidR="00D04EF2" w14:paraId="5401FB9F" w14:textId="77777777">
        <w:tc>
          <w:tcPr>
            <w:tcW w:w="655" w:type="dxa"/>
          </w:tcPr>
          <w:p w14:paraId="22312B27" w14:textId="77777777" w:rsidR="00D04EF2" w:rsidRDefault="00063A51">
            <w:hyperlink w:anchor="_toc7851">
              <w:r w:rsidR="002C7865">
                <w:rPr>
                  <w:rStyle w:val="Hyperlink1"/>
                  <w:sz w:val="18"/>
                </w:rPr>
                <w:t>E27</w:t>
              </w:r>
            </w:hyperlink>
          </w:p>
        </w:tc>
        <w:tc>
          <w:tcPr>
            <w:tcW w:w="381" w:type="dxa"/>
          </w:tcPr>
          <w:p w14:paraId="53513223" w14:textId="77777777" w:rsidR="00D04EF2" w:rsidRDefault="002C7865">
            <w:pPr>
              <w:rPr>
                <w:rFonts w:cs="Times New Roman"/>
                <w:color w:val="000000"/>
                <w:szCs w:val="20"/>
              </w:rPr>
            </w:pPr>
            <w:r>
              <w:rPr>
                <w:rFonts w:cs="Times New Roman"/>
                <w:color w:val="000000"/>
                <w:szCs w:val="20"/>
              </w:rPr>
              <w:t>-</w:t>
            </w:r>
          </w:p>
        </w:tc>
        <w:tc>
          <w:tcPr>
            <w:tcW w:w="295" w:type="dxa"/>
          </w:tcPr>
          <w:p w14:paraId="6CFD40AE" w14:textId="77777777" w:rsidR="00D04EF2" w:rsidRDefault="002C7865">
            <w:pPr>
              <w:rPr>
                <w:rFonts w:cs="Times New Roman"/>
                <w:color w:val="000000"/>
                <w:szCs w:val="20"/>
              </w:rPr>
            </w:pPr>
            <w:r>
              <w:rPr>
                <w:rFonts w:cs="Times New Roman"/>
                <w:color w:val="000000"/>
                <w:szCs w:val="20"/>
              </w:rPr>
              <w:t>-</w:t>
            </w:r>
          </w:p>
        </w:tc>
        <w:tc>
          <w:tcPr>
            <w:tcW w:w="308" w:type="dxa"/>
          </w:tcPr>
          <w:p w14:paraId="4AA7367E"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BE24D2E" w14:textId="77777777" w:rsidR="00D04EF2" w:rsidRDefault="002C7865">
            <w:pPr>
              <w:rPr>
                <w:rFonts w:cs="Times New Roman"/>
                <w:color w:val="000000"/>
                <w:szCs w:val="20"/>
              </w:rPr>
            </w:pPr>
            <w:r>
              <w:rPr>
                <w:rFonts w:cs="Times New Roman"/>
                <w:color w:val="000000"/>
                <w:szCs w:val="20"/>
              </w:rPr>
              <w:t>-</w:t>
            </w:r>
          </w:p>
        </w:tc>
        <w:tc>
          <w:tcPr>
            <w:tcW w:w="324" w:type="dxa"/>
          </w:tcPr>
          <w:p w14:paraId="03B7832E"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3230284B"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7C86A201" w14:textId="77777777" w:rsidR="00D04EF2" w:rsidRDefault="002C7865">
            <w:pPr>
              <w:rPr>
                <w:rFonts w:cs="Times New Roman"/>
                <w:color w:val="000000"/>
                <w:szCs w:val="20"/>
              </w:rPr>
            </w:pPr>
            <w:r>
              <w:rPr>
                <w:rFonts w:cs="Times New Roman"/>
                <w:color w:val="000000"/>
                <w:szCs w:val="20"/>
              </w:rPr>
              <w:t>Site</w:t>
            </w:r>
          </w:p>
        </w:tc>
      </w:tr>
      <w:tr w:rsidR="00D04EF2" w14:paraId="791BE20B" w14:textId="77777777">
        <w:tc>
          <w:tcPr>
            <w:tcW w:w="655" w:type="dxa"/>
          </w:tcPr>
          <w:p w14:paraId="6B1ED4F5" w14:textId="77777777" w:rsidR="00D04EF2" w:rsidRDefault="00063A51">
            <w:hyperlink w:anchor="_toc7818">
              <w:r w:rsidR="002C7865">
                <w:rPr>
                  <w:rStyle w:val="Hyperlink1"/>
                  <w:sz w:val="18"/>
                </w:rPr>
                <w:t>E25</w:t>
              </w:r>
            </w:hyperlink>
          </w:p>
        </w:tc>
        <w:tc>
          <w:tcPr>
            <w:tcW w:w="381" w:type="dxa"/>
          </w:tcPr>
          <w:p w14:paraId="18DC9ED0" w14:textId="77777777" w:rsidR="00D04EF2" w:rsidRDefault="002C7865">
            <w:pPr>
              <w:rPr>
                <w:rFonts w:cs="Times New Roman"/>
                <w:color w:val="000000"/>
                <w:szCs w:val="20"/>
              </w:rPr>
            </w:pPr>
            <w:r>
              <w:rPr>
                <w:rFonts w:cs="Times New Roman"/>
                <w:color w:val="000000"/>
                <w:szCs w:val="20"/>
              </w:rPr>
              <w:t>-</w:t>
            </w:r>
          </w:p>
        </w:tc>
        <w:tc>
          <w:tcPr>
            <w:tcW w:w="295" w:type="dxa"/>
          </w:tcPr>
          <w:p w14:paraId="62C542F0" w14:textId="77777777" w:rsidR="00D04EF2" w:rsidRDefault="002C7865">
            <w:pPr>
              <w:rPr>
                <w:rFonts w:cs="Times New Roman"/>
                <w:color w:val="000000"/>
                <w:szCs w:val="20"/>
              </w:rPr>
            </w:pPr>
            <w:r>
              <w:rPr>
                <w:rFonts w:cs="Times New Roman"/>
                <w:color w:val="000000"/>
                <w:szCs w:val="20"/>
              </w:rPr>
              <w:t>-</w:t>
            </w:r>
          </w:p>
        </w:tc>
        <w:tc>
          <w:tcPr>
            <w:tcW w:w="308" w:type="dxa"/>
          </w:tcPr>
          <w:p w14:paraId="44A5E5ED"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2B728ECA" w14:textId="77777777" w:rsidR="00D04EF2" w:rsidRDefault="002C7865">
            <w:pPr>
              <w:rPr>
                <w:rFonts w:cs="Times New Roman"/>
                <w:color w:val="000000"/>
                <w:szCs w:val="20"/>
              </w:rPr>
            </w:pPr>
            <w:r>
              <w:rPr>
                <w:rFonts w:cs="Times New Roman"/>
                <w:color w:val="000000"/>
                <w:szCs w:val="20"/>
              </w:rPr>
              <w:t>-</w:t>
            </w:r>
          </w:p>
        </w:tc>
        <w:tc>
          <w:tcPr>
            <w:tcW w:w="324" w:type="dxa"/>
          </w:tcPr>
          <w:p w14:paraId="64DC9F1E"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7ED12387"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384CE5E2" w14:textId="77777777" w:rsidR="00D04EF2" w:rsidRDefault="002C7865">
            <w:pPr>
              <w:rPr>
                <w:rFonts w:cs="Times New Roman"/>
                <w:i/>
                <w:color w:val="000000"/>
                <w:szCs w:val="20"/>
              </w:rPr>
            </w:pPr>
            <w:r>
              <w:rPr>
                <w:rFonts w:cs="Times New Roman"/>
                <w:i/>
                <w:color w:val="000000"/>
                <w:szCs w:val="20"/>
              </w:rPr>
              <w:t>Human-Made Feature</w:t>
            </w:r>
          </w:p>
        </w:tc>
      </w:tr>
      <w:tr w:rsidR="00D04EF2" w14:paraId="0EC70912" w14:textId="77777777">
        <w:tc>
          <w:tcPr>
            <w:tcW w:w="655" w:type="dxa"/>
          </w:tcPr>
          <w:p w14:paraId="3DBBC31F" w14:textId="77777777" w:rsidR="00D04EF2" w:rsidRDefault="00063A51">
            <w:hyperlink w:anchor="_toc8683">
              <w:r w:rsidR="002C7865">
                <w:rPr>
                  <w:rStyle w:val="Hyperlink1"/>
                  <w:sz w:val="18"/>
                </w:rPr>
                <w:t>E90</w:t>
              </w:r>
            </w:hyperlink>
          </w:p>
        </w:tc>
        <w:tc>
          <w:tcPr>
            <w:tcW w:w="381" w:type="dxa"/>
          </w:tcPr>
          <w:p w14:paraId="6739514E" w14:textId="77777777" w:rsidR="00D04EF2" w:rsidRDefault="002C7865">
            <w:pPr>
              <w:rPr>
                <w:rFonts w:cs="Times New Roman"/>
                <w:color w:val="000000"/>
                <w:szCs w:val="20"/>
              </w:rPr>
            </w:pPr>
            <w:r>
              <w:rPr>
                <w:rFonts w:cs="Times New Roman"/>
                <w:color w:val="000000"/>
                <w:szCs w:val="20"/>
              </w:rPr>
              <w:t>-</w:t>
            </w:r>
          </w:p>
        </w:tc>
        <w:tc>
          <w:tcPr>
            <w:tcW w:w="295" w:type="dxa"/>
          </w:tcPr>
          <w:p w14:paraId="1CF0FD65" w14:textId="77777777" w:rsidR="00D04EF2" w:rsidRDefault="002C7865">
            <w:pPr>
              <w:rPr>
                <w:rFonts w:cs="Times New Roman"/>
                <w:color w:val="000000"/>
                <w:szCs w:val="20"/>
              </w:rPr>
            </w:pPr>
            <w:r>
              <w:rPr>
                <w:rFonts w:cs="Times New Roman"/>
                <w:color w:val="000000"/>
                <w:szCs w:val="20"/>
              </w:rPr>
              <w:t>-</w:t>
            </w:r>
          </w:p>
        </w:tc>
        <w:tc>
          <w:tcPr>
            <w:tcW w:w="308" w:type="dxa"/>
          </w:tcPr>
          <w:p w14:paraId="6435E049"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1EA2D23" w14:textId="77777777" w:rsidR="00D04EF2" w:rsidRDefault="002C7865">
            <w:pPr>
              <w:rPr>
                <w:rFonts w:cs="Times New Roman"/>
                <w:color w:val="000000"/>
                <w:szCs w:val="20"/>
              </w:rPr>
            </w:pPr>
            <w:r>
              <w:rPr>
                <w:rFonts w:cs="Times New Roman"/>
                <w:color w:val="000000"/>
                <w:szCs w:val="20"/>
              </w:rPr>
              <w:t>-</w:t>
            </w:r>
          </w:p>
        </w:tc>
        <w:tc>
          <w:tcPr>
            <w:tcW w:w="4976" w:type="dxa"/>
            <w:gridSpan w:val="12"/>
          </w:tcPr>
          <w:p w14:paraId="0FD23850" w14:textId="77777777" w:rsidR="00D04EF2" w:rsidRDefault="002C7865">
            <w:pPr>
              <w:rPr>
                <w:rFonts w:cs="Times New Roman"/>
                <w:color w:val="000000"/>
                <w:szCs w:val="20"/>
              </w:rPr>
            </w:pPr>
            <w:r>
              <w:rPr>
                <w:rFonts w:cs="Times New Roman"/>
                <w:color w:val="000000"/>
                <w:szCs w:val="20"/>
              </w:rPr>
              <w:t>Symbolic Object</w:t>
            </w:r>
          </w:p>
        </w:tc>
      </w:tr>
      <w:tr w:rsidR="00D04EF2" w14:paraId="154FF9E0" w14:textId="77777777">
        <w:tc>
          <w:tcPr>
            <w:tcW w:w="655" w:type="dxa"/>
          </w:tcPr>
          <w:p w14:paraId="04B39DE8" w14:textId="77777777" w:rsidR="00D04EF2" w:rsidRDefault="00063A51">
            <w:hyperlink w:anchor="_toc8507">
              <w:r w:rsidR="002C7865">
                <w:rPr>
                  <w:rStyle w:val="Hyperlink1"/>
                  <w:sz w:val="18"/>
                </w:rPr>
                <w:t>E73</w:t>
              </w:r>
            </w:hyperlink>
          </w:p>
        </w:tc>
        <w:tc>
          <w:tcPr>
            <w:tcW w:w="381" w:type="dxa"/>
          </w:tcPr>
          <w:p w14:paraId="79BD80C1" w14:textId="77777777" w:rsidR="00D04EF2" w:rsidRDefault="002C7865">
            <w:pPr>
              <w:rPr>
                <w:rFonts w:cs="Times New Roman"/>
                <w:color w:val="000000"/>
                <w:szCs w:val="20"/>
              </w:rPr>
            </w:pPr>
            <w:r>
              <w:rPr>
                <w:rFonts w:cs="Times New Roman"/>
                <w:color w:val="000000"/>
                <w:szCs w:val="20"/>
              </w:rPr>
              <w:t>-</w:t>
            </w:r>
          </w:p>
        </w:tc>
        <w:tc>
          <w:tcPr>
            <w:tcW w:w="295" w:type="dxa"/>
          </w:tcPr>
          <w:p w14:paraId="76016425" w14:textId="77777777" w:rsidR="00D04EF2" w:rsidRDefault="002C7865">
            <w:pPr>
              <w:rPr>
                <w:rFonts w:cs="Times New Roman"/>
                <w:color w:val="000000"/>
                <w:szCs w:val="20"/>
              </w:rPr>
            </w:pPr>
            <w:r>
              <w:rPr>
                <w:rFonts w:cs="Times New Roman"/>
                <w:color w:val="000000"/>
                <w:szCs w:val="20"/>
              </w:rPr>
              <w:t>-</w:t>
            </w:r>
          </w:p>
        </w:tc>
        <w:tc>
          <w:tcPr>
            <w:tcW w:w="308" w:type="dxa"/>
          </w:tcPr>
          <w:p w14:paraId="2E6BDF58"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B640F34" w14:textId="77777777" w:rsidR="00D04EF2" w:rsidRDefault="002C7865">
            <w:pPr>
              <w:rPr>
                <w:rFonts w:cs="Times New Roman"/>
                <w:color w:val="000000"/>
                <w:szCs w:val="20"/>
              </w:rPr>
            </w:pPr>
            <w:r>
              <w:rPr>
                <w:rFonts w:cs="Times New Roman"/>
                <w:color w:val="000000"/>
                <w:szCs w:val="20"/>
              </w:rPr>
              <w:t>-</w:t>
            </w:r>
          </w:p>
        </w:tc>
        <w:tc>
          <w:tcPr>
            <w:tcW w:w="324" w:type="dxa"/>
          </w:tcPr>
          <w:p w14:paraId="48A82EBC"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7715AB0D" w14:textId="77777777" w:rsidR="00D04EF2" w:rsidRDefault="002C7865">
            <w:pPr>
              <w:rPr>
                <w:rFonts w:cs="Times New Roman"/>
                <w:color w:val="000000"/>
                <w:szCs w:val="20"/>
              </w:rPr>
            </w:pPr>
            <w:r>
              <w:rPr>
                <w:rFonts w:cs="Times New Roman"/>
                <w:color w:val="000000"/>
                <w:szCs w:val="20"/>
              </w:rPr>
              <w:t>Information Object</w:t>
            </w:r>
          </w:p>
        </w:tc>
      </w:tr>
      <w:tr w:rsidR="00D04EF2" w14:paraId="56E93463" w14:textId="77777777">
        <w:tc>
          <w:tcPr>
            <w:tcW w:w="655" w:type="dxa"/>
          </w:tcPr>
          <w:p w14:paraId="3831CC6F" w14:textId="77777777" w:rsidR="00D04EF2" w:rsidRDefault="00063A51">
            <w:hyperlink w:anchor="_toc7896">
              <w:r w:rsidR="002C7865">
                <w:rPr>
                  <w:rStyle w:val="Hyperlink1"/>
                  <w:sz w:val="18"/>
                </w:rPr>
                <w:t>E29</w:t>
              </w:r>
            </w:hyperlink>
          </w:p>
        </w:tc>
        <w:tc>
          <w:tcPr>
            <w:tcW w:w="381" w:type="dxa"/>
          </w:tcPr>
          <w:p w14:paraId="697C91CB" w14:textId="77777777" w:rsidR="00D04EF2" w:rsidRDefault="002C7865">
            <w:pPr>
              <w:rPr>
                <w:rFonts w:cs="Times New Roman"/>
                <w:color w:val="000000"/>
                <w:szCs w:val="20"/>
              </w:rPr>
            </w:pPr>
            <w:r>
              <w:rPr>
                <w:rFonts w:cs="Times New Roman"/>
                <w:color w:val="000000"/>
                <w:szCs w:val="20"/>
              </w:rPr>
              <w:t>-</w:t>
            </w:r>
          </w:p>
        </w:tc>
        <w:tc>
          <w:tcPr>
            <w:tcW w:w="295" w:type="dxa"/>
          </w:tcPr>
          <w:p w14:paraId="6AF1FFEC" w14:textId="77777777" w:rsidR="00D04EF2" w:rsidRDefault="002C7865">
            <w:pPr>
              <w:rPr>
                <w:rFonts w:cs="Times New Roman"/>
                <w:color w:val="000000"/>
                <w:szCs w:val="20"/>
              </w:rPr>
            </w:pPr>
            <w:r>
              <w:rPr>
                <w:rFonts w:cs="Times New Roman"/>
                <w:color w:val="000000"/>
                <w:szCs w:val="20"/>
              </w:rPr>
              <w:t>-</w:t>
            </w:r>
          </w:p>
        </w:tc>
        <w:tc>
          <w:tcPr>
            <w:tcW w:w="308" w:type="dxa"/>
          </w:tcPr>
          <w:p w14:paraId="60F3DF24"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6C46330" w14:textId="77777777" w:rsidR="00D04EF2" w:rsidRDefault="002C7865">
            <w:pPr>
              <w:rPr>
                <w:rFonts w:cs="Times New Roman"/>
                <w:color w:val="000000"/>
                <w:szCs w:val="20"/>
              </w:rPr>
            </w:pPr>
            <w:r>
              <w:rPr>
                <w:rFonts w:cs="Times New Roman"/>
                <w:color w:val="000000"/>
                <w:szCs w:val="20"/>
              </w:rPr>
              <w:t>-</w:t>
            </w:r>
          </w:p>
        </w:tc>
        <w:tc>
          <w:tcPr>
            <w:tcW w:w="324" w:type="dxa"/>
          </w:tcPr>
          <w:p w14:paraId="371DECA0"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120B74D8" w14:textId="77777777" w:rsidR="00D04EF2" w:rsidRDefault="00D04EF2">
            <w:pPr>
              <w:rPr>
                <w:color w:val="000000"/>
                <w:szCs w:val="20"/>
              </w:rPr>
            </w:pPr>
          </w:p>
        </w:tc>
        <w:tc>
          <w:tcPr>
            <w:tcW w:w="4344" w:type="dxa"/>
            <w:gridSpan w:val="9"/>
          </w:tcPr>
          <w:p w14:paraId="5C8E3738" w14:textId="77777777" w:rsidR="00D04EF2" w:rsidRDefault="002C7865">
            <w:pPr>
              <w:rPr>
                <w:rFonts w:cs="Times New Roman"/>
                <w:color w:val="000000"/>
                <w:szCs w:val="20"/>
              </w:rPr>
            </w:pPr>
            <w:r>
              <w:rPr>
                <w:rFonts w:cs="Times New Roman"/>
                <w:color w:val="000000"/>
                <w:szCs w:val="20"/>
              </w:rPr>
              <w:t>Design or Procedure</w:t>
            </w:r>
          </w:p>
        </w:tc>
      </w:tr>
      <w:tr w:rsidR="00D04EF2" w14:paraId="70450A32" w14:textId="77777777">
        <w:tc>
          <w:tcPr>
            <w:tcW w:w="655" w:type="dxa"/>
          </w:tcPr>
          <w:p w14:paraId="4B8B9A06" w14:textId="77777777" w:rsidR="00D04EF2" w:rsidRDefault="00063A51">
            <w:hyperlink w:anchor="_toc7931">
              <w:r w:rsidR="002C7865">
                <w:rPr>
                  <w:rStyle w:val="Hyperlink1"/>
                  <w:sz w:val="18"/>
                </w:rPr>
                <w:t>E31</w:t>
              </w:r>
            </w:hyperlink>
          </w:p>
        </w:tc>
        <w:tc>
          <w:tcPr>
            <w:tcW w:w="381" w:type="dxa"/>
          </w:tcPr>
          <w:p w14:paraId="45A0ACC6" w14:textId="77777777" w:rsidR="00D04EF2" w:rsidRDefault="002C7865">
            <w:pPr>
              <w:rPr>
                <w:rFonts w:cs="Times New Roman"/>
                <w:color w:val="000000"/>
                <w:szCs w:val="20"/>
              </w:rPr>
            </w:pPr>
            <w:r>
              <w:rPr>
                <w:rFonts w:cs="Times New Roman"/>
                <w:color w:val="000000"/>
                <w:szCs w:val="20"/>
              </w:rPr>
              <w:t>-</w:t>
            </w:r>
          </w:p>
        </w:tc>
        <w:tc>
          <w:tcPr>
            <w:tcW w:w="295" w:type="dxa"/>
          </w:tcPr>
          <w:p w14:paraId="4011048B" w14:textId="77777777" w:rsidR="00D04EF2" w:rsidRDefault="002C7865">
            <w:pPr>
              <w:rPr>
                <w:rFonts w:cs="Times New Roman"/>
                <w:color w:val="000000"/>
                <w:szCs w:val="20"/>
              </w:rPr>
            </w:pPr>
            <w:r>
              <w:rPr>
                <w:rFonts w:cs="Times New Roman"/>
                <w:color w:val="000000"/>
                <w:szCs w:val="20"/>
              </w:rPr>
              <w:t>-</w:t>
            </w:r>
          </w:p>
        </w:tc>
        <w:tc>
          <w:tcPr>
            <w:tcW w:w="308" w:type="dxa"/>
          </w:tcPr>
          <w:p w14:paraId="67E80F73"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CA5AF81" w14:textId="77777777" w:rsidR="00D04EF2" w:rsidRDefault="002C7865">
            <w:pPr>
              <w:rPr>
                <w:rFonts w:cs="Times New Roman"/>
                <w:color w:val="000000"/>
                <w:szCs w:val="20"/>
              </w:rPr>
            </w:pPr>
            <w:r>
              <w:rPr>
                <w:rFonts w:cs="Times New Roman"/>
                <w:color w:val="000000"/>
                <w:szCs w:val="20"/>
              </w:rPr>
              <w:t>-</w:t>
            </w:r>
          </w:p>
        </w:tc>
        <w:tc>
          <w:tcPr>
            <w:tcW w:w="324" w:type="dxa"/>
          </w:tcPr>
          <w:p w14:paraId="0B4AC3F4"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4E4C242F" w14:textId="77777777" w:rsidR="00D04EF2" w:rsidRDefault="00D04EF2">
            <w:pPr>
              <w:rPr>
                <w:color w:val="000000"/>
                <w:szCs w:val="20"/>
              </w:rPr>
            </w:pPr>
          </w:p>
        </w:tc>
        <w:tc>
          <w:tcPr>
            <w:tcW w:w="4344" w:type="dxa"/>
            <w:gridSpan w:val="9"/>
          </w:tcPr>
          <w:p w14:paraId="5A14EFEC" w14:textId="77777777" w:rsidR="00D04EF2" w:rsidRDefault="002C7865">
            <w:pPr>
              <w:rPr>
                <w:rFonts w:cs="Times New Roman"/>
                <w:color w:val="000000"/>
                <w:szCs w:val="20"/>
              </w:rPr>
            </w:pPr>
            <w:r>
              <w:rPr>
                <w:rFonts w:cs="Times New Roman"/>
                <w:color w:val="000000"/>
                <w:szCs w:val="20"/>
              </w:rPr>
              <w:t>Document</w:t>
            </w:r>
          </w:p>
        </w:tc>
      </w:tr>
      <w:tr w:rsidR="00D04EF2" w14:paraId="03CB0313" w14:textId="77777777">
        <w:tc>
          <w:tcPr>
            <w:tcW w:w="655" w:type="dxa"/>
          </w:tcPr>
          <w:p w14:paraId="23A51BB9" w14:textId="77777777" w:rsidR="00D04EF2" w:rsidRDefault="00063A51">
            <w:hyperlink w:anchor="_toc7947">
              <w:r w:rsidR="002C7865">
                <w:rPr>
                  <w:rStyle w:val="Hyperlink1"/>
                  <w:sz w:val="18"/>
                </w:rPr>
                <w:t>E32</w:t>
              </w:r>
            </w:hyperlink>
          </w:p>
        </w:tc>
        <w:tc>
          <w:tcPr>
            <w:tcW w:w="381" w:type="dxa"/>
          </w:tcPr>
          <w:p w14:paraId="10254FEB" w14:textId="77777777" w:rsidR="00D04EF2" w:rsidRDefault="002C7865">
            <w:pPr>
              <w:rPr>
                <w:rFonts w:cs="Times New Roman"/>
                <w:color w:val="000000"/>
                <w:szCs w:val="20"/>
              </w:rPr>
            </w:pPr>
            <w:r>
              <w:rPr>
                <w:rFonts w:cs="Times New Roman"/>
                <w:color w:val="000000"/>
                <w:szCs w:val="20"/>
              </w:rPr>
              <w:t>-</w:t>
            </w:r>
          </w:p>
        </w:tc>
        <w:tc>
          <w:tcPr>
            <w:tcW w:w="295" w:type="dxa"/>
          </w:tcPr>
          <w:p w14:paraId="02779755" w14:textId="77777777" w:rsidR="00D04EF2" w:rsidRDefault="002C7865">
            <w:pPr>
              <w:rPr>
                <w:rFonts w:cs="Times New Roman"/>
                <w:color w:val="000000"/>
                <w:szCs w:val="20"/>
              </w:rPr>
            </w:pPr>
            <w:r>
              <w:rPr>
                <w:rFonts w:cs="Times New Roman"/>
                <w:color w:val="000000"/>
                <w:szCs w:val="20"/>
              </w:rPr>
              <w:t>-</w:t>
            </w:r>
          </w:p>
        </w:tc>
        <w:tc>
          <w:tcPr>
            <w:tcW w:w="308" w:type="dxa"/>
          </w:tcPr>
          <w:p w14:paraId="40F54AC1"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D41B4C5" w14:textId="77777777" w:rsidR="00D04EF2" w:rsidRDefault="002C7865">
            <w:pPr>
              <w:rPr>
                <w:rFonts w:cs="Times New Roman"/>
                <w:color w:val="000000"/>
                <w:szCs w:val="20"/>
              </w:rPr>
            </w:pPr>
            <w:r>
              <w:rPr>
                <w:rFonts w:cs="Times New Roman"/>
                <w:color w:val="000000"/>
                <w:szCs w:val="20"/>
              </w:rPr>
              <w:t>-</w:t>
            </w:r>
          </w:p>
        </w:tc>
        <w:tc>
          <w:tcPr>
            <w:tcW w:w="324" w:type="dxa"/>
          </w:tcPr>
          <w:p w14:paraId="7CC0AE33"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06E7C30E" w14:textId="77777777" w:rsidR="00D04EF2" w:rsidRDefault="002C7865">
            <w:pPr>
              <w:rPr>
                <w:rFonts w:cs="Times New Roman"/>
                <w:color w:val="000000"/>
                <w:szCs w:val="20"/>
              </w:rPr>
            </w:pPr>
            <w:r>
              <w:rPr>
                <w:rFonts w:cs="Times New Roman"/>
                <w:color w:val="000000"/>
                <w:szCs w:val="20"/>
              </w:rPr>
              <w:t>-</w:t>
            </w:r>
          </w:p>
        </w:tc>
        <w:tc>
          <w:tcPr>
            <w:tcW w:w="342" w:type="dxa"/>
            <w:gridSpan w:val="3"/>
          </w:tcPr>
          <w:p w14:paraId="0432B28D" w14:textId="77777777" w:rsidR="00D04EF2" w:rsidRDefault="002C7865">
            <w:pPr>
              <w:rPr>
                <w:rFonts w:cs="Times New Roman"/>
                <w:color w:val="000000"/>
                <w:szCs w:val="20"/>
              </w:rPr>
            </w:pPr>
            <w:r>
              <w:rPr>
                <w:rFonts w:cs="Times New Roman"/>
                <w:color w:val="000000"/>
                <w:szCs w:val="20"/>
              </w:rPr>
              <w:t>-</w:t>
            </w:r>
          </w:p>
        </w:tc>
        <w:tc>
          <w:tcPr>
            <w:tcW w:w="4002" w:type="dxa"/>
            <w:gridSpan w:val="6"/>
          </w:tcPr>
          <w:p w14:paraId="27F8831F" w14:textId="77777777" w:rsidR="00D04EF2" w:rsidRDefault="002C7865">
            <w:pPr>
              <w:rPr>
                <w:rFonts w:cs="Times New Roman"/>
                <w:color w:val="000000"/>
                <w:szCs w:val="20"/>
              </w:rPr>
            </w:pPr>
            <w:r>
              <w:rPr>
                <w:rFonts w:cs="Times New Roman"/>
                <w:color w:val="000000"/>
                <w:szCs w:val="20"/>
              </w:rPr>
              <w:t>Authority Document</w:t>
            </w:r>
          </w:p>
        </w:tc>
      </w:tr>
      <w:tr w:rsidR="00D04EF2" w14:paraId="59F0AE9E" w14:textId="77777777">
        <w:tc>
          <w:tcPr>
            <w:tcW w:w="655" w:type="dxa"/>
          </w:tcPr>
          <w:p w14:paraId="1E4195F8" w14:textId="77777777" w:rsidR="00D04EF2" w:rsidRDefault="00063A51">
            <w:hyperlink w:anchor="_toc7960">
              <w:r w:rsidR="002C7865">
                <w:rPr>
                  <w:rStyle w:val="Hyperlink1"/>
                  <w:sz w:val="18"/>
                </w:rPr>
                <w:t>E33</w:t>
              </w:r>
            </w:hyperlink>
          </w:p>
        </w:tc>
        <w:tc>
          <w:tcPr>
            <w:tcW w:w="381" w:type="dxa"/>
          </w:tcPr>
          <w:p w14:paraId="5523090F" w14:textId="77777777" w:rsidR="00D04EF2" w:rsidRDefault="002C7865">
            <w:pPr>
              <w:rPr>
                <w:rFonts w:cs="Times New Roman"/>
                <w:color w:val="000000"/>
                <w:szCs w:val="20"/>
              </w:rPr>
            </w:pPr>
            <w:r>
              <w:rPr>
                <w:rFonts w:cs="Times New Roman"/>
                <w:color w:val="000000"/>
                <w:szCs w:val="20"/>
              </w:rPr>
              <w:t>-</w:t>
            </w:r>
          </w:p>
        </w:tc>
        <w:tc>
          <w:tcPr>
            <w:tcW w:w="295" w:type="dxa"/>
          </w:tcPr>
          <w:p w14:paraId="3C1F669B" w14:textId="77777777" w:rsidR="00D04EF2" w:rsidRDefault="002C7865">
            <w:pPr>
              <w:rPr>
                <w:rFonts w:cs="Times New Roman"/>
                <w:color w:val="000000"/>
                <w:szCs w:val="20"/>
              </w:rPr>
            </w:pPr>
            <w:r>
              <w:rPr>
                <w:rFonts w:cs="Times New Roman"/>
                <w:color w:val="000000"/>
                <w:szCs w:val="20"/>
              </w:rPr>
              <w:t>-</w:t>
            </w:r>
          </w:p>
        </w:tc>
        <w:tc>
          <w:tcPr>
            <w:tcW w:w="308" w:type="dxa"/>
          </w:tcPr>
          <w:p w14:paraId="1BB02034"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ED020D7" w14:textId="77777777" w:rsidR="00D04EF2" w:rsidRDefault="002C7865">
            <w:pPr>
              <w:rPr>
                <w:rFonts w:cs="Times New Roman"/>
                <w:color w:val="000000"/>
                <w:szCs w:val="20"/>
              </w:rPr>
            </w:pPr>
            <w:r>
              <w:rPr>
                <w:rFonts w:cs="Times New Roman"/>
                <w:color w:val="000000"/>
                <w:szCs w:val="20"/>
              </w:rPr>
              <w:t>-</w:t>
            </w:r>
          </w:p>
        </w:tc>
        <w:tc>
          <w:tcPr>
            <w:tcW w:w="324" w:type="dxa"/>
          </w:tcPr>
          <w:p w14:paraId="2188A98E"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12DD7113" w14:textId="77777777" w:rsidR="00D04EF2" w:rsidRDefault="002C7865">
            <w:pPr>
              <w:rPr>
                <w:rFonts w:cs="Times New Roman"/>
                <w:color w:val="000000"/>
                <w:szCs w:val="20"/>
              </w:rPr>
            </w:pPr>
            <w:r>
              <w:rPr>
                <w:rFonts w:cs="Times New Roman"/>
                <w:color w:val="000000"/>
                <w:szCs w:val="20"/>
              </w:rPr>
              <w:t>-</w:t>
            </w:r>
          </w:p>
        </w:tc>
        <w:tc>
          <w:tcPr>
            <w:tcW w:w="4344" w:type="dxa"/>
            <w:gridSpan w:val="9"/>
          </w:tcPr>
          <w:p w14:paraId="54479A20" w14:textId="77777777" w:rsidR="00D04EF2" w:rsidRDefault="002C7865">
            <w:pPr>
              <w:rPr>
                <w:rFonts w:cs="Times New Roman"/>
                <w:color w:val="000000"/>
                <w:szCs w:val="20"/>
              </w:rPr>
            </w:pPr>
            <w:r>
              <w:rPr>
                <w:rFonts w:cs="Times New Roman"/>
                <w:color w:val="000000"/>
                <w:szCs w:val="20"/>
              </w:rPr>
              <w:t>Linguistic Object</w:t>
            </w:r>
          </w:p>
        </w:tc>
      </w:tr>
      <w:tr w:rsidR="00D04EF2" w14:paraId="57A7EE13" w14:textId="77777777">
        <w:tc>
          <w:tcPr>
            <w:tcW w:w="655" w:type="dxa"/>
          </w:tcPr>
          <w:p w14:paraId="0167B9F2" w14:textId="77777777" w:rsidR="00D04EF2" w:rsidRDefault="00063A51">
            <w:hyperlink w:anchor="_toc7982">
              <w:r w:rsidR="002C7865">
                <w:rPr>
                  <w:rStyle w:val="Hyperlink1"/>
                  <w:sz w:val="18"/>
                </w:rPr>
                <w:t>E34</w:t>
              </w:r>
            </w:hyperlink>
          </w:p>
        </w:tc>
        <w:tc>
          <w:tcPr>
            <w:tcW w:w="381" w:type="dxa"/>
          </w:tcPr>
          <w:p w14:paraId="03552487" w14:textId="77777777" w:rsidR="00D04EF2" w:rsidRDefault="002C7865">
            <w:pPr>
              <w:rPr>
                <w:rFonts w:cs="Times New Roman"/>
                <w:color w:val="000000"/>
                <w:szCs w:val="20"/>
              </w:rPr>
            </w:pPr>
            <w:r>
              <w:rPr>
                <w:rFonts w:cs="Times New Roman"/>
                <w:color w:val="000000"/>
                <w:szCs w:val="20"/>
              </w:rPr>
              <w:t>-</w:t>
            </w:r>
          </w:p>
        </w:tc>
        <w:tc>
          <w:tcPr>
            <w:tcW w:w="295" w:type="dxa"/>
          </w:tcPr>
          <w:p w14:paraId="7466F794" w14:textId="77777777" w:rsidR="00D04EF2" w:rsidRDefault="002C7865">
            <w:pPr>
              <w:rPr>
                <w:rFonts w:cs="Times New Roman"/>
                <w:color w:val="000000"/>
                <w:szCs w:val="20"/>
              </w:rPr>
            </w:pPr>
            <w:r>
              <w:rPr>
                <w:rFonts w:cs="Times New Roman"/>
                <w:color w:val="000000"/>
                <w:szCs w:val="20"/>
              </w:rPr>
              <w:t>-</w:t>
            </w:r>
          </w:p>
        </w:tc>
        <w:tc>
          <w:tcPr>
            <w:tcW w:w="308" w:type="dxa"/>
          </w:tcPr>
          <w:p w14:paraId="2D34D85F"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5F5D7985" w14:textId="77777777" w:rsidR="00D04EF2" w:rsidRDefault="002C7865">
            <w:pPr>
              <w:rPr>
                <w:rFonts w:cs="Times New Roman"/>
                <w:color w:val="000000"/>
                <w:szCs w:val="20"/>
              </w:rPr>
            </w:pPr>
            <w:r>
              <w:rPr>
                <w:rFonts w:cs="Times New Roman"/>
                <w:color w:val="000000"/>
                <w:szCs w:val="20"/>
              </w:rPr>
              <w:t>-</w:t>
            </w:r>
          </w:p>
        </w:tc>
        <w:tc>
          <w:tcPr>
            <w:tcW w:w="324" w:type="dxa"/>
          </w:tcPr>
          <w:p w14:paraId="200BC852"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7F10C5EE" w14:textId="77777777" w:rsidR="00D04EF2" w:rsidRDefault="002C7865">
            <w:pPr>
              <w:rPr>
                <w:rFonts w:cs="Times New Roman"/>
                <w:color w:val="000000"/>
                <w:szCs w:val="20"/>
              </w:rPr>
            </w:pPr>
            <w:r>
              <w:rPr>
                <w:rFonts w:cs="Times New Roman"/>
                <w:color w:val="000000"/>
                <w:szCs w:val="20"/>
              </w:rPr>
              <w:t>-</w:t>
            </w:r>
          </w:p>
        </w:tc>
        <w:tc>
          <w:tcPr>
            <w:tcW w:w="411" w:type="dxa"/>
            <w:gridSpan w:val="4"/>
          </w:tcPr>
          <w:p w14:paraId="41863AFD" w14:textId="77777777" w:rsidR="00D04EF2" w:rsidRDefault="002C7865">
            <w:pPr>
              <w:rPr>
                <w:rFonts w:cs="Times New Roman"/>
                <w:color w:val="000000"/>
                <w:szCs w:val="20"/>
              </w:rPr>
            </w:pPr>
            <w:r>
              <w:rPr>
                <w:rFonts w:cs="Times New Roman"/>
                <w:color w:val="000000"/>
                <w:szCs w:val="20"/>
              </w:rPr>
              <w:t>-</w:t>
            </w:r>
          </w:p>
        </w:tc>
        <w:tc>
          <w:tcPr>
            <w:tcW w:w="3933" w:type="dxa"/>
            <w:gridSpan w:val="5"/>
          </w:tcPr>
          <w:p w14:paraId="5591DBBE" w14:textId="77777777" w:rsidR="00D04EF2" w:rsidRDefault="002C7865">
            <w:pPr>
              <w:rPr>
                <w:rFonts w:cs="Times New Roman"/>
                <w:color w:val="000000"/>
                <w:szCs w:val="20"/>
              </w:rPr>
            </w:pPr>
            <w:r>
              <w:rPr>
                <w:rFonts w:cs="Times New Roman"/>
                <w:color w:val="000000"/>
                <w:szCs w:val="20"/>
              </w:rPr>
              <w:t>Inscription</w:t>
            </w:r>
          </w:p>
        </w:tc>
      </w:tr>
      <w:tr w:rsidR="00D04EF2" w14:paraId="2616AB3F" w14:textId="77777777">
        <w:tc>
          <w:tcPr>
            <w:tcW w:w="655" w:type="dxa"/>
          </w:tcPr>
          <w:p w14:paraId="606537E0" w14:textId="77777777" w:rsidR="00D04EF2" w:rsidRDefault="00063A51">
            <w:hyperlink w:anchor="_toc7997">
              <w:r w:rsidR="002C7865">
                <w:rPr>
                  <w:rStyle w:val="Hyperlink1"/>
                  <w:sz w:val="18"/>
                </w:rPr>
                <w:t>E35</w:t>
              </w:r>
            </w:hyperlink>
          </w:p>
        </w:tc>
        <w:tc>
          <w:tcPr>
            <w:tcW w:w="381" w:type="dxa"/>
          </w:tcPr>
          <w:p w14:paraId="261D7893" w14:textId="77777777" w:rsidR="00D04EF2" w:rsidRDefault="002C7865">
            <w:pPr>
              <w:rPr>
                <w:rFonts w:cs="Times New Roman"/>
                <w:color w:val="000000"/>
                <w:szCs w:val="20"/>
              </w:rPr>
            </w:pPr>
            <w:r>
              <w:rPr>
                <w:rFonts w:cs="Times New Roman"/>
                <w:color w:val="000000"/>
                <w:szCs w:val="20"/>
              </w:rPr>
              <w:t>-</w:t>
            </w:r>
          </w:p>
        </w:tc>
        <w:tc>
          <w:tcPr>
            <w:tcW w:w="295" w:type="dxa"/>
          </w:tcPr>
          <w:p w14:paraId="53A75DF7" w14:textId="77777777" w:rsidR="00D04EF2" w:rsidRDefault="002C7865">
            <w:pPr>
              <w:rPr>
                <w:rFonts w:cs="Times New Roman"/>
                <w:color w:val="000000"/>
                <w:szCs w:val="20"/>
              </w:rPr>
            </w:pPr>
            <w:r>
              <w:rPr>
                <w:rFonts w:cs="Times New Roman"/>
                <w:color w:val="000000"/>
                <w:szCs w:val="20"/>
              </w:rPr>
              <w:t>-</w:t>
            </w:r>
          </w:p>
        </w:tc>
        <w:tc>
          <w:tcPr>
            <w:tcW w:w="308" w:type="dxa"/>
          </w:tcPr>
          <w:p w14:paraId="56CCC045"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7F8F45B" w14:textId="77777777" w:rsidR="00D04EF2" w:rsidRDefault="002C7865">
            <w:pPr>
              <w:rPr>
                <w:rFonts w:cs="Times New Roman"/>
                <w:color w:val="000000"/>
                <w:szCs w:val="20"/>
              </w:rPr>
            </w:pPr>
            <w:r>
              <w:rPr>
                <w:rFonts w:cs="Times New Roman"/>
                <w:color w:val="000000"/>
                <w:szCs w:val="20"/>
              </w:rPr>
              <w:t>-</w:t>
            </w:r>
          </w:p>
        </w:tc>
        <w:tc>
          <w:tcPr>
            <w:tcW w:w="324" w:type="dxa"/>
          </w:tcPr>
          <w:p w14:paraId="74C30000"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77E401FF" w14:textId="77777777" w:rsidR="00D04EF2" w:rsidRDefault="002C7865">
            <w:pPr>
              <w:rPr>
                <w:rFonts w:cs="Times New Roman"/>
                <w:color w:val="000000"/>
                <w:szCs w:val="20"/>
              </w:rPr>
            </w:pPr>
            <w:r>
              <w:rPr>
                <w:rFonts w:cs="Times New Roman"/>
                <w:color w:val="000000"/>
                <w:szCs w:val="20"/>
              </w:rPr>
              <w:t>-</w:t>
            </w:r>
          </w:p>
        </w:tc>
        <w:tc>
          <w:tcPr>
            <w:tcW w:w="411" w:type="dxa"/>
            <w:gridSpan w:val="4"/>
          </w:tcPr>
          <w:p w14:paraId="012D998A" w14:textId="77777777" w:rsidR="00D04EF2" w:rsidRDefault="002C7865">
            <w:pPr>
              <w:rPr>
                <w:rFonts w:cs="Times New Roman"/>
                <w:color w:val="000000"/>
                <w:szCs w:val="20"/>
              </w:rPr>
            </w:pPr>
            <w:r>
              <w:rPr>
                <w:rFonts w:cs="Times New Roman"/>
                <w:color w:val="000000"/>
                <w:szCs w:val="20"/>
              </w:rPr>
              <w:t>-</w:t>
            </w:r>
          </w:p>
        </w:tc>
        <w:tc>
          <w:tcPr>
            <w:tcW w:w="3933" w:type="dxa"/>
            <w:gridSpan w:val="5"/>
          </w:tcPr>
          <w:p w14:paraId="4D67E706" w14:textId="77777777" w:rsidR="00D04EF2" w:rsidRDefault="002C7865">
            <w:pPr>
              <w:rPr>
                <w:rFonts w:cs="Times New Roman"/>
                <w:color w:val="000000"/>
                <w:szCs w:val="20"/>
              </w:rPr>
            </w:pPr>
            <w:r>
              <w:rPr>
                <w:rFonts w:cs="Times New Roman"/>
                <w:color w:val="000000"/>
                <w:szCs w:val="20"/>
              </w:rPr>
              <w:t>Title</w:t>
            </w:r>
          </w:p>
        </w:tc>
      </w:tr>
      <w:tr w:rsidR="00D04EF2" w14:paraId="786B61FA" w14:textId="77777777">
        <w:tc>
          <w:tcPr>
            <w:tcW w:w="655" w:type="dxa"/>
          </w:tcPr>
          <w:p w14:paraId="4EB45B90" w14:textId="77777777" w:rsidR="00D04EF2" w:rsidRDefault="00063A51">
            <w:hyperlink w:anchor="_toc8013">
              <w:r w:rsidR="002C7865">
                <w:rPr>
                  <w:rStyle w:val="Hyperlink1"/>
                  <w:sz w:val="18"/>
                </w:rPr>
                <w:t>E36</w:t>
              </w:r>
            </w:hyperlink>
          </w:p>
        </w:tc>
        <w:tc>
          <w:tcPr>
            <w:tcW w:w="381" w:type="dxa"/>
          </w:tcPr>
          <w:p w14:paraId="78298EAE" w14:textId="77777777" w:rsidR="00D04EF2" w:rsidRDefault="002C7865">
            <w:pPr>
              <w:rPr>
                <w:rFonts w:cs="Times New Roman"/>
                <w:color w:val="000000"/>
                <w:szCs w:val="20"/>
              </w:rPr>
            </w:pPr>
            <w:r>
              <w:rPr>
                <w:rFonts w:cs="Times New Roman"/>
                <w:color w:val="000000"/>
                <w:szCs w:val="20"/>
              </w:rPr>
              <w:t>-</w:t>
            </w:r>
          </w:p>
        </w:tc>
        <w:tc>
          <w:tcPr>
            <w:tcW w:w="295" w:type="dxa"/>
          </w:tcPr>
          <w:p w14:paraId="6D53B493" w14:textId="77777777" w:rsidR="00D04EF2" w:rsidRDefault="002C7865">
            <w:pPr>
              <w:rPr>
                <w:rFonts w:cs="Times New Roman"/>
                <w:color w:val="000000"/>
                <w:szCs w:val="20"/>
              </w:rPr>
            </w:pPr>
            <w:r>
              <w:rPr>
                <w:rFonts w:cs="Times New Roman"/>
                <w:color w:val="000000"/>
                <w:szCs w:val="20"/>
              </w:rPr>
              <w:t>-</w:t>
            </w:r>
          </w:p>
        </w:tc>
        <w:tc>
          <w:tcPr>
            <w:tcW w:w="308" w:type="dxa"/>
          </w:tcPr>
          <w:p w14:paraId="3F4365E9"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7A974E3" w14:textId="77777777" w:rsidR="00D04EF2" w:rsidRDefault="002C7865">
            <w:pPr>
              <w:rPr>
                <w:rFonts w:cs="Times New Roman"/>
                <w:color w:val="000000"/>
                <w:szCs w:val="20"/>
              </w:rPr>
            </w:pPr>
            <w:r>
              <w:rPr>
                <w:rFonts w:cs="Times New Roman"/>
                <w:color w:val="000000"/>
                <w:szCs w:val="20"/>
              </w:rPr>
              <w:t>-</w:t>
            </w:r>
          </w:p>
        </w:tc>
        <w:tc>
          <w:tcPr>
            <w:tcW w:w="324" w:type="dxa"/>
          </w:tcPr>
          <w:p w14:paraId="5AF5E8C1"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26EF081C" w14:textId="77777777" w:rsidR="00D04EF2" w:rsidRDefault="00D04EF2">
            <w:pPr>
              <w:rPr>
                <w:color w:val="000000"/>
                <w:szCs w:val="20"/>
              </w:rPr>
            </w:pPr>
          </w:p>
        </w:tc>
        <w:tc>
          <w:tcPr>
            <w:tcW w:w="4344" w:type="dxa"/>
            <w:gridSpan w:val="9"/>
          </w:tcPr>
          <w:p w14:paraId="3B16E567" w14:textId="77777777" w:rsidR="00D04EF2" w:rsidRDefault="002C7865">
            <w:pPr>
              <w:rPr>
                <w:rFonts w:cs="Times New Roman"/>
                <w:color w:val="000000"/>
                <w:szCs w:val="20"/>
              </w:rPr>
            </w:pPr>
            <w:r>
              <w:rPr>
                <w:rFonts w:cs="Times New Roman"/>
                <w:color w:val="000000"/>
                <w:szCs w:val="20"/>
              </w:rPr>
              <w:t>Visual Item</w:t>
            </w:r>
          </w:p>
        </w:tc>
      </w:tr>
      <w:tr w:rsidR="00D04EF2" w14:paraId="1EB23B84" w14:textId="77777777">
        <w:tc>
          <w:tcPr>
            <w:tcW w:w="655" w:type="dxa"/>
          </w:tcPr>
          <w:p w14:paraId="4A9AB18D" w14:textId="77777777" w:rsidR="00D04EF2" w:rsidRDefault="00063A51">
            <w:hyperlink w:anchor="_toc8033">
              <w:r w:rsidR="002C7865">
                <w:rPr>
                  <w:rStyle w:val="Hyperlink1"/>
                  <w:sz w:val="18"/>
                </w:rPr>
                <w:t>E37</w:t>
              </w:r>
            </w:hyperlink>
          </w:p>
        </w:tc>
        <w:tc>
          <w:tcPr>
            <w:tcW w:w="381" w:type="dxa"/>
          </w:tcPr>
          <w:p w14:paraId="2B9A4045" w14:textId="77777777" w:rsidR="00D04EF2" w:rsidRDefault="002C7865">
            <w:pPr>
              <w:rPr>
                <w:rFonts w:cs="Times New Roman"/>
                <w:color w:val="000000"/>
                <w:szCs w:val="20"/>
              </w:rPr>
            </w:pPr>
            <w:r>
              <w:rPr>
                <w:rFonts w:cs="Times New Roman"/>
                <w:color w:val="000000"/>
                <w:szCs w:val="20"/>
              </w:rPr>
              <w:t>-</w:t>
            </w:r>
          </w:p>
        </w:tc>
        <w:tc>
          <w:tcPr>
            <w:tcW w:w="295" w:type="dxa"/>
          </w:tcPr>
          <w:p w14:paraId="57A06CEF" w14:textId="77777777" w:rsidR="00D04EF2" w:rsidRDefault="002C7865">
            <w:pPr>
              <w:rPr>
                <w:rFonts w:cs="Times New Roman"/>
                <w:color w:val="000000"/>
                <w:szCs w:val="20"/>
              </w:rPr>
            </w:pPr>
            <w:r>
              <w:rPr>
                <w:rFonts w:cs="Times New Roman"/>
                <w:color w:val="000000"/>
                <w:szCs w:val="20"/>
              </w:rPr>
              <w:t>-</w:t>
            </w:r>
          </w:p>
        </w:tc>
        <w:tc>
          <w:tcPr>
            <w:tcW w:w="308" w:type="dxa"/>
          </w:tcPr>
          <w:p w14:paraId="407FECCF"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6AC8ED4" w14:textId="77777777" w:rsidR="00D04EF2" w:rsidRDefault="002C7865">
            <w:pPr>
              <w:rPr>
                <w:rFonts w:cs="Times New Roman"/>
                <w:color w:val="000000"/>
                <w:szCs w:val="20"/>
              </w:rPr>
            </w:pPr>
            <w:r>
              <w:rPr>
                <w:rFonts w:cs="Times New Roman"/>
                <w:color w:val="000000"/>
                <w:szCs w:val="20"/>
              </w:rPr>
              <w:t>-</w:t>
            </w:r>
          </w:p>
        </w:tc>
        <w:tc>
          <w:tcPr>
            <w:tcW w:w="324" w:type="dxa"/>
          </w:tcPr>
          <w:p w14:paraId="24F01563"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29713D8D" w14:textId="77777777" w:rsidR="00D04EF2" w:rsidRDefault="002C7865">
            <w:pPr>
              <w:rPr>
                <w:rFonts w:cs="Times New Roman"/>
                <w:color w:val="000000"/>
                <w:szCs w:val="20"/>
              </w:rPr>
            </w:pPr>
            <w:r>
              <w:rPr>
                <w:rFonts w:cs="Times New Roman"/>
                <w:color w:val="000000"/>
                <w:szCs w:val="20"/>
              </w:rPr>
              <w:t>-</w:t>
            </w:r>
          </w:p>
        </w:tc>
        <w:tc>
          <w:tcPr>
            <w:tcW w:w="411" w:type="dxa"/>
            <w:gridSpan w:val="4"/>
          </w:tcPr>
          <w:p w14:paraId="785301BE" w14:textId="77777777" w:rsidR="00D04EF2" w:rsidRDefault="002C7865">
            <w:pPr>
              <w:rPr>
                <w:rFonts w:cs="Times New Roman"/>
                <w:color w:val="000000"/>
                <w:szCs w:val="20"/>
              </w:rPr>
            </w:pPr>
            <w:r>
              <w:rPr>
                <w:rFonts w:cs="Times New Roman"/>
                <w:color w:val="000000"/>
                <w:szCs w:val="20"/>
              </w:rPr>
              <w:t>-</w:t>
            </w:r>
          </w:p>
        </w:tc>
        <w:tc>
          <w:tcPr>
            <w:tcW w:w="3933" w:type="dxa"/>
            <w:gridSpan w:val="5"/>
          </w:tcPr>
          <w:p w14:paraId="2376C6B8" w14:textId="77777777" w:rsidR="00D04EF2" w:rsidRDefault="002C7865">
            <w:pPr>
              <w:rPr>
                <w:rFonts w:cs="Times New Roman"/>
                <w:color w:val="000000"/>
                <w:szCs w:val="20"/>
              </w:rPr>
            </w:pPr>
            <w:r>
              <w:rPr>
                <w:rFonts w:cs="Times New Roman"/>
                <w:color w:val="000000"/>
                <w:szCs w:val="20"/>
              </w:rPr>
              <w:t>Mark</w:t>
            </w:r>
          </w:p>
        </w:tc>
      </w:tr>
      <w:tr w:rsidR="00D04EF2" w14:paraId="65F3D7A8" w14:textId="77777777">
        <w:tc>
          <w:tcPr>
            <w:tcW w:w="655" w:type="dxa"/>
          </w:tcPr>
          <w:p w14:paraId="36A1F30C" w14:textId="77777777" w:rsidR="00D04EF2" w:rsidRDefault="00063A51">
            <w:hyperlink w:anchor="_toc7982">
              <w:r w:rsidR="002C7865">
                <w:rPr>
                  <w:rStyle w:val="Hyperlink1"/>
                  <w:sz w:val="18"/>
                </w:rPr>
                <w:t>E34</w:t>
              </w:r>
            </w:hyperlink>
          </w:p>
        </w:tc>
        <w:tc>
          <w:tcPr>
            <w:tcW w:w="381" w:type="dxa"/>
          </w:tcPr>
          <w:p w14:paraId="7DF5E0C2" w14:textId="77777777" w:rsidR="00D04EF2" w:rsidRDefault="002C7865">
            <w:pPr>
              <w:rPr>
                <w:rFonts w:cs="Times New Roman"/>
                <w:color w:val="000000"/>
                <w:szCs w:val="20"/>
              </w:rPr>
            </w:pPr>
            <w:r>
              <w:rPr>
                <w:rFonts w:cs="Times New Roman"/>
                <w:color w:val="000000"/>
                <w:szCs w:val="20"/>
              </w:rPr>
              <w:t>-</w:t>
            </w:r>
          </w:p>
        </w:tc>
        <w:tc>
          <w:tcPr>
            <w:tcW w:w="295" w:type="dxa"/>
          </w:tcPr>
          <w:p w14:paraId="5CBC64AA" w14:textId="77777777" w:rsidR="00D04EF2" w:rsidRDefault="002C7865">
            <w:pPr>
              <w:rPr>
                <w:rFonts w:cs="Times New Roman"/>
                <w:color w:val="000000"/>
                <w:szCs w:val="20"/>
              </w:rPr>
            </w:pPr>
            <w:r>
              <w:rPr>
                <w:rFonts w:cs="Times New Roman"/>
                <w:color w:val="000000"/>
                <w:szCs w:val="20"/>
              </w:rPr>
              <w:t>-</w:t>
            </w:r>
          </w:p>
        </w:tc>
        <w:tc>
          <w:tcPr>
            <w:tcW w:w="308" w:type="dxa"/>
          </w:tcPr>
          <w:p w14:paraId="426EC711"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2ED7B3F0" w14:textId="77777777" w:rsidR="00D04EF2" w:rsidRDefault="002C7865">
            <w:pPr>
              <w:rPr>
                <w:rFonts w:cs="Times New Roman"/>
                <w:color w:val="000000"/>
                <w:szCs w:val="20"/>
              </w:rPr>
            </w:pPr>
            <w:r>
              <w:rPr>
                <w:rFonts w:cs="Times New Roman"/>
                <w:color w:val="000000"/>
                <w:szCs w:val="20"/>
              </w:rPr>
              <w:t>-</w:t>
            </w:r>
          </w:p>
        </w:tc>
        <w:tc>
          <w:tcPr>
            <w:tcW w:w="324" w:type="dxa"/>
          </w:tcPr>
          <w:p w14:paraId="241ED315"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4D949EC0" w14:textId="77777777" w:rsidR="00D04EF2" w:rsidRDefault="002C7865">
            <w:pPr>
              <w:rPr>
                <w:rFonts w:cs="Times New Roman"/>
                <w:color w:val="000000"/>
                <w:szCs w:val="20"/>
              </w:rPr>
            </w:pPr>
            <w:r>
              <w:rPr>
                <w:rFonts w:cs="Times New Roman"/>
                <w:color w:val="000000"/>
                <w:szCs w:val="20"/>
              </w:rPr>
              <w:t>-</w:t>
            </w:r>
          </w:p>
        </w:tc>
        <w:tc>
          <w:tcPr>
            <w:tcW w:w="411" w:type="dxa"/>
            <w:gridSpan w:val="4"/>
          </w:tcPr>
          <w:p w14:paraId="599B0896" w14:textId="77777777" w:rsidR="00D04EF2" w:rsidRDefault="002C7865">
            <w:pPr>
              <w:rPr>
                <w:rFonts w:cs="Times New Roman"/>
                <w:color w:val="000000"/>
                <w:szCs w:val="20"/>
              </w:rPr>
            </w:pPr>
            <w:r>
              <w:rPr>
                <w:rFonts w:cs="Times New Roman"/>
                <w:color w:val="000000"/>
                <w:szCs w:val="20"/>
              </w:rPr>
              <w:t>-</w:t>
            </w:r>
          </w:p>
        </w:tc>
        <w:tc>
          <w:tcPr>
            <w:tcW w:w="311" w:type="dxa"/>
            <w:gridSpan w:val="2"/>
          </w:tcPr>
          <w:p w14:paraId="2BA53E5B" w14:textId="77777777" w:rsidR="00D04EF2" w:rsidRDefault="002C7865">
            <w:pPr>
              <w:rPr>
                <w:rFonts w:cs="Times New Roman"/>
                <w:i/>
                <w:color w:val="000000"/>
                <w:szCs w:val="20"/>
              </w:rPr>
            </w:pPr>
            <w:r>
              <w:rPr>
                <w:rFonts w:cs="Times New Roman"/>
                <w:i/>
                <w:color w:val="000000"/>
                <w:szCs w:val="20"/>
              </w:rPr>
              <w:t>-</w:t>
            </w:r>
          </w:p>
        </w:tc>
        <w:tc>
          <w:tcPr>
            <w:tcW w:w="3622" w:type="dxa"/>
            <w:gridSpan w:val="3"/>
          </w:tcPr>
          <w:p w14:paraId="7D55F70E" w14:textId="77777777" w:rsidR="00D04EF2" w:rsidRDefault="002C7865">
            <w:pPr>
              <w:rPr>
                <w:rFonts w:cs="Times New Roman"/>
                <w:i/>
                <w:color w:val="000000"/>
                <w:szCs w:val="20"/>
              </w:rPr>
            </w:pPr>
            <w:r>
              <w:rPr>
                <w:rFonts w:cs="Times New Roman"/>
                <w:i/>
                <w:color w:val="000000"/>
                <w:szCs w:val="20"/>
              </w:rPr>
              <w:t>Inscription</w:t>
            </w:r>
          </w:p>
        </w:tc>
      </w:tr>
      <w:tr w:rsidR="00D04EF2" w14:paraId="53901BDD" w14:textId="77777777">
        <w:tc>
          <w:tcPr>
            <w:tcW w:w="655" w:type="dxa"/>
          </w:tcPr>
          <w:p w14:paraId="56A546BC" w14:textId="77777777" w:rsidR="00D04EF2" w:rsidRDefault="00063A51">
            <w:hyperlink w:anchor="_toc8065">
              <w:r w:rsidR="002C7865">
                <w:rPr>
                  <w:rStyle w:val="Hyperlink1"/>
                  <w:sz w:val="18"/>
                </w:rPr>
                <w:t>E41</w:t>
              </w:r>
            </w:hyperlink>
          </w:p>
        </w:tc>
        <w:tc>
          <w:tcPr>
            <w:tcW w:w="381" w:type="dxa"/>
          </w:tcPr>
          <w:p w14:paraId="1D977A0F" w14:textId="77777777" w:rsidR="00D04EF2" w:rsidRDefault="002C7865">
            <w:pPr>
              <w:rPr>
                <w:rFonts w:cs="Times New Roman"/>
                <w:color w:val="000000"/>
                <w:szCs w:val="20"/>
              </w:rPr>
            </w:pPr>
            <w:r>
              <w:rPr>
                <w:rFonts w:cs="Times New Roman"/>
                <w:color w:val="000000"/>
                <w:szCs w:val="20"/>
              </w:rPr>
              <w:t>-</w:t>
            </w:r>
          </w:p>
        </w:tc>
        <w:tc>
          <w:tcPr>
            <w:tcW w:w="295" w:type="dxa"/>
          </w:tcPr>
          <w:p w14:paraId="57324A2B" w14:textId="77777777" w:rsidR="00D04EF2" w:rsidRDefault="002C7865">
            <w:pPr>
              <w:rPr>
                <w:rFonts w:cs="Times New Roman"/>
                <w:color w:val="000000"/>
                <w:szCs w:val="20"/>
              </w:rPr>
            </w:pPr>
            <w:r>
              <w:rPr>
                <w:rFonts w:cs="Times New Roman"/>
                <w:color w:val="000000"/>
                <w:szCs w:val="20"/>
              </w:rPr>
              <w:t>-</w:t>
            </w:r>
          </w:p>
        </w:tc>
        <w:tc>
          <w:tcPr>
            <w:tcW w:w="308" w:type="dxa"/>
          </w:tcPr>
          <w:p w14:paraId="3F5440B8"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E43984E" w14:textId="77777777" w:rsidR="00D04EF2" w:rsidRDefault="002C7865">
            <w:pPr>
              <w:rPr>
                <w:rFonts w:cs="Times New Roman"/>
                <w:color w:val="000000"/>
                <w:szCs w:val="20"/>
              </w:rPr>
            </w:pPr>
            <w:r>
              <w:rPr>
                <w:rFonts w:cs="Times New Roman"/>
                <w:color w:val="000000"/>
                <w:szCs w:val="20"/>
              </w:rPr>
              <w:t>-</w:t>
            </w:r>
          </w:p>
        </w:tc>
        <w:tc>
          <w:tcPr>
            <w:tcW w:w="324" w:type="dxa"/>
          </w:tcPr>
          <w:p w14:paraId="2236AA6D"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2634D305" w14:textId="77777777" w:rsidR="00D04EF2" w:rsidRDefault="002C7865">
            <w:pPr>
              <w:rPr>
                <w:rFonts w:cs="Times New Roman"/>
                <w:color w:val="000000"/>
                <w:szCs w:val="20"/>
              </w:rPr>
            </w:pPr>
            <w:r>
              <w:rPr>
                <w:rFonts w:cs="Times New Roman"/>
                <w:color w:val="000000"/>
                <w:szCs w:val="20"/>
              </w:rPr>
              <w:t>Appellation</w:t>
            </w:r>
          </w:p>
        </w:tc>
      </w:tr>
      <w:tr w:rsidR="00D04EF2" w14:paraId="499AAB36" w14:textId="77777777">
        <w:tc>
          <w:tcPr>
            <w:tcW w:w="655" w:type="dxa"/>
          </w:tcPr>
          <w:p w14:paraId="5A89DE33" w14:textId="77777777" w:rsidR="00D04EF2" w:rsidRDefault="00063A51">
            <w:hyperlink w:anchor="_toc8102">
              <w:r w:rsidR="002C7865">
                <w:rPr>
                  <w:rStyle w:val="Hyperlink1"/>
                  <w:sz w:val="18"/>
                </w:rPr>
                <w:t>E42</w:t>
              </w:r>
            </w:hyperlink>
          </w:p>
        </w:tc>
        <w:tc>
          <w:tcPr>
            <w:tcW w:w="381" w:type="dxa"/>
          </w:tcPr>
          <w:p w14:paraId="761E4076" w14:textId="77777777" w:rsidR="00D04EF2" w:rsidRDefault="002C7865">
            <w:pPr>
              <w:rPr>
                <w:rFonts w:cs="Times New Roman"/>
                <w:color w:val="000000"/>
                <w:szCs w:val="20"/>
              </w:rPr>
            </w:pPr>
            <w:r>
              <w:rPr>
                <w:rFonts w:cs="Times New Roman"/>
                <w:color w:val="000000"/>
                <w:szCs w:val="20"/>
              </w:rPr>
              <w:t>-</w:t>
            </w:r>
          </w:p>
        </w:tc>
        <w:tc>
          <w:tcPr>
            <w:tcW w:w="295" w:type="dxa"/>
          </w:tcPr>
          <w:p w14:paraId="019BEB54" w14:textId="77777777" w:rsidR="00D04EF2" w:rsidRDefault="002C7865">
            <w:pPr>
              <w:rPr>
                <w:rFonts w:cs="Times New Roman"/>
                <w:color w:val="000000"/>
                <w:szCs w:val="20"/>
              </w:rPr>
            </w:pPr>
            <w:r>
              <w:rPr>
                <w:rFonts w:cs="Times New Roman"/>
                <w:color w:val="000000"/>
                <w:szCs w:val="20"/>
              </w:rPr>
              <w:t>-</w:t>
            </w:r>
          </w:p>
        </w:tc>
        <w:tc>
          <w:tcPr>
            <w:tcW w:w="308" w:type="dxa"/>
          </w:tcPr>
          <w:p w14:paraId="559F9DC0"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773BD58" w14:textId="77777777" w:rsidR="00D04EF2" w:rsidRDefault="002C7865">
            <w:pPr>
              <w:rPr>
                <w:rFonts w:cs="Times New Roman"/>
                <w:color w:val="000000"/>
                <w:szCs w:val="20"/>
              </w:rPr>
            </w:pPr>
            <w:r>
              <w:rPr>
                <w:rFonts w:cs="Times New Roman"/>
                <w:color w:val="000000"/>
                <w:szCs w:val="20"/>
              </w:rPr>
              <w:t>-</w:t>
            </w:r>
          </w:p>
        </w:tc>
        <w:tc>
          <w:tcPr>
            <w:tcW w:w="324" w:type="dxa"/>
          </w:tcPr>
          <w:p w14:paraId="5E33C22B"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02ACC65D"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39428FFD" w14:textId="77777777" w:rsidR="00D04EF2" w:rsidRDefault="002C7865">
            <w:pPr>
              <w:rPr>
                <w:rFonts w:cs="Times New Roman"/>
                <w:color w:val="000000"/>
                <w:szCs w:val="20"/>
              </w:rPr>
            </w:pPr>
            <w:r>
              <w:rPr>
                <w:rFonts w:cs="Times New Roman"/>
                <w:color w:val="000000"/>
                <w:szCs w:val="20"/>
              </w:rPr>
              <w:t>Identifier</w:t>
            </w:r>
          </w:p>
        </w:tc>
      </w:tr>
      <w:tr w:rsidR="00D04EF2" w14:paraId="2726F6EE" w14:textId="77777777">
        <w:tc>
          <w:tcPr>
            <w:tcW w:w="655" w:type="dxa"/>
          </w:tcPr>
          <w:p w14:paraId="4DA72057" w14:textId="77777777" w:rsidR="00D04EF2" w:rsidRDefault="00063A51">
            <w:hyperlink w:anchor="_toc7997">
              <w:r w:rsidR="002C7865">
                <w:rPr>
                  <w:rStyle w:val="Hyperlink1"/>
                  <w:sz w:val="18"/>
                </w:rPr>
                <w:t>E35</w:t>
              </w:r>
            </w:hyperlink>
          </w:p>
        </w:tc>
        <w:tc>
          <w:tcPr>
            <w:tcW w:w="381" w:type="dxa"/>
          </w:tcPr>
          <w:p w14:paraId="1F908EC3" w14:textId="77777777" w:rsidR="00D04EF2" w:rsidRDefault="002C7865">
            <w:pPr>
              <w:rPr>
                <w:rFonts w:cs="Times New Roman"/>
                <w:color w:val="000000"/>
                <w:szCs w:val="20"/>
              </w:rPr>
            </w:pPr>
            <w:r>
              <w:rPr>
                <w:rFonts w:cs="Times New Roman"/>
                <w:color w:val="000000"/>
                <w:szCs w:val="20"/>
              </w:rPr>
              <w:t>-</w:t>
            </w:r>
          </w:p>
        </w:tc>
        <w:tc>
          <w:tcPr>
            <w:tcW w:w="295" w:type="dxa"/>
          </w:tcPr>
          <w:p w14:paraId="07C18A90" w14:textId="77777777" w:rsidR="00D04EF2" w:rsidRDefault="002C7865">
            <w:pPr>
              <w:rPr>
                <w:rFonts w:cs="Times New Roman"/>
                <w:color w:val="000000"/>
                <w:szCs w:val="20"/>
              </w:rPr>
            </w:pPr>
            <w:r>
              <w:rPr>
                <w:rFonts w:cs="Times New Roman"/>
                <w:color w:val="000000"/>
                <w:szCs w:val="20"/>
              </w:rPr>
              <w:t>-</w:t>
            </w:r>
          </w:p>
        </w:tc>
        <w:tc>
          <w:tcPr>
            <w:tcW w:w="308" w:type="dxa"/>
          </w:tcPr>
          <w:p w14:paraId="26ED60E0" w14:textId="77777777" w:rsidR="00D04EF2" w:rsidRDefault="002C7865">
            <w:pPr>
              <w:rPr>
                <w:rFonts w:cs="Times New Roman"/>
                <w:color w:val="000000"/>
                <w:szCs w:val="20"/>
              </w:rPr>
            </w:pPr>
            <w:r>
              <w:rPr>
                <w:rFonts w:cs="Times New Roman"/>
                <w:color w:val="000000"/>
                <w:szCs w:val="20"/>
              </w:rPr>
              <w:t>-</w:t>
            </w:r>
          </w:p>
        </w:tc>
        <w:tc>
          <w:tcPr>
            <w:tcW w:w="263" w:type="dxa"/>
          </w:tcPr>
          <w:p w14:paraId="7BAA2B71" w14:textId="77777777" w:rsidR="00D04EF2" w:rsidRDefault="002C7865">
            <w:pPr>
              <w:rPr>
                <w:rFonts w:cs="Times New Roman"/>
                <w:color w:val="000000"/>
                <w:szCs w:val="20"/>
              </w:rPr>
            </w:pPr>
            <w:r>
              <w:rPr>
                <w:rFonts w:cs="Times New Roman"/>
                <w:color w:val="000000"/>
                <w:szCs w:val="20"/>
              </w:rPr>
              <w:t>-</w:t>
            </w:r>
          </w:p>
        </w:tc>
        <w:tc>
          <w:tcPr>
            <w:tcW w:w="385" w:type="dxa"/>
            <w:gridSpan w:val="2"/>
          </w:tcPr>
          <w:p w14:paraId="4A51857C"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347AD491"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67399571" w14:textId="77777777" w:rsidR="00D04EF2" w:rsidRDefault="002C7865">
            <w:pPr>
              <w:rPr>
                <w:rFonts w:cs="Times New Roman"/>
                <w:color w:val="000000"/>
                <w:szCs w:val="20"/>
              </w:rPr>
            </w:pPr>
            <w:r>
              <w:rPr>
                <w:rFonts w:cs="Times New Roman"/>
                <w:color w:val="000000"/>
                <w:szCs w:val="20"/>
              </w:rPr>
              <w:t>Title</w:t>
            </w:r>
          </w:p>
        </w:tc>
      </w:tr>
      <w:tr w:rsidR="00D04EF2" w14:paraId="0234A379" w14:textId="77777777">
        <w:tc>
          <w:tcPr>
            <w:tcW w:w="655" w:type="dxa"/>
          </w:tcPr>
          <w:p w14:paraId="1CDBCB00" w14:textId="77777777" w:rsidR="00D04EF2" w:rsidRDefault="00063A51">
            <w:hyperlink w:anchor="_toc8800">
              <w:r w:rsidR="002C7865">
                <w:rPr>
                  <w:rStyle w:val="Hyperlink1"/>
                  <w:sz w:val="18"/>
                </w:rPr>
                <w:t>E95</w:t>
              </w:r>
            </w:hyperlink>
          </w:p>
        </w:tc>
        <w:tc>
          <w:tcPr>
            <w:tcW w:w="381" w:type="dxa"/>
          </w:tcPr>
          <w:p w14:paraId="37077DDE" w14:textId="77777777" w:rsidR="00D04EF2" w:rsidRDefault="002C7865">
            <w:pPr>
              <w:rPr>
                <w:rFonts w:cs="Times New Roman"/>
                <w:color w:val="000000"/>
                <w:szCs w:val="20"/>
              </w:rPr>
            </w:pPr>
            <w:r>
              <w:rPr>
                <w:rFonts w:cs="Times New Roman"/>
                <w:color w:val="000000"/>
                <w:szCs w:val="20"/>
              </w:rPr>
              <w:t>-</w:t>
            </w:r>
          </w:p>
        </w:tc>
        <w:tc>
          <w:tcPr>
            <w:tcW w:w="295" w:type="dxa"/>
          </w:tcPr>
          <w:p w14:paraId="35747056" w14:textId="77777777" w:rsidR="00D04EF2" w:rsidRDefault="002C7865">
            <w:pPr>
              <w:rPr>
                <w:rFonts w:cs="Times New Roman"/>
                <w:color w:val="000000"/>
                <w:szCs w:val="20"/>
              </w:rPr>
            </w:pPr>
            <w:r>
              <w:rPr>
                <w:rFonts w:cs="Times New Roman"/>
                <w:color w:val="000000"/>
                <w:szCs w:val="20"/>
              </w:rPr>
              <w:t>-</w:t>
            </w:r>
          </w:p>
        </w:tc>
        <w:tc>
          <w:tcPr>
            <w:tcW w:w="308" w:type="dxa"/>
          </w:tcPr>
          <w:p w14:paraId="4F06600B" w14:textId="77777777" w:rsidR="00D04EF2" w:rsidRDefault="002C7865">
            <w:pPr>
              <w:rPr>
                <w:rFonts w:cs="Times New Roman"/>
                <w:color w:val="000000"/>
                <w:szCs w:val="20"/>
              </w:rPr>
            </w:pPr>
            <w:r>
              <w:rPr>
                <w:rFonts w:cs="Times New Roman"/>
                <w:color w:val="000000"/>
                <w:szCs w:val="20"/>
              </w:rPr>
              <w:t>-</w:t>
            </w:r>
          </w:p>
        </w:tc>
        <w:tc>
          <w:tcPr>
            <w:tcW w:w="263" w:type="dxa"/>
          </w:tcPr>
          <w:p w14:paraId="429F66CE" w14:textId="77777777" w:rsidR="00D04EF2" w:rsidRDefault="002C7865">
            <w:pPr>
              <w:rPr>
                <w:rFonts w:cs="Times New Roman"/>
                <w:color w:val="000000"/>
                <w:szCs w:val="20"/>
              </w:rPr>
            </w:pPr>
            <w:r>
              <w:rPr>
                <w:rFonts w:cs="Times New Roman"/>
                <w:color w:val="000000"/>
                <w:szCs w:val="20"/>
              </w:rPr>
              <w:t>-</w:t>
            </w:r>
          </w:p>
        </w:tc>
        <w:tc>
          <w:tcPr>
            <w:tcW w:w="385" w:type="dxa"/>
            <w:gridSpan w:val="2"/>
          </w:tcPr>
          <w:p w14:paraId="7837BA62"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0CF641BB"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5E446DC9" w14:textId="77777777" w:rsidR="00D04EF2" w:rsidRDefault="002C7865">
            <w:pPr>
              <w:rPr>
                <w:rFonts w:cs="Times New Roman"/>
                <w:color w:val="000000"/>
                <w:szCs w:val="20"/>
              </w:rPr>
            </w:pPr>
            <w:r>
              <w:rPr>
                <w:rFonts w:cs="Times New Roman"/>
                <w:color w:val="000000"/>
                <w:szCs w:val="20"/>
              </w:rPr>
              <w:t>Spacetime Primitive</w:t>
            </w:r>
          </w:p>
        </w:tc>
      </w:tr>
      <w:tr w:rsidR="00D04EF2" w14:paraId="1A4FCEB1" w14:textId="77777777">
        <w:tc>
          <w:tcPr>
            <w:tcW w:w="655" w:type="dxa"/>
          </w:tcPr>
          <w:p w14:paraId="386FF834" w14:textId="77777777" w:rsidR="00D04EF2" w:rsidRDefault="00063A51">
            <w:hyperlink w:anchor="_toc8784">
              <w:r w:rsidR="002C7865">
                <w:rPr>
                  <w:rStyle w:val="Hyperlink1"/>
                  <w:sz w:val="18"/>
                </w:rPr>
                <w:t>E94</w:t>
              </w:r>
            </w:hyperlink>
          </w:p>
        </w:tc>
        <w:tc>
          <w:tcPr>
            <w:tcW w:w="381" w:type="dxa"/>
          </w:tcPr>
          <w:p w14:paraId="3A91B2EB" w14:textId="77777777" w:rsidR="00D04EF2" w:rsidRDefault="002C7865">
            <w:pPr>
              <w:rPr>
                <w:rFonts w:cs="Times New Roman"/>
                <w:color w:val="000000"/>
                <w:szCs w:val="20"/>
              </w:rPr>
            </w:pPr>
            <w:r>
              <w:rPr>
                <w:rFonts w:cs="Times New Roman"/>
                <w:color w:val="000000"/>
                <w:szCs w:val="20"/>
              </w:rPr>
              <w:t>-</w:t>
            </w:r>
          </w:p>
        </w:tc>
        <w:tc>
          <w:tcPr>
            <w:tcW w:w="295" w:type="dxa"/>
          </w:tcPr>
          <w:p w14:paraId="0289AB8E" w14:textId="77777777" w:rsidR="00D04EF2" w:rsidRDefault="002C7865">
            <w:pPr>
              <w:rPr>
                <w:rFonts w:cs="Times New Roman"/>
                <w:color w:val="000000"/>
                <w:szCs w:val="20"/>
              </w:rPr>
            </w:pPr>
            <w:r>
              <w:rPr>
                <w:rFonts w:cs="Times New Roman"/>
                <w:color w:val="000000"/>
                <w:szCs w:val="20"/>
              </w:rPr>
              <w:t>-</w:t>
            </w:r>
          </w:p>
        </w:tc>
        <w:tc>
          <w:tcPr>
            <w:tcW w:w="308" w:type="dxa"/>
          </w:tcPr>
          <w:p w14:paraId="76871351" w14:textId="77777777" w:rsidR="00D04EF2" w:rsidRDefault="002C7865">
            <w:pPr>
              <w:rPr>
                <w:rFonts w:cs="Times New Roman"/>
                <w:color w:val="000000"/>
                <w:szCs w:val="20"/>
              </w:rPr>
            </w:pPr>
            <w:r>
              <w:rPr>
                <w:rFonts w:cs="Times New Roman"/>
                <w:color w:val="000000"/>
                <w:szCs w:val="20"/>
              </w:rPr>
              <w:t>-</w:t>
            </w:r>
          </w:p>
        </w:tc>
        <w:tc>
          <w:tcPr>
            <w:tcW w:w="263" w:type="dxa"/>
          </w:tcPr>
          <w:p w14:paraId="36FCF520" w14:textId="77777777" w:rsidR="00D04EF2" w:rsidRDefault="002C7865">
            <w:pPr>
              <w:rPr>
                <w:rFonts w:cs="Times New Roman"/>
                <w:color w:val="000000"/>
                <w:szCs w:val="20"/>
              </w:rPr>
            </w:pPr>
            <w:r>
              <w:rPr>
                <w:rFonts w:cs="Times New Roman"/>
                <w:color w:val="000000"/>
                <w:szCs w:val="20"/>
              </w:rPr>
              <w:t>-</w:t>
            </w:r>
          </w:p>
        </w:tc>
        <w:tc>
          <w:tcPr>
            <w:tcW w:w="385" w:type="dxa"/>
            <w:gridSpan w:val="2"/>
          </w:tcPr>
          <w:p w14:paraId="2154B05B"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48FE63D5"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6248B4E0" w14:textId="77777777" w:rsidR="00D04EF2" w:rsidRDefault="002C7865">
            <w:pPr>
              <w:rPr>
                <w:rFonts w:cs="Times New Roman"/>
                <w:color w:val="000000"/>
                <w:szCs w:val="20"/>
              </w:rPr>
            </w:pPr>
            <w:r>
              <w:rPr>
                <w:rFonts w:cs="Times New Roman"/>
                <w:color w:val="000000"/>
                <w:szCs w:val="20"/>
              </w:rPr>
              <w:t>Space Primitive</w:t>
            </w:r>
          </w:p>
        </w:tc>
      </w:tr>
      <w:tr w:rsidR="00D04EF2" w14:paraId="57FF86B8" w14:textId="77777777">
        <w:tc>
          <w:tcPr>
            <w:tcW w:w="655" w:type="dxa"/>
          </w:tcPr>
          <w:p w14:paraId="02B92390" w14:textId="77777777" w:rsidR="00D04EF2" w:rsidRDefault="00063A51">
            <w:hyperlink w:anchor="_toc8304">
              <w:r w:rsidR="002C7865">
                <w:rPr>
                  <w:rStyle w:val="Hyperlink1"/>
                  <w:sz w:val="18"/>
                </w:rPr>
                <w:t>E61</w:t>
              </w:r>
            </w:hyperlink>
          </w:p>
        </w:tc>
        <w:tc>
          <w:tcPr>
            <w:tcW w:w="381" w:type="dxa"/>
          </w:tcPr>
          <w:p w14:paraId="1395F4D3" w14:textId="77777777" w:rsidR="00D04EF2" w:rsidRDefault="002C7865">
            <w:pPr>
              <w:rPr>
                <w:rFonts w:cs="Times New Roman"/>
                <w:color w:val="000000"/>
                <w:szCs w:val="20"/>
              </w:rPr>
            </w:pPr>
            <w:r>
              <w:rPr>
                <w:rFonts w:cs="Times New Roman"/>
                <w:color w:val="000000"/>
                <w:szCs w:val="20"/>
              </w:rPr>
              <w:t>-</w:t>
            </w:r>
          </w:p>
        </w:tc>
        <w:tc>
          <w:tcPr>
            <w:tcW w:w="295" w:type="dxa"/>
          </w:tcPr>
          <w:p w14:paraId="7ADE0E41" w14:textId="77777777" w:rsidR="00D04EF2" w:rsidRDefault="002C7865">
            <w:pPr>
              <w:rPr>
                <w:rFonts w:cs="Times New Roman"/>
                <w:color w:val="000000"/>
                <w:szCs w:val="20"/>
              </w:rPr>
            </w:pPr>
            <w:r>
              <w:rPr>
                <w:rFonts w:cs="Times New Roman"/>
                <w:color w:val="000000"/>
                <w:szCs w:val="20"/>
              </w:rPr>
              <w:t>-</w:t>
            </w:r>
          </w:p>
        </w:tc>
        <w:tc>
          <w:tcPr>
            <w:tcW w:w="308" w:type="dxa"/>
          </w:tcPr>
          <w:p w14:paraId="33D5CF05" w14:textId="77777777" w:rsidR="00D04EF2" w:rsidRDefault="002C7865">
            <w:pPr>
              <w:rPr>
                <w:rFonts w:cs="Times New Roman"/>
                <w:color w:val="000000"/>
                <w:szCs w:val="20"/>
              </w:rPr>
            </w:pPr>
            <w:r>
              <w:rPr>
                <w:rFonts w:cs="Times New Roman"/>
                <w:color w:val="000000"/>
                <w:szCs w:val="20"/>
              </w:rPr>
              <w:t>-</w:t>
            </w:r>
          </w:p>
        </w:tc>
        <w:tc>
          <w:tcPr>
            <w:tcW w:w="263" w:type="dxa"/>
          </w:tcPr>
          <w:p w14:paraId="2C73D2F3" w14:textId="77777777" w:rsidR="00D04EF2" w:rsidRDefault="002C7865">
            <w:pPr>
              <w:rPr>
                <w:rFonts w:cs="Times New Roman"/>
                <w:color w:val="000000"/>
                <w:szCs w:val="20"/>
              </w:rPr>
            </w:pPr>
            <w:r>
              <w:rPr>
                <w:rFonts w:cs="Times New Roman"/>
                <w:color w:val="000000"/>
                <w:szCs w:val="20"/>
              </w:rPr>
              <w:t>-</w:t>
            </w:r>
          </w:p>
        </w:tc>
        <w:tc>
          <w:tcPr>
            <w:tcW w:w="385" w:type="dxa"/>
            <w:gridSpan w:val="2"/>
          </w:tcPr>
          <w:p w14:paraId="72708FD6" w14:textId="77777777" w:rsidR="00D04EF2" w:rsidRDefault="002C7865">
            <w:pPr>
              <w:rPr>
                <w:rFonts w:cs="Times New Roman"/>
                <w:color w:val="000000"/>
                <w:szCs w:val="20"/>
              </w:rPr>
            </w:pPr>
            <w:r>
              <w:rPr>
                <w:rFonts w:cs="Times New Roman"/>
                <w:color w:val="000000"/>
                <w:szCs w:val="20"/>
              </w:rPr>
              <w:t>-</w:t>
            </w:r>
          </w:p>
        </w:tc>
        <w:tc>
          <w:tcPr>
            <w:tcW w:w="351" w:type="dxa"/>
            <w:gridSpan w:val="3"/>
          </w:tcPr>
          <w:p w14:paraId="634B0398" w14:textId="77777777" w:rsidR="00D04EF2" w:rsidRDefault="002C7865">
            <w:pPr>
              <w:rPr>
                <w:rFonts w:cs="Times New Roman"/>
                <w:color w:val="000000"/>
                <w:szCs w:val="20"/>
              </w:rPr>
            </w:pPr>
            <w:r>
              <w:rPr>
                <w:rFonts w:cs="Times New Roman"/>
                <w:color w:val="000000"/>
                <w:szCs w:val="20"/>
              </w:rPr>
              <w:t>-</w:t>
            </w:r>
          </w:p>
        </w:tc>
        <w:tc>
          <w:tcPr>
            <w:tcW w:w="4301" w:type="dxa"/>
            <w:gridSpan w:val="8"/>
          </w:tcPr>
          <w:p w14:paraId="4FD5CBFD" w14:textId="77777777" w:rsidR="00D04EF2" w:rsidRDefault="002C7865">
            <w:pPr>
              <w:rPr>
                <w:rFonts w:cs="Times New Roman"/>
                <w:color w:val="000000"/>
                <w:szCs w:val="20"/>
              </w:rPr>
            </w:pPr>
            <w:r>
              <w:rPr>
                <w:rFonts w:cs="Times New Roman"/>
                <w:color w:val="000000"/>
                <w:szCs w:val="20"/>
              </w:rPr>
              <w:t>Time Primitive</w:t>
            </w:r>
          </w:p>
        </w:tc>
      </w:tr>
      <w:tr w:rsidR="00D04EF2" w14:paraId="6647136F" w14:textId="77777777">
        <w:tc>
          <w:tcPr>
            <w:tcW w:w="655" w:type="dxa"/>
          </w:tcPr>
          <w:p w14:paraId="00E02A92" w14:textId="77777777" w:rsidR="00D04EF2" w:rsidRDefault="00063A51">
            <w:hyperlink w:anchor="_toc8431">
              <w:r w:rsidR="002C7865">
                <w:rPr>
                  <w:rStyle w:val="Hyperlink1"/>
                  <w:sz w:val="18"/>
                </w:rPr>
                <w:t>E71</w:t>
              </w:r>
            </w:hyperlink>
          </w:p>
        </w:tc>
        <w:tc>
          <w:tcPr>
            <w:tcW w:w="381" w:type="dxa"/>
          </w:tcPr>
          <w:p w14:paraId="32CDE1D5" w14:textId="77777777" w:rsidR="00D04EF2" w:rsidRDefault="002C7865">
            <w:pPr>
              <w:rPr>
                <w:rFonts w:cs="Times New Roman"/>
                <w:color w:val="000000"/>
                <w:szCs w:val="20"/>
              </w:rPr>
            </w:pPr>
            <w:r>
              <w:rPr>
                <w:rFonts w:cs="Times New Roman"/>
                <w:color w:val="000000"/>
                <w:szCs w:val="20"/>
              </w:rPr>
              <w:t>-</w:t>
            </w:r>
          </w:p>
        </w:tc>
        <w:tc>
          <w:tcPr>
            <w:tcW w:w="295" w:type="dxa"/>
          </w:tcPr>
          <w:p w14:paraId="1F5D641A" w14:textId="77777777" w:rsidR="00D04EF2" w:rsidRDefault="002C7865">
            <w:pPr>
              <w:rPr>
                <w:rFonts w:cs="Times New Roman"/>
                <w:color w:val="000000"/>
                <w:szCs w:val="20"/>
              </w:rPr>
            </w:pPr>
            <w:r>
              <w:rPr>
                <w:rFonts w:cs="Times New Roman"/>
                <w:color w:val="000000"/>
                <w:szCs w:val="20"/>
              </w:rPr>
              <w:t>-</w:t>
            </w:r>
          </w:p>
        </w:tc>
        <w:tc>
          <w:tcPr>
            <w:tcW w:w="308" w:type="dxa"/>
          </w:tcPr>
          <w:p w14:paraId="5CD5EF81" w14:textId="77777777" w:rsidR="00D04EF2" w:rsidRDefault="002C7865">
            <w:pPr>
              <w:rPr>
                <w:rFonts w:cs="Times New Roman"/>
                <w:color w:val="000000"/>
                <w:szCs w:val="20"/>
              </w:rPr>
            </w:pPr>
            <w:r>
              <w:rPr>
                <w:rFonts w:cs="Times New Roman"/>
                <w:color w:val="000000"/>
                <w:szCs w:val="20"/>
              </w:rPr>
              <w:t>-</w:t>
            </w:r>
          </w:p>
        </w:tc>
        <w:tc>
          <w:tcPr>
            <w:tcW w:w="5300" w:type="dxa"/>
            <w:gridSpan w:val="14"/>
          </w:tcPr>
          <w:p w14:paraId="165216F3" w14:textId="77777777" w:rsidR="00D04EF2" w:rsidRDefault="002C7865">
            <w:pPr>
              <w:rPr>
                <w:rFonts w:cs="Times New Roman"/>
                <w:color w:val="000000"/>
                <w:szCs w:val="20"/>
              </w:rPr>
            </w:pPr>
            <w:r>
              <w:rPr>
                <w:rFonts w:cs="Times New Roman"/>
                <w:color w:val="000000"/>
                <w:szCs w:val="20"/>
              </w:rPr>
              <w:t>Human-Made Thing</w:t>
            </w:r>
          </w:p>
        </w:tc>
      </w:tr>
      <w:tr w:rsidR="00D04EF2" w14:paraId="6D0A08C5" w14:textId="77777777">
        <w:tc>
          <w:tcPr>
            <w:tcW w:w="655" w:type="dxa"/>
          </w:tcPr>
          <w:p w14:paraId="4FC17B24" w14:textId="77777777" w:rsidR="00D04EF2" w:rsidRDefault="00063A51">
            <w:hyperlink w:anchor="_toc7791">
              <w:r w:rsidR="002C7865">
                <w:rPr>
                  <w:rStyle w:val="Hyperlink1"/>
                  <w:sz w:val="18"/>
                </w:rPr>
                <w:t>E24</w:t>
              </w:r>
            </w:hyperlink>
          </w:p>
        </w:tc>
        <w:tc>
          <w:tcPr>
            <w:tcW w:w="381" w:type="dxa"/>
          </w:tcPr>
          <w:p w14:paraId="4C9DEA8C" w14:textId="77777777" w:rsidR="00D04EF2" w:rsidRDefault="002C7865">
            <w:pPr>
              <w:rPr>
                <w:rFonts w:cs="Times New Roman"/>
                <w:color w:val="000000"/>
                <w:szCs w:val="20"/>
              </w:rPr>
            </w:pPr>
            <w:r>
              <w:rPr>
                <w:rFonts w:cs="Times New Roman"/>
                <w:color w:val="000000"/>
                <w:szCs w:val="20"/>
              </w:rPr>
              <w:t>-</w:t>
            </w:r>
          </w:p>
        </w:tc>
        <w:tc>
          <w:tcPr>
            <w:tcW w:w="295" w:type="dxa"/>
          </w:tcPr>
          <w:p w14:paraId="613BC7DC" w14:textId="77777777" w:rsidR="00D04EF2" w:rsidRDefault="002C7865">
            <w:pPr>
              <w:rPr>
                <w:rFonts w:cs="Times New Roman"/>
                <w:color w:val="000000"/>
                <w:szCs w:val="20"/>
              </w:rPr>
            </w:pPr>
            <w:r>
              <w:rPr>
                <w:rFonts w:cs="Times New Roman"/>
                <w:color w:val="000000"/>
                <w:szCs w:val="20"/>
              </w:rPr>
              <w:t>-</w:t>
            </w:r>
          </w:p>
        </w:tc>
        <w:tc>
          <w:tcPr>
            <w:tcW w:w="308" w:type="dxa"/>
          </w:tcPr>
          <w:p w14:paraId="4D6F3C4E"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F696011" w14:textId="77777777" w:rsidR="00D04EF2" w:rsidRDefault="002C7865">
            <w:pPr>
              <w:rPr>
                <w:rFonts w:cs="Times New Roman"/>
                <w:color w:val="000000"/>
                <w:szCs w:val="20"/>
              </w:rPr>
            </w:pPr>
            <w:r>
              <w:rPr>
                <w:rFonts w:cs="Times New Roman"/>
                <w:color w:val="000000"/>
                <w:szCs w:val="20"/>
              </w:rPr>
              <w:t>-</w:t>
            </w:r>
          </w:p>
        </w:tc>
        <w:tc>
          <w:tcPr>
            <w:tcW w:w="4976" w:type="dxa"/>
            <w:gridSpan w:val="12"/>
          </w:tcPr>
          <w:p w14:paraId="48973CF3" w14:textId="77777777" w:rsidR="00D04EF2" w:rsidRDefault="002C7865">
            <w:pPr>
              <w:rPr>
                <w:rFonts w:cs="Times New Roman"/>
                <w:i/>
                <w:color w:val="000000"/>
                <w:szCs w:val="20"/>
              </w:rPr>
            </w:pPr>
            <w:r>
              <w:rPr>
                <w:rFonts w:cs="Times New Roman"/>
                <w:i/>
                <w:color w:val="000000"/>
                <w:szCs w:val="20"/>
              </w:rPr>
              <w:t>Physical Human-Made Thing</w:t>
            </w:r>
          </w:p>
        </w:tc>
      </w:tr>
      <w:tr w:rsidR="00D04EF2" w14:paraId="67D63F1A" w14:textId="77777777">
        <w:tc>
          <w:tcPr>
            <w:tcW w:w="655" w:type="dxa"/>
          </w:tcPr>
          <w:p w14:paraId="34FF6D3F" w14:textId="77777777" w:rsidR="00D04EF2" w:rsidRDefault="00063A51">
            <w:hyperlink w:anchor="_toc7777">
              <w:r w:rsidR="002C7865">
                <w:rPr>
                  <w:rStyle w:val="Hyperlink1"/>
                  <w:sz w:val="18"/>
                </w:rPr>
                <w:t>E22</w:t>
              </w:r>
            </w:hyperlink>
          </w:p>
        </w:tc>
        <w:tc>
          <w:tcPr>
            <w:tcW w:w="381" w:type="dxa"/>
          </w:tcPr>
          <w:p w14:paraId="460ED125" w14:textId="77777777" w:rsidR="00D04EF2" w:rsidRDefault="002C7865">
            <w:pPr>
              <w:rPr>
                <w:rFonts w:cs="Times New Roman"/>
                <w:color w:val="000000"/>
                <w:szCs w:val="20"/>
              </w:rPr>
            </w:pPr>
            <w:r>
              <w:rPr>
                <w:rFonts w:cs="Times New Roman"/>
                <w:color w:val="000000"/>
                <w:szCs w:val="20"/>
              </w:rPr>
              <w:t>-</w:t>
            </w:r>
          </w:p>
        </w:tc>
        <w:tc>
          <w:tcPr>
            <w:tcW w:w="295" w:type="dxa"/>
          </w:tcPr>
          <w:p w14:paraId="417A4851" w14:textId="77777777" w:rsidR="00D04EF2" w:rsidRDefault="002C7865">
            <w:pPr>
              <w:rPr>
                <w:rFonts w:cs="Times New Roman"/>
                <w:color w:val="000000"/>
                <w:szCs w:val="20"/>
              </w:rPr>
            </w:pPr>
            <w:r>
              <w:rPr>
                <w:rFonts w:cs="Times New Roman"/>
                <w:color w:val="000000"/>
                <w:szCs w:val="20"/>
              </w:rPr>
              <w:t>-</w:t>
            </w:r>
          </w:p>
        </w:tc>
        <w:tc>
          <w:tcPr>
            <w:tcW w:w="308" w:type="dxa"/>
          </w:tcPr>
          <w:p w14:paraId="0B351708"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EC14BF3" w14:textId="77777777" w:rsidR="00D04EF2" w:rsidRDefault="002C7865">
            <w:pPr>
              <w:rPr>
                <w:rFonts w:cs="Times New Roman"/>
                <w:color w:val="000000"/>
                <w:szCs w:val="20"/>
              </w:rPr>
            </w:pPr>
            <w:r>
              <w:rPr>
                <w:rFonts w:cs="Times New Roman"/>
                <w:color w:val="000000"/>
                <w:szCs w:val="20"/>
              </w:rPr>
              <w:t>-</w:t>
            </w:r>
          </w:p>
        </w:tc>
        <w:tc>
          <w:tcPr>
            <w:tcW w:w="324" w:type="dxa"/>
          </w:tcPr>
          <w:p w14:paraId="288B6C0A"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07BC8F68" w14:textId="77777777" w:rsidR="00D04EF2" w:rsidRDefault="002C7865">
            <w:pPr>
              <w:rPr>
                <w:rFonts w:cs="Times New Roman"/>
                <w:i/>
                <w:color w:val="000000"/>
                <w:szCs w:val="20"/>
              </w:rPr>
            </w:pPr>
            <w:r>
              <w:rPr>
                <w:rFonts w:cs="Times New Roman"/>
                <w:i/>
                <w:color w:val="000000"/>
                <w:szCs w:val="20"/>
              </w:rPr>
              <w:t>Human-Made Object</w:t>
            </w:r>
          </w:p>
        </w:tc>
      </w:tr>
      <w:tr w:rsidR="00D04EF2" w14:paraId="7EED3057" w14:textId="77777777">
        <w:tc>
          <w:tcPr>
            <w:tcW w:w="655" w:type="dxa"/>
          </w:tcPr>
          <w:p w14:paraId="213FBCBC" w14:textId="77777777" w:rsidR="00D04EF2" w:rsidRDefault="00063A51">
            <w:hyperlink w:anchor="_toc7818">
              <w:r w:rsidR="002C7865">
                <w:rPr>
                  <w:rStyle w:val="Hyperlink1"/>
                  <w:sz w:val="18"/>
                </w:rPr>
                <w:t>E25</w:t>
              </w:r>
            </w:hyperlink>
          </w:p>
        </w:tc>
        <w:tc>
          <w:tcPr>
            <w:tcW w:w="381" w:type="dxa"/>
          </w:tcPr>
          <w:p w14:paraId="25384E8B" w14:textId="77777777" w:rsidR="00D04EF2" w:rsidRDefault="002C7865">
            <w:pPr>
              <w:rPr>
                <w:rFonts w:cs="Times New Roman"/>
                <w:color w:val="000000"/>
                <w:szCs w:val="20"/>
              </w:rPr>
            </w:pPr>
            <w:r>
              <w:rPr>
                <w:rFonts w:cs="Times New Roman"/>
                <w:color w:val="000000"/>
                <w:szCs w:val="20"/>
              </w:rPr>
              <w:t>-</w:t>
            </w:r>
          </w:p>
        </w:tc>
        <w:tc>
          <w:tcPr>
            <w:tcW w:w="295" w:type="dxa"/>
          </w:tcPr>
          <w:p w14:paraId="7C29E097" w14:textId="77777777" w:rsidR="00D04EF2" w:rsidRDefault="002C7865">
            <w:pPr>
              <w:rPr>
                <w:rFonts w:cs="Times New Roman"/>
                <w:color w:val="000000"/>
                <w:szCs w:val="20"/>
              </w:rPr>
            </w:pPr>
            <w:r>
              <w:rPr>
                <w:rFonts w:cs="Times New Roman"/>
                <w:color w:val="000000"/>
                <w:szCs w:val="20"/>
              </w:rPr>
              <w:t>-</w:t>
            </w:r>
          </w:p>
        </w:tc>
        <w:tc>
          <w:tcPr>
            <w:tcW w:w="308" w:type="dxa"/>
          </w:tcPr>
          <w:p w14:paraId="6D9A069A"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8FC24A0" w14:textId="77777777" w:rsidR="00D04EF2" w:rsidRDefault="002C7865">
            <w:pPr>
              <w:rPr>
                <w:rFonts w:cs="Times New Roman"/>
                <w:color w:val="000000"/>
                <w:szCs w:val="20"/>
              </w:rPr>
            </w:pPr>
            <w:r>
              <w:rPr>
                <w:rFonts w:cs="Times New Roman"/>
                <w:color w:val="000000"/>
                <w:szCs w:val="20"/>
              </w:rPr>
              <w:t>-</w:t>
            </w:r>
          </w:p>
        </w:tc>
        <w:tc>
          <w:tcPr>
            <w:tcW w:w="324" w:type="dxa"/>
          </w:tcPr>
          <w:p w14:paraId="0C15F082"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40B871A9" w14:textId="77777777" w:rsidR="00D04EF2" w:rsidRDefault="002C7865">
            <w:pPr>
              <w:rPr>
                <w:rFonts w:cs="Times New Roman"/>
                <w:i/>
                <w:color w:val="000000"/>
                <w:szCs w:val="20"/>
              </w:rPr>
            </w:pPr>
            <w:r>
              <w:rPr>
                <w:rFonts w:cs="Times New Roman"/>
                <w:i/>
                <w:color w:val="000000"/>
                <w:szCs w:val="20"/>
              </w:rPr>
              <w:t>Human-Made Feature</w:t>
            </w:r>
          </w:p>
        </w:tc>
      </w:tr>
      <w:tr w:rsidR="00D04EF2" w14:paraId="1BE44A23" w14:textId="77777777">
        <w:tc>
          <w:tcPr>
            <w:tcW w:w="655" w:type="dxa"/>
          </w:tcPr>
          <w:p w14:paraId="6C64728A" w14:textId="77777777" w:rsidR="00D04EF2" w:rsidRDefault="00063A51">
            <w:hyperlink w:anchor="_toc8576">
              <w:r w:rsidR="002C7865">
                <w:rPr>
                  <w:rStyle w:val="Hyperlink1"/>
                  <w:sz w:val="18"/>
                </w:rPr>
                <w:t>E78</w:t>
              </w:r>
            </w:hyperlink>
          </w:p>
        </w:tc>
        <w:tc>
          <w:tcPr>
            <w:tcW w:w="381" w:type="dxa"/>
          </w:tcPr>
          <w:p w14:paraId="648AF890" w14:textId="77777777" w:rsidR="00D04EF2" w:rsidRDefault="002C7865">
            <w:pPr>
              <w:rPr>
                <w:rFonts w:cs="Times New Roman"/>
                <w:color w:val="000000"/>
                <w:szCs w:val="20"/>
              </w:rPr>
            </w:pPr>
            <w:r>
              <w:rPr>
                <w:rFonts w:cs="Times New Roman"/>
                <w:color w:val="000000"/>
                <w:szCs w:val="20"/>
              </w:rPr>
              <w:t>-</w:t>
            </w:r>
          </w:p>
        </w:tc>
        <w:tc>
          <w:tcPr>
            <w:tcW w:w="295" w:type="dxa"/>
          </w:tcPr>
          <w:p w14:paraId="426EA3D3" w14:textId="77777777" w:rsidR="00D04EF2" w:rsidRDefault="002C7865">
            <w:pPr>
              <w:rPr>
                <w:rFonts w:cs="Times New Roman"/>
                <w:color w:val="000000"/>
                <w:szCs w:val="20"/>
              </w:rPr>
            </w:pPr>
            <w:r>
              <w:rPr>
                <w:rFonts w:cs="Times New Roman"/>
                <w:color w:val="000000"/>
                <w:szCs w:val="20"/>
              </w:rPr>
              <w:t>-</w:t>
            </w:r>
          </w:p>
        </w:tc>
        <w:tc>
          <w:tcPr>
            <w:tcW w:w="308" w:type="dxa"/>
          </w:tcPr>
          <w:p w14:paraId="298FA4A1"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6AB7934" w14:textId="77777777" w:rsidR="00D04EF2" w:rsidRDefault="002C7865">
            <w:pPr>
              <w:rPr>
                <w:rFonts w:cs="Times New Roman"/>
                <w:color w:val="000000"/>
                <w:szCs w:val="20"/>
              </w:rPr>
            </w:pPr>
            <w:r>
              <w:rPr>
                <w:rFonts w:cs="Times New Roman"/>
                <w:color w:val="000000"/>
                <w:szCs w:val="20"/>
              </w:rPr>
              <w:t>-</w:t>
            </w:r>
          </w:p>
        </w:tc>
        <w:tc>
          <w:tcPr>
            <w:tcW w:w="324" w:type="dxa"/>
          </w:tcPr>
          <w:p w14:paraId="7B5562A7"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15B6ABAA" w14:textId="77777777" w:rsidR="00D04EF2" w:rsidRDefault="002C7865">
            <w:pPr>
              <w:rPr>
                <w:rFonts w:cs="Times New Roman"/>
                <w:i/>
                <w:color w:val="000000"/>
                <w:szCs w:val="20"/>
              </w:rPr>
            </w:pPr>
            <w:r>
              <w:rPr>
                <w:rFonts w:cs="Times New Roman"/>
                <w:i/>
                <w:color w:val="000000"/>
                <w:szCs w:val="20"/>
              </w:rPr>
              <w:t>Curated Holding</w:t>
            </w:r>
          </w:p>
        </w:tc>
      </w:tr>
      <w:tr w:rsidR="00D04EF2" w14:paraId="1B7A088F" w14:textId="77777777">
        <w:tc>
          <w:tcPr>
            <w:tcW w:w="655" w:type="dxa"/>
          </w:tcPr>
          <w:p w14:paraId="1FFCEF18" w14:textId="77777777" w:rsidR="00D04EF2" w:rsidRDefault="00063A51">
            <w:hyperlink w:anchor="_toc7867">
              <w:r w:rsidR="002C7865">
                <w:rPr>
                  <w:rStyle w:val="Hyperlink1"/>
                  <w:sz w:val="18"/>
                </w:rPr>
                <w:t>E28</w:t>
              </w:r>
            </w:hyperlink>
          </w:p>
        </w:tc>
        <w:tc>
          <w:tcPr>
            <w:tcW w:w="381" w:type="dxa"/>
          </w:tcPr>
          <w:p w14:paraId="456D1F0B" w14:textId="77777777" w:rsidR="00D04EF2" w:rsidRDefault="002C7865">
            <w:pPr>
              <w:rPr>
                <w:rFonts w:cs="Times New Roman"/>
                <w:color w:val="000000"/>
                <w:szCs w:val="20"/>
              </w:rPr>
            </w:pPr>
            <w:r>
              <w:rPr>
                <w:rFonts w:cs="Times New Roman"/>
                <w:color w:val="000000"/>
                <w:szCs w:val="20"/>
              </w:rPr>
              <w:t>-</w:t>
            </w:r>
          </w:p>
        </w:tc>
        <w:tc>
          <w:tcPr>
            <w:tcW w:w="295" w:type="dxa"/>
          </w:tcPr>
          <w:p w14:paraId="064CD319" w14:textId="77777777" w:rsidR="00D04EF2" w:rsidRDefault="002C7865">
            <w:pPr>
              <w:rPr>
                <w:rFonts w:cs="Times New Roman"/>
                <w:color w:val="000000"/>
                <w:szCs w:val="20"/>
              </w:rPr>
            </w:pPr>
            <w:r>
              <w:rPr>
                <w:rFonts w:cs="Times New Roman"/>
                <w:color w:val="000000"/>
                <w:szCs w:val="20"/>
              </w:rPr>
              <w:t>-</w:t>
            </w:r>
          </w:p>
        </w:tc>
        <w:tc>
          <w:tcPr>
            <w:tcW w:w="308" w:type="dxa"/>
          </w:tcPr>
          <w:p w14:paraId="4C4B215A"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94B472B" w14:textId="77777777" w:rsidR="00D04EF2" w:rsidRDefault="002C7865">
            <w:pPr>
              <w:rPr>
                <w:rFonts w:cs="Times New Roman"/>
                <w:color w:val="000000"/>
                <w:szCs w:val="20"/>
              </w:rPr>
            </w:pPr>
            <w:r>
              <w:rPr>
                <w:rFonts w:cs="Times New Roman"/>
                <w:color w:val="000000"/>
                <w:szCs w:val="20"/>
              </w:rPr>
              <w:t>-</w:t>
            </w:r>
          </w:p>
        </w:tc>
        <w:tc>
          <w:tcPr>
            <w:tcW w:w="4976" w:type="dxa"/>
            <w:gridSpan w:val="12"/>
          </w:tcPr>
          <w:p w14:paraId="57F635C7" w14:textId="77777777" w:rsidR="00D04EF2" w:rsidRDefault="002C7865">
            <w:pPr>
              <w:rPr>
                <w:rFonts w:cs="Times New Roman"/>
                <w:color w:val="000000"/>
                <w:szCs w:val="20"/>
              </w:rPr>
            </w:pPr>
            <w:r>
              <w:rPr>
                <w:rFonts w:cs="Times New Roman"/>
                <w:color w:val="000000"/>
                <w:szCs w:val="20"/>
              </w:rPr>
              <w:t>Conceptual Object</w:t>
            </w:r>
          </w:p>
        </w:tc>
      </w:tr>
      <w:tr w:rsidR="00D04EF2" w14:paraId="797020CF" w14:textId="77777777">
        <w:tc>
          <w:tcPr>
            <w:tcW w:w="655" w:type="dxa"/>
          </w:tcPr>
          <w:p w14:paraId="33A713B1" w14:textId="77777777" w:rsidR="00D04EF2" w:rsidRDefault="00063A51">
            <w:hyperlink w:anchor="_toc8683">
              <w:r w:rsidR="002C7865">
                <w:rPr>
                  <w:rStyle w:val="Hyperlink1"/>
                  <w:sz w:val="18"/>
                </w:rPr>
                <w:t>E90</w:t>
              </w:r>
            </w:hyperlink>
          </w:p>
        </w:tc>
        <w:tc>
          <w:tcPr>
            <w:tcW w:w="381" w:type="dxa"/>
          </w:tcPr>
          <w:p w14:paraId="2BAB3A8E" w14:textId="77777777" w:rsidR="00D04EF2" w:rsidRDefault="002C7865">
            <w:pPr>
              <w:rPr>
                <w:rFonts w:cs="Times New Roman"/>
                <w:i/>
                <w:color w:val="000000"/>
                <w:szCs w:val="20"/>
              </w:rPr>
            </w:pPr>
            <w:r>
              <w:rPr>
                <w:rFonts w:cs="Times New Roman"/>
                <w:i/>
                <w:color w:val="000000"/>
                <w:szCs w:val="20"/>
              </w:rPr>
              <w:t>-</w:t>
            </w:r>
          </w:p>
        </w:tc>
        <w:tc>
          <w:tcPr>
            <w:tcW w:w="295" w:type="dxa"/>
          </w:tcPr>
          <w:p w14:paraId="62F2177A" w14:textId="77777777" w:rsidR="00D04EF2" w:rsidRDefault="002C7865">
            <w:pPr>
              <w:rPr>
                <w:rFonts w:cs="Times New Roman"/>
                <w:i/>
                <w:color w:val="000000"/>
                <w:szCs w:val="20"/>
              </w:rPr>
            </w:pPr>
            <w:r>
              <w:rPr>
                <w:rFonts w:cs="Times New Roman"/>
                <w:i/>
                <w:color w:val="000000"/>
                <w:szCs w:val="20"/>
              </w:rPr>
              <w:t>-</w:t>
            </w:r>
          </w:p>
        </w:tc>
        <w:tc>
          <w:tcPr>
            <w:tcW w:w="308" w:type="dxa"/>
          </w:tcPr>
          <w:p w14:paraId="7C7B7E81"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28B11D3E" w14:textId="77777777" w:rsidR="00D04EF2" w:rsidRDefault="002C7865">
            <w:pPr>
              <w:rPr>
                <w:rFonts w:cs="Times New Roman"/>
                <w:i/>
                <w:color w:val="000000"/>
                <w:szCs w:val="20"/>
              </w:rPr>
            </w:pPr>
            <w:r>
              <w:rPr>
                <w:rFonts w:cs="Times New Roman"/>
                <w:i/>
                <w:color w:val="000000"/>
                <w:szCs w:val="20"/>
              </w:rPr>
              <w:t>-</w:t>
            </w:r>
          </w:p>
        </w:tc>
        <w:tc>
          <w:tcPr>
            <w:tcW w:w="324" w:type="dxa"/>
          </w:tcPr>
          <w:p w14:paraId="2DBB8919"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0E87590E" w14:textId="77777777" w:rsidR="00D04EF2" w:rsidRDefault="002C7865">
            <w:pPr>
              <w:rPr>
                <w:rFonts w:cs="Times New Roman"/>
                <w:i/>
                <w:color w:val="000000"/>
                <w:szCs w:val="20"/>
              </w:rPr>
            </w:pPr>
            <w:r>
              <w:rPr>
                <w:rFonts w:cs="Times New Roman"/>
                <w:i/>
                <w:color w:val="000000"/>
                <w:szCs w:val="20"/>
              </w:rPr>
              <w:t>Symbolic Object</w:t>
            </w:r>
          </w:p>
        </w:tc>
      </w:tr>
      <w:tr w:rsidR="00D04EF2" w14:paraId="54663B3C" w14:textId="77777777">
        <w:tc>
          <w:tcPr>
            <w:tcW w:w="655" w:type="dxa"/>
          </w:tcPr>
          <w:p w14:paraId="5DA7A447" w14:textId="77777777" w:rsidR="00D04EF2" w:rsidRDefault="00063A51">
            <w:hyperlink w:anchor="_toc8507">
              <w:r w:rsidR="002C7865">
                <w:rPr>
                  <w:rStyle w:val="Hyperlink1"/>
                  <w:sz w:val="18"/>
                </w:rPr>
                <w:t>E73</w:t>
              </w:r>
            </w:hyperlink>
          </w:p>
        </w:tc>
        <w:tc>
          <w:tcPr>
            <w:tcW w:w="381" w:type="dxa"/>
          </w:tcPr>
          <w:p w14:paraId="03561409" w14:textId="77777777" w:rsidR="00D04EF2" w:rsidRDefault="002C7865">
            <w:pPr>
              <w:rPr>
                <w:rFonts w:cs="Times New Roman"/>
                <w:i/>
                <w:color w:val="000000"/>
                <w:szCs w:val="20"/>
              </w:rPr>
            </w:pPr>
            <w:r>
              <w:rPr>
                <w:rFonts w:cs="Times New Roman"/>
                <w:i/>
                <w:color w:val="000000"/>
                <w:szCs w:val="20"/>
              </w:rPr>
              <w:t>-</w:t>
            </w:r>
          </w:p>
        </w:tc>
        <w:tc>
          <w:tcPr>
            <w:tcW w:w="295" w:type="dxa"/>
          </w:tcPr>
          <w:p w14:paraId="184B4163" w14:textId="77777777" w:rsidR="00D04EF2" w:rsidRDefault="002C7865">
            <w:pPr>
              <w:rPr>
                <w:rFonts w:cs="Times New Roman"/>
                <w:i/>
                <w:color w:val="000000"/>
                <w:szCs w:val="20"/>
              </w:rPr>
            </w:pPr>
            <w:r>
              <w:rPr>
                <w:rFonts w:cs="Times New Roman"/>
                <w:i/>
                <w:color w:val="000000"/>
                <w:szCs w:val="20"/>
              </w:rPr>
              <w:t>-</w:t>
            </w:r>
          </w:p>
        </w:tc>
        <w:tc>
          <w:tcPr>
            <w:tcW w:w="308" w:type="dxa"/>
          </w:tcPr>
          <w:p w14:paraId="1A183B93"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2EB22A41" w14:textId="77777777" w:rsidR="00D04EF2" w:rsidRDefault="002C7865">
            <w:pPr>
              <w:rPr>
                <w:rFonts w:cs="Times New Roman"/>
                <w:i/>
                <w:color w:val="000000"/>
                <w:szCs w:val="20"/>
              </w:rPr>
            </w:pPr>
            <w:r>
              <w:rPr>
                <w:rFonts w:cs="Times New Roman"/>
                <w:i/>
                <w:color w:val="000000"/>
                <w:szCs w:val="20"/>
              </w:rPr>
              <w:t>-</w:t>
            </w:r>
          </w:p>
        </w:tc>
        <w:tc>
          <w:tcPr>
            <w:tcW w:w="324" w:type="dxa"/>
          </w:tcPr>
          <w:p w14:paraId="040BCDC4"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53E19CFD" w14:textId="77777777" w:rsidR="00D04EF2" w:rsidRDefault="002C7865">
            <w:pPr>
              <w:rPr>
                <w:rFonts w:cs="Times New Roman"/>
                <w:i/>
                <w:color w:val="000000"/>
                <w:szCs w:val="20"/>
              </w:rPr>
            </w:pPr>
            <w:r>
              <w:rPr>
                <w:rFonts w:cs="Times New Roman"/>
                <w:i/>
                <w:color w:val="000000"/>
                <w:szCs w:val="20"/>
              </w:rPr>
              <w:t>-</w:t>
            </w:r>
          </w:p>
        </w:tc>
        <w:tc>
          <w:tcPr>
            <w:tcW w:w="4344" w:type="dxa"/>
            <w:gridSpan w:val="9"/>
          </w:tcPr>
          <w:p w14:paraId="11506603" w14:textId="77777777" w:rsidR="00D04EF2" w:rsidRDefault="002C7865">
            <w:pPr>
              <w:rPr>
                <w:rFonts w:cs="Times New Roman"/>
                <w:i/>
                <w:color w:val="000000"/>
                <w:szCs w:val="20"/>
              </w:rPr>
            </w:pPr>
            <w:r>
              <w:rPr>
                <w:rFonts w:cs="Times New Roman"/>
                <w:i/>
                <w:color w:val="000000"/>
                <w:szCs w:val="20"/>
              </w:rPr>
              <w:t>Information Object</w:t>
            </w:r>
          </w:p>
        </w:tc>
      </w:tr>
      <w:tr w:rsidR="00D04EF2" w14:paraId="0D9D68BB" w14:textId="77777777">
        <w:tc>
          <w:tcPr>
            <w:tcW w:w="655" w:type="dxa"/>
          </w:tcPr>
          <w:p w14:paraId="70FB44D6" w14:textId="77777777" w:rsidR="00D04EF2" w:rsidRDefault="00063A51">
            <w:hyperlink w:anchor="_toc7870">
              <w:r w:rsidR="002C7865">
                <w:rPr>
                  <w:rStyle w:val="Hyperlink1"/>
                  <w:sz w:val="18"/>
                </w:rPr>
                <w:t>E29</w:t>
              </w:r>
            </w:hyperlink>
          </w:p>
        </w:tc>
        <w:tc>
          <w:tcPr>
            <w:tcW w:w="381" w:type="dxa"/>
          </w:tcPr>
          <w:p w14:paraId="728CAFFD" w14:textId="77777777" w:rsidR="00D04EF2" w:rsidRDefault="002C7865">
            <w:pPr>
              <w:rPr>
                <w:rFonts w:cs="Times New Roman"/>
                <w:i/>
                <w:color w:val="000000"/>
                <w:szCs w:val="20"/>
              </w:rPr>
            </w:pPr>
            <w:r>
              <w:rPr>
                <w:rFonts w:cs="Times New Roman"/>
                <w:i/>
                <w:color w:val="000000"/>
                <w:szCs w:val="20"/>
              </w:rPr>
              <w:t>-</w:t>
            </w:r>
          </w:p>
        </w:tc>
        <w:tc>
          <w:tcPr>
            <w:tcW w:w="295" w:type="dxa"/>
          </w:tcPr>
          <w:p w14:paraId="1A486CA2" w14:textId="77777777" w:rsidR="00D04EF2" w:rsidRDefault="002C7865">
            <w:pPr>
              <w:rPr>
                <w:rFonts w:cs="Times New Roman"/>
                <w:i/>
                <w:color w:val="000000"/>
                <w:szCs w:val="20"/>
              </w:rPr>
            </w:pPr>
            <w:r>
              <w:rPr>
                <w:rFonts w:cs="Times New Roman"/>
                <w:i/>
                <w:color w:val="000000"/>
                <w:szCs w:val="20"/>
              </w:rPr>
              <w:t>-</w:t>
            </w:r>
          </w:p>
        </w:tc>
        <w:tc>
          <w:tcPr>
            <w:tcW w:w="308" w:type="dxa"/>
          </w:tcPr>
          <w:p w14:paraId="677C2FBB"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22401192" w14:textId="77777777" w:rsidR="00D04EF2" w:rsidRDefault="002C7865">
            <w:pPr>
              <w:rPr>
                <w:rFonts w:cs="Times New Roman"/>
                <w:i/>
                <w:color w:val="000000"/>
                <w:szCs w:val="20"/>
              </w:rPr>
            </w:pPr>
            <w:r>
              <w:rPr>
                <w:rFonts w:cs="Times New Roman"/>
                <w:i/>
                <w:color w:val="000000"/>
                <w:szCs w:val="20"/>
              </w:rPr>
              <w:t>-</w:t>
            </w:r>
          </w:p>
        </w:tc>
        <w:tc>
          <w:tcPr>
            <w:tcW w:w="324" w:type="dxa"/>
          </w:tcPr>
          <w:p w14:paraId="0EEED274"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7B0C5965"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23CE6CCE"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4130F114" w14:textId="77777777" w:rsidR="00D04EF2" w:rsidRDefault="002C7865">
            <w:pPr>
              <w:rPr>
                <w:rFonts w:cs="Times New Roman"/>
                <w:i/>
                <w:color w:val="000000"/>
                <w:szCs w:val="20"/>
              </w:rPr>
            </w:pPr>
            <w:r>
              <w:rPr>
                <w:rFonts w:cs="Times New Roman"/>
                <w:i/>
                <w:color w:val="000000"/>
                <w:szCs w:val="20"/>
              </w:rPr>
              <w:t>Design or Procedure</w:t>
            </w:r>
          </w:p>
        </w:tc>
      </w:tr>
      <w:tr w:rsidR="00D04EF2" w14:paraId="33F77E04" w14:textId="77777777">
        <w:tc>
          <w:tcPr>
            <w:tcW w:w="655" w:type="dxa"/>
          </w:tcPr>
          <w:p w14:paraId="6AC786F4" w14:textId="77777777" w:rsidR="00D04EF2" w:rsidRDefault="00063A51">
            <w:hyperlink w:anchor="_toc7931">
              <w:r w:rsidR="002C7865">
                <w:rPr>
                  <w:rStyle w:val="Hyperlink1"/>
                  <w:sz w:val="18"/>
                </w:rPr>
                <w:t>E31</w:t>
              </w:r>
            </w:hyperlink>
          </w:p>
        </w:tc>
        <w:tc>
          <w:tcPr>
            <w:tcW w:w="381" w:type="dxa"/>
          </w:tcPr>
          <w:p w14:paraId="03912140" w14:textId="77777777" w:rsidR="00D04EF2" w:rsidRDefault="002C7865">
            <w:pPr>
              <w:rPr>
                <w:rFonts w:cs="Times New Roman"/>
                <w:i/>
                <w:color w:val="000000"/>
                <w:szCs w:val="20"/>
              </w:rPr>
            </w:pPr>
            <w:r>
              <w:rPr>
                <w:rFonts w:cs="Times New Roman"/>
                <w:i/>
                <w:color w:val="000000"/>
                <w:szCs w:val="20"/>
              </w:rPr>
              <w:t>-</w:t>
            </w:r>
          </w:p>
        </w:tc>
        <w:tc>
          <w:tcPr>
            <w:tcW w:w="295" w:type="dxa"/>
          </w:tcPr>
          <w:p w14:paraId="71B54939" w14:textId="77777777" w:rsidR="00D04EF2" w:rsidRDefault="002C7865">
            <w:pPr>
              <w:rPr>
                <w:rFonts w:cs="Times New Roman"/>
                <w:i/>
                <w:color w:val="000000"/>
                <w:szCs w:val="20"/>
              </w:rPr>
            </w:pPr>
            <w:r>
              <w:rPr>
                <w:rFonts w:cs="Times New Roman"/>
                <w:i/>
                <w:color w:val="000000"/>
                <w:szCs w:val="20"/>
              </w:rPr>
              <w:t>-</w:t>
            </w:r>
          </w:p>
        </w:tc>
        <w:tc>
          <w:tcPr>
            <w:tcW w:w="308" w:type="dxa"/>
          </w:tcPr>
          <w:p w14:paraId="52C6F9A8"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366475E0" w14:textId="77777777" w:rsidR="00D04EF2" w:rsidRDefault="002C7865">
            <w:pPr>
              <w:rPr>
                <w:rFonts w:cs="Times New Roman"/>
                <w:i/>
                <w:color w:val="000000"/>
                <w:szCs w:val="20"/>
              </w:rPr>
            </w:pPr>
            <w:r>
              <w:rPr>
                <w:rFonts w:cs="Times New Roman"/>
                <w:i/>
                <w:color w:val="000000"/>
                <w:szCs w:val="20"/>
              </w:rPr>
              <w:t>-</w:t>
            </w:r>
          </w:p>
        </w:tc>
        <w:tc>
          <w:tcPr>
            <w:tcW w:w="324" w:type="dxa"/>
          </w:tcPr>
          <w:p w14:paraId="470AF608"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0A8D5AB7"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6BDDCEBB"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3750DB3D" w14:textId="77777777" w:rsidR="00D04EF2" w:rsidRDefault="002C7865">
            <w:pPr>
              <w:rPr>
                <w:rFonts w:cs="Times New Roman"/>
                <w:i/>
                <w:color w:val="000000"/>
                <w:szCs w:val="20"/>
              </w:rPr>
            </w:pPr>
            <w:r>
              <w:rPr>
                <w:rFonts w:cs="Times New Roman"/>
                <w:i/>
                <w:color w:val="000000"/>
                <w:szCs w:val="20"/>
              </w:rPr>
              <w:t>Document</w:t>
            </w:r>
          </w:p>
        </w:tc>
      </w:tr>
      <w:tr w:rsidR="00D04EF2" w14:paraId="65D56CA3" w14:textId="77777777">
        <w:tc>
          <w:tcPr>
            <w:tcW w:w="655" w:type="dxa"/>
          </w:tcPr>
          <w:p w14:paraId="38AA248A" w14:textId="77777777" w:rsidR="00D04EF2" w:rsidRDefault="00063A51">
            <w:hyperlink w:anchor="_toc7947">
              <w:r w:rsidR="002C7865">
                <w:rPr>
                  <w:rStyle w:val="Hyperlink1"/>
                  <w:sz w:val="18"/>
                </w:rPr>
                <w:t>E32</w:t>
              </w:r>
            </w:hyperlink>
          </w:p>
        </w:tc>
        <w:tc>
          <w:tcPr>
            <w:tcW w:w="381" w:type="dxa"/>
          </w:tcPr>
          <w:p w14:paraId="724887BD" w14:textId="77777777" w:rsidR="00D04EF2" w:rsidRDefault="002C7865">
            <w:pPr>
              <w:rPr>
                <w:rFonts w:cs="Times New Roman"/>
                <w:i/>
                <w:color w:val="000000"/>
                <w:szCs w:val="20"/>
              </w:rPr>
            </w:pPr>
            <w:r>
              <w:rPr>
                <w:rFonts w:cs="Times New Roman"/>
                <w:i/>
                <w:color w:val="000000"/>
                <w:szCs w:val="20"/>
              </w:rPr>
              <w:t>-</w:t>
            </w:r>
          </w:p>
        </w:tc>
        <w:tc>
          <w:tcPr>
            <w:tcW w:w="295" w:type="dxa"/>
          </w:tcPr>
          <w:p w14:paraId="638C540C" w14:textId="77777777" w:rsidR="00D04EF2" w:rsidRDefault="002C7865">
            <w:pPr>
              <w:rPr>
                <w:rFonts w:cs="Times New Roman"/>
                <w:i/>
                <w:color w:val="000000"/>
                <w:szCs w:val="20"/>
              </w:rPr>
            </w:pPr>
            <w:r>
              <w:rPr>
                <w:rFonts w:cs="Times New Roman"/>
                <w:i/>
                <w:color w:val="000000"/>
                <w:szCs w:val="20"/>
              </w:rPr>
              <w:t>-</w:t>
            </w:r>
          </w:p>
        </w:tc>
        <w:tc>
          <w:tcPr>
            <w:tcW w:w="308" w:type="dxa"/>
          </w:tcPr>
          <w:p w14:paraId="198129E7"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0B3138B8" w14:textId="77777777" w:rsidR="00D04EF2" w:rsidRDefault="002C7865">
            <w:pPr>
              <w:rPr>
                <w:rFonts w:cs="Times New Roman"/>
                <w:i/>
                <w:color w:val="000000"/>
                <w:szCs w:val="20"/>
              </w:rPr>
            </w:pPr>
            <w:r>
              <w:rPr>
                <w:rFonts w:cs="Times New Roman"/>
                <w:i/>
                <w:color w:val="000000"/>
                <w:szCs w:val="20"/>
              </w:rPr>
              <w:t>-</w:t>
            </w:r>
          </w:p>
        </w:tc>
        <w:tc>
          <w:tcPr>
            <w:tcW w:w="324" w:type="dxa"/>
          </w:tcPr>
          <w:p w14:paraId="7A59AE5A"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5D82A5C9"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781EE9DB" w14:textId="77777777" w:rsidR="00D04EF2" w:rsidRDefault="002C7865">
            <w:pPr>
              <w:rPr>
                <w:rFonts w:cs="Times New Roman"/>
                <w:i/>
                <w:color w:val="000000"/>
                <w:szCs w:val="20"/>
              </w:rPr>
            </w:pPr>
            <w:r>
              <w:rPr>
                <w:rFonts w:cs="Times New Roman"/>
                <w:i/>
                <w:color w:val="000000"/>
                <w:szCs w:val="20"/>
              </w:rPr>
              <w:t>-</w:t>
            </w:r>
          </w:p>
        </w:tc>
        <w:tc>
          <w:tcPr>
            <w:tcW w:w="311" w:type="dxa"/>
            <w:gridSpan w:val="2"/>
          </w:tcPr>
          <w:p w14:paraId="54FE6E98" w14:textId="77777777" w:rsidR="00D04EF2" w:rsidRDefault="002C7865">
            <w:pPr>
              <w:rPr>
                <w:rFonts w:cs="Times New Roman"/>
                <w:i/>
                <w:color w:val="000000"/>
                <w:szCs w:val="20"/>
              </w:rPr>
            </w:pPr>
            <w:r>
              <w:rPr>
                <w:rFonts w:cs="Times New Roman"/>
                <w:i/>
                <w:color w:val="000000"/>
                <w:szCs w:val="20"/>
              </w:rPr>
              <w:t>-</w:t>
            </w:r>
          </w:p>
        </w:tc>
        <w:tc>
          <w:tcPr>
            <w:tcW w:w="3622" w:type="dxa"/>
            <w:gridSpan w:val="3"/>
          </w:tcPr>
          <w:p w14:paraId="3FE596C2" w14:textId="77777777" w:rsidR="00D04EF2" w:rsidRDefault="002C7865">
            <w:pPr>
              <w:rPr>
                <w:rFonts w:cs="Times New Roman"/>
                <w:i/>
                <w:color w:val="000000"/>
                <w:szCs w:val="20"/>
              </w:rPr>
            </w:pPr>
            <w:r>
              <w:rPr>
                <w:rFonts w:cs="Times New Roman"/>
                <w:i/>
                <w:color w:val="000000"/>
                <w:szCs w:val="20"/>
              </w:rPr>
              <w:t>Authority Document</w:t>
            </w:r>
          </w:p>
        </w:tc>
      </w:tr>
      <w:tr w:rsidR="00D04EF2" w14:paraId="0553B7D3" w14:textId="77777777">
        <w:tc>
          <w:tcPr>
            <w:tcW w:w="655" w:type="dxa"/>
          </w:tcPr>
          <w:p w14:paraId="47B59317" w14:textId="77777777" w:rsidR="00D04EF2" w:rsidRDefault="00063A51">
            <w:hyperlink w:anchor="_toc7960">
              <w:r w:rsidR="002C7865">
                <w:rPr>
                  <w:rStyle w:val="Hyperlink1"/>
                  <w:sz w:val="18"/>
                </w:rPr>
                <w:t>E33</w:t>
              </w:r>
            </w:hyperlink>
          </w:p>
        </w:tc>
        <w:tc>
          <w:tcPr>
            <w:tcW w:w="381" w:type="dxa"/>
          </w:tcPr>
          <w:p w14:paraId="1BD8A616" w14:textId="77777777" w:rsidR="00D04EF2" w:rsidRDefault="002C7865">
            <w:pPr>
              <w:rPr>
                <w:rFonts w:cs="Times New Roman"/>
                <w:i/>
                <w:color w:val="000000"/>
                <w:szCs w:val="20"/>
              </w:rPr>
            </w:pPr>
            <w:r>
              <w:rPr>
                <w:rFonts w:cs="Times New Roman"/>
                <w:i/>
                <w:color w:val="000000"/>
                <w:szCs w:val="20"/>
              </w:rPr>
              <w:t>-</w:t>
            </w:r>
          </w:p>
        </w:tc>
        <w:tc>
          <w:tcPr>
            <w:tcW w:w="295" w:type="dxa"/>
          </w:tcPr>
          <w:p w14:paraId="61684D77" w14:textId="77777777" w:rsidR="00D04EF2" w:rsidRDefault="002C7865">
            <w:pPr>
              <w:rPr>
                <w:rFonts w:cs="Times New Roman"/>
                <w:i/>
                <w:color w:val="000000"/>
                <w:szCs w:val="20"/>
              </w:rPr>
            </w:pPr>
            <w:r>
              <w:rPr>
                <w:rFonts w:cs="Times New Roman"/>
                <w:i/>
                <w:color w:val="000000"/>
                <w:szCs w:val="20"/>
              </w:rPr>
              <w:t>-</w:t>
            </w:r>
          </w:p>
        </w:tc>
        <w:tc>
          <w:tcPr>
            <w:tcW w:w="308" w:type="dxa"/>
          </w:tcPr>
          <w:p w14:paraId="7970C643"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7672F817" w14:textId="77777777" w:rsidR="00D04EF2" w:rsidRDefault="002C7865">
            <w:pPr>
              <w:rPr>
                <w:rFonts w:cs="Times New Roman"/>
                <w:i/>
                <w:color w:val="000000"/>
                <w:szCs w:val="20"/>
              </w:rPr>
            </w:pPr>
            <w:r>
              <w:rPr>
                <w:rFonts w:cs="Times New Roman"/>
                <w:i/>
                <w:color w:val="000000"/>
                <w:szCs w:val="20"/>
              </w:rPr>
              <w:t>-</w:t>
            </w:r>
          </w:p>
        </w:tc>
        <w:tc>
          <w:tcPr>
            <w:tcW w:w="324" w:type="dxa"/>
          </w:tcPr>
          <w:p w14:paraId="33A47F05"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48A9B59D"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31A916DC" w14:textId="77777777" w:rsidR="00D04EF2" w:rsidRDefault="00D04EF2">
            <w:pPr>
              <w:rPr>
                <w:color w:val="000000"/>
                <w:szCs w:val="20"/>
              </w:rPr>
            </w:pPr>
          </w:p>
        </w:tc>
        <w:tc>
          <w:tcPr>
            <w:tcW w:w="3933" w:type="dxa"/>
            <w:gridSpan w:val="5"/>
          </w:tcPr>
          <w:p w14:paraId="3EDED30F" w14:textId="77777777" w:rsidR="00D04EF2" w:rsidRDefault="002C7865">
            <w:pPr>
              <w:rPr>
                <w:rFonts w:cs="Times New Roman"/>
                <w:i/>
                <w:color w:val="000000"/>
                <w:szCs w:val="20"/>
              </w:rPr>
            </w:pPr>
            <w:r>
              <w:rPr>
                <w:rFonts w:cs="Times New Roman"/>
                <w:i/>
                <w:color w:val="000000"/>
                <w:szCs w:val="20"/>
              </w:rPr>
              <w:t>Linguistic Object</w:t>
            </w:r>
          </w:p>
        </w:tc>
      </w:tr>
      <w:tr w:rsidR="00D04EF2" w14:paraId="4E0A367A" w14:textId="77777777">
        <w:tc>
          <w:tcPr>
            <w:tcW w:w="655" w:type="dxa"/>
          </w:tcPr>
          <w:p w14:paraId="77BFD72A" w14:textId="77777777" w:rsidR="00D04EF2" w:rsidRDefault="00063A51">
            <w:hyperlink w:anchor="_toc7982">
              <w:r w:rsidR="002C7865">
                <w:rPr>
                  <w:rStyle w:val="Hyperlink1"/>
                  <w:sz w:val="18"/>
                </w:rPr>
                <w:t>E34</w:t>
              </w:r>
            </w:hyperlink>
          </w:p>
        </w:tc>
        <w:tc>
          <w:tcPr>
            <w:tcW w:w="381" w:type="dxa"/>
          </w:tcPr>
          <w:p w14:paraId="15AE6B55" w14:textId="77777777" w:rsidR="00D04EF2" w:rsidRDefault="002C7865">
            <w:pPr>
              <w:rPr>
                <w:rFonts w:cs="Times New Roman"/>
                <w:i/>
                <w:color w:val="000000"/>
                <w:szCs w:val="20"/>
              </w:rPr>
            </w:pPr>
            <w:r>
              <w:rPr>
                <w:rFonts w:cs="Times New Roman"/>
                <w:i/>
                <w:color w:val="000000"/>
                <w:szCs w:val="20"/>
              </w:rPr>
              <w:t>-</w:t>
            </w:r>
          </w:p>
        </w:tc>
        <w:tc>
          <w:tcPr>
            <w:tcW w:w="295" w:type="dxa"/>
          </w:tcPr>
          <w:p w14:paraId="5F586622" w14:textId="77777777" w:rsidR="00D04EF2" w:rsidRDefault="002C7865">
            <w:pPr>
              <w:rPr>
                <w:rFonts w:cs="Times New Roman"/>
                <w:i/>
                <w:color w:val="000000"/>
                <w:szCs w:val="20"/>
              </w:rPr>
            </w:pPr>
            <w:r>
              <w:rPr>
                <w:rFonts w:cs="Times New Roman"/>
                <w:i/>
                <w:color w:val="000000"/>
                <w:szCs w:val="20"/>
              </w:rPr>
              <w:t>-</w:t>
            </w:r>
          </w:p>
        </w:tc>
        <w:tc>
          <w:tcPr>
            <w:tcW w:w="308" w:type="dxa"/>
          </w:tcPr>
          <w:p w14:paraId="5D53006A"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5443C915" w14:textId="77777777" w:rsidR="00D04EF2" w:rsidRDefault="002C7865">
            <w:pPr>
              <w:rPr>
                <w:rFonts w:cs="Times New Roman"/>
                <w:i/>
                <w:color w:val="000000"/>
                <w:szCs w:val="20"/>
              </w:rPr>
            </w:pPr>
            <w:r>
              <w:rPr>
                <w:rFonts w:cs="Times New Roman"/>
                <w:i/>
                <w:color w:val="000000"/>
                <w:szCs w:val="20"/>
              </w:rPr>
              <w:t>-</w:t>
            </w:r>
          </w:p>
        </w:tc>
        <w:tc>
          <w:tcPr>
            <w:tcW w:w="324" w:type="dxa"/>
          </w:tcPr>
          <w:p w14:paraId="47861E05"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7F3A7529"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00ADB3D0" w14:textId="77777777" w:rsidR="00D04EF2" w:rsidRDefault="002C7865">
            <w:pPr>
              <w:rPr>
                <w:rFonts w:cs="Times New Roman"/>
                <w:i/>
                <w:color w:val="000000"/>
                <w:szCs w:val="20"/>
              </w:rPr>
            </w:pPr>
            <w:r>
              <w:rPr>
                <w:rFonts w:cs="Times New Roman"/>
                <w:i/>
                <w:color w:val="000000"/>
                <w:szCs w:val="20"/>
              </w:rPr>
              <w:t>-</w:t>
            </w:r>
          </w:p>
        </w:tc>
        <w:tc>
          <w:tcPr>
            <w:tcW w:w="311" w:type="dxa"/>
            <w:gridSpan w:val="2"/>
          </w:tcPr>
          <w:p w14:paraId="22D7E73D" w14:textId="77777777" w:rsidR="00D04EF2" w:rsidRDefault="002C7865">
            <w:pPr>
              <w:rPr>
                <w:rFonts w:cs="Times New Roman"/>
                <w:i/>
                <w:color w:val="000000"/>
                <w:szCs w:val="20"/>
              </w:rPr>
            </w:pPr>
            <w:r>
              <w:rPr>
                <w:rFonts w:cs="Times New Roman"/>
                <w:i/>
                <w:color w:val="000000"/>
                <w:szCs w:val="20"/>
              </w:rPr>
              <w:t>-</w:t>
            </w:r>
          </w:p>
        </w:tc>
        <w:tc>
          <w:tcPr>
            <w:tcW w:w="3622" w:type="dxa"/>
            <w:gridSpan w:val="3"/>
          </w:tcPr>
          <w:p w14:paraId="4FCEDD3C" w14:textId="77777777" w:rsidR="00D04EF2" w:rsidRDefault="002C7865">
            <w:pPr>
              <w:rPr>
                <w:rFonts w:cs="Times New Roman"/>
                <w:i/>
                <w:color w:val="000000"/>
                <w:szCs w:val="20"/>
              </w:rPr>
            </w:pPr>
            <w:r>
              <w:rPr>
                <w:rFonts w:cs="Times New Roman"/>
                <w:i/>
                <w:color w:val="000000"/>
                <w:szCs w:val="20"/>
              </w:rPr>
              <w:t>Inscription</w:t>
            </w:r>
          </w:p>
        </w:tc>
      </w:tr>
      <w:tr w:rsidR="00D04EF2" w14:paraId="3609E060" w14:textId="77777777">
        <w:tc>
          <w:tcPr>
            <w:tcW w:w="655" w:type="dxa"/>
          </w:tcPr>
          <w:p w14:paraId="78D8C939" w14:textId="77777777" w:rsidR="00D04EF2" w:rsidRDefault="00063A51">
            <w:hyperlink w:anchor="_toc7997">
              <w:r w:rsidR="002C7865">
                <w:rPr>
                  <w:rStyle w:val="Hyperlink1"/>
                  <w:sz w:val="18"/>
                </w:rPr>
                <w:t>E35</w:t>
              </w:r>
            </w:hyperlink>
          </w:p>
        </w:tc>
        <w:tc>
          <w:tcPr>
            <w:tcW w:w="381" w:type="dxa"/>
          </w:tcPr>
          <w:p w14:paraId="2FAC86EB" w14:textId="77777777" w:rsidR="00D04EF2" w:rsidRDefault="002C7865">
            <w:pPr>
              <w:rPr>
                <w:rFonts w:cs="Times New Roman"/>
                <w:i/>
                <w:color w:val="000000"/>
                <w:szCs w:val="20"/>
              </w:rPr>
            </w:pPr>
            <w:r>
              <w:rPr>
                <w:rFonts w:cs="Times New Roman"/>
                <w:i/>
                <w:color w:val="000000"/>
                <w:szCs w:val="20"/>
              </w:rPr>
              <w:t>-</w:t>
            </w:r>
          </w:p>
        </w:tc>
        <w:tc>
          <w:tcPr>
            <w:tcW w:w="295" w:type="dxa"/>
          </w:tcPr>
          <w:p w14:paraId="08C0BEEA" w14:textId="77777777" w:rsidR="00D04EF2" w:rsidRDefault="002C7865">
            <w:pPr>
              <w:rPr>
                <w:rFonts w:cs="Times New Roman"/>
                <w:i/>
                <w:color w:val="000000"/>
                <w:szCs w:val="20"/>
              </w:rPr>
            </w:pPr>
            <w:r>
              <w:rPr>
                <w:rFonts w:cs="Times New Roman"/>
                <w:i/>
                <w:color w:val="000000"/>
                <w:szCs w:val="20"/>
              </w:rPr>
              <w:t>-</w:t>
            </w:r>
          </w:p>
        </w:tc>
        <w:tc>
          <w:tcPr>
            <w:tcW w:w="308" w:type="dxa"/>
          </w:tcPr>
          <w:p w14:paraId="6568CCCE"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0085E4B7" w14:textId="77777777" w:rsidR="00D04EF2" w:rsidRDefault="002C7865">
            <w:pPr>
              <w:rPr>
                <w:rFonts w:cs="Times New Roman"/>
                <w:i/>
                <w:color w:val="000000"/>
                <w:szCs w:val="20"/>
              </w:rPr>
            </w:pPr>
            <w:r>
              <w:rPr>
                <w:rFonts w:cs="Times New Roman"/>
                <w:i/>
                <w:color w:val="000000"/>
                <w:szCs w:val="20"/>
              </w:rPr>
              <w:t>-</w:t>
            </w:r>
          </w:p>
        </w:tc>
        <w:tc>
          <w:tcPr>
            <w:tcW w:w="324" w:type="dxa"/>
          </w:tcPr>
          <w:p w14:paraId="2BA3E6D8"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49DBC64F"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0F53A1E0" w14:textId="77777777" w:rsidR="00D04EF2" w:rsidRDefault="00D04EF2">
            <w:pPr>
              <w:rPr>
                <w:color w:val="000000"/>
                <w:szCs w:val="20"/>
              </w:rPr>
            </w:pPr>
          </w:p>
        </w:tc>
        <w:tc>
          <w:tcPr>
            <w:tcW w:w="311" w:type="dxa"/>
            <w:gridSpan w:val="2"/>
          </w:tcPr>
          <w:p w14:paraId="1675D004" w14:textId="77777777" w:rsidR="00D04EF2" w:rsidRDefault="002C7865">
            <w:pPr>
              <w:rPr>
                <w:rFonts w:cs="Times New Roman"/>
                <w:i/>
                <w:color w:val="000000"/>
                <w:szCs w:val="20"/>
              </w:rPr>
            </w:pPr>
            <w:r>
              <w:rPr>
                <w:rFonts w:cs="Times New Roman"/>
                <w:i/>
                <w:color w:val="000000"/>
                <w:szCs w:val="20"/>
              </w:rPr>
              <w:t>-</w:t>
            </w:r>
          </w:p>
        </w:tc>
        <w:tc>
          <w:tcPr>
            <w:tcW w:w="3622" w:type="dxa"/>
            <w:gridSpan w:val="3"/>
          </w:tcPr>
          <w:p w14:paraId="40B9E16D" w14:textId="77777777" w:rsidR="00D04EF2" w:rsidRDefault="002C7865">
            <w:pPr>
              <w:rPr>
                <w:rFonts w:cs="Times New Roman"/>
                <w:i/>
                <w:color w:val="000000"/>
                <w:szCs w:val="20"/>
              </w:rPr>
            </w:pPr>
            <w:r>
              <w:rPr>
                <w:rFonts w:cs="Times New Roman"/>
                <w:i/>
                <w:color w:val="000000"/>
                <w:szCs w:val="20"/>
              </w:rPr>
              <w:t>Title</w:t>
            </w:r>
          </w:p>
        </w:tc>
      </w:tr>
      <w:tr w:rsidR="00D04EF2" w14:paraId="3D589AC9" w14:textId="77777777">
        <w:tc>
          <w:tcPr>
            <w:tcW w:w="655" w:type="dxa"/>
          </w:tcPr>
          <w:p w14:paraId="33F18B2F" w14:textId="77777777" w:rsidR="00D04EF2" w:rsidRDefault="00063A51">
            <w:hyperlink w:anchor="_toc8013">
              <w:r w:rsidR="002C7865">
                <w:rPr>
                  <w:rStyle w:val="Hyperlink1"/>
                  <w:sz w:val="18"/>
                </w:rPr>
                <w:t>E36</w:t>
              </w:r>
            </w:hyperlink>
          </w:p>
        </w:tc>
        <w:tc>
          <w:tcPr>
            <w:tcW w:w="381" w:type="dxa"/>
          </w:tcPr>
          <w:p w14:paraId="5475486A" w14:textId="77777777" w:rsidR="00D04EF2" w:rsidRDefault="002C7865">
            <w:pPr>
              <w:rPr>
                <w:rFonts w:cs="Times New Roman"/>
                <w:i/>
                <w:color w:val="000000"/>
                <w:szCs w:val="20"/>
              </w:rPr>
            </w:pPr>
            <w:r>
              <w:rPr>
                <w:rFonts w:cs="Times New Roman"/>
                <w:i/>
                <w:color w:val="000000"/>
                <w:szCs w:val="20"/>
              </w:rPr>
              <w:t>-</w:t>
            </w:r>
          </w:p>
        </w:tc>
        <w:tc>
          <w:tcPr>
            <w:tcW w:w="295" w:type="dxa"/>
          </w:tcPr>
          <w:p w14:paraId="3267E925" w14:textId="77777777" w:rsidR="00D04EF2" w:rsidRDefault="002C7865">
            <w:pPr>
              <w:rPr>
                <w:rFonts w:cs="Times New Roman"/>
                <w:i/>
                <w:color w:val="000000"/>
                <w:szCs w:val="20"/>
              </w:rPr>
            </w:pPr>
            <w:r>
              <w:rPr>
                <w:rFonts w:cs="Times New Roman"/>
                <w:i/>
                <w:color w:val="000000"/>
                <w:szCs w:val="20"/>
              </w:rPr>
              <w:t>-</w:t>
            </w:r>
          </w:p>
        </w:tc>
        <w:tc>
          <w:tcPr>
            <w:tcW w:w="308" w:type="dxa"/>
          </w:tcPr>
          <w:p w14:paraId="5767F3BA"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49FE04C1" w14:textId="77777777" w:rsidR="00D04EF2" w:rsidRDefault="002C7865">
            <w:pPr>
              <w:rPr>
                <w:rFonts w:cs="Times New Roman"/>
                <w:i/>
                <w:color w:val="000000"/>
                <w:szCs w:val="20"/>
              </w:rPr>
            </w:pPr>
            <w:r>
              <w:rPr>
                <w:rFonts w:cs="Times New Roman"/>
                <w:i/>
                <w:color w:val="000000"/>
                <w:szCs w:val="20"/>
              </w:rPr>
              <w:t>-</w:t>
            </w:r>
          </w:p>
        </w:tc>
        <w:tc>
          <w:tcPr>
            <w:tcW w:w="324" w:type="dxa"/>
          </w:tcPr>
          <w:p w14:paraId="31094651"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4BDB61F9"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3A4A7169"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54EDAED2" w14:textId="77777777" w:rsidR="00D04EF2" w:rsidRDefault="002C7865">
            <w:pPr>
              <w:rPr>
                <w:rFonts w:cs="Times New Roman"/>
                <w:i/>
                <w:color w:val="000000"/>
                <w:szCs w:val="20"/>
              </w:rPr>
            </w:pPr>
            <w:r>
              <w:rPr>
                <w:rFonts w:cs="Times New Roman"/>
                <w:i/>
                <w:color w:val="000000"/>
                <w:szCs w:val="20"/>
              </w:rPr>
              <w:t>- Visual Item</w:t>
            </w:r>
          </w:p>
        </w:tc>
      </w:tr>
      <w:tr w:rsidR="00D04EF2" w14:paraId="565A5565" w14:textId="77777777">
        <w:tc>
          <w:tcPr>
            <w:tcW w:w="655" w:type="dxa"/>
          </w:tcPr>
          <w:p w14:paraId="0B36EB76" w14:textId="77777777" w:rsidR="00D04EF2" w:rsidRDefault="00063A51">
            <w:hyperlink w:anchor="_toc8033">
              <w:r w:rsidR="002C7865">
                <w:rPr>
                  <w:rStyle w:val="Hyperlink1"/>
                  <w:sz w:val="18"/>
                  <w:szCs w:val="18"/>
                </w:rPr>
                <w:t>E37</w:t>
              </w:r>
            </w:hyperlink>
          </w:p>
        </w:tc>
        <w:tc>
          <w:tcPr>
            <w:tcW w:w="381" w:type="dxa"/>
          </w:tcPr>
          <w:p w14:paraId="54F3CA8F" w14:textId="77777777" w:rsidR="00D04EF2" w:rsidRDefault="002C7865">
            <w:pPr>
              <w:rPr>
                <w:rFonts w:cs="Times New Roman"/>
                <w:i/>
                <w:color w:val="000000"/>
                <w:szCs w:val="20"/>
              </w:rPr>
            </w:pPr>
            <w:r>
              <w:rPr>
                <w:rFonts w:cs="Times New Roman"/>
                <w:i/>
                <w:color w:val="000000"/>
                <w:szCs w:val="20"/>
              </w:rPr>
              <w:t>-</w:t>
            </w:r>
          </w:p>
        </w:tc>
        <w:tc>
          <w:tcPr>
            <w:tcW w:w="295" w:type="dxa"/>
          </w:tcPr>
          <w:p w14:paraId="27AEAEBC" w14:textId="77777777" w:rsidR="00D04EF2" w:rsidRDefault="002C7865">
            <w:pPr>
              <w:rPr>
                <w:rFonts w:cs="Times New Roman"/>
                <w:i/>
                <w:color w:val="000000"/>
                <w:szCs w:val="20"/>
              </w:rPr>
            </w:pPr>
            <w:r>
              <w:rPr>
                <w:rFonts w:cs="Times New Roman"/>
                <w:i/>
                <w:color w:val="000000"/>
                <w:szCs w:val="20"/>
              </w:rPr>
              <w:t>-</w:t>
            </w:r>
          </w:p>
        </w:tc>
        <w:tc>
          <w:tcPr>
            <w:tcW w:w="308" w:type="dxa"/>
          </w:tcPr>
          <w:p w14:paraId="73723384"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7F2F4B41" w14:textId="77777777" w:rsidR="00D04EF2" w:rsidRDefault="002C7865">
            <w:pPr>
              <w:rPr>
                <w:rFonts w:cs="Times New Roman"/>
                <w:i/>
                <w:color w:val="000000"/>
                <w:szCs w:val="20"/>
              </w:rPr>
            </w:pPr>
            <w:r>
              <w:rPr>
                <w:rFonts w:cs="Times New Roman"/>
                <w:i/>
                <w:color w:val="000000"/>
                <w:szCs w:val="20"/>
              </w:rPr>
              <w:t>-</w:t>
            </w:r>
          </w:p>
        </w:tc>
        <w:tc>
          <w:tcPr>
            <w:tcW w:w="324" w:type="dxa"/>
          </w:tcPr>
          <w:p w14:paraId="54670A01"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0FF798EA"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28B2069A" w14:textId="77777777" w:rsidR="00D04EF2" w:rsidRDefault="002C7865">
            <w:pPr>
              <w:rPr>
                <w:rFonts w:cs="Times New Roman"/>
                <w:i/>
                <w:color w:val="000000"/>
                <w:szCs w:val="20"/>
              </w:rPr>
            </w:pPr>
            <w:r>
              <w:rPr>
                <w:rFonts w:cs="Times New Roman"/>
                <w:i/>
                <w:color w:val="000000"/>
                <w:szCs w:val="20"/>
              </w:rPr>
              <w:t>-</w:t>
            </w:r>
          </w:p>
        </w:tc>
        <w:tc>
          <w:tcPr>
            <w:tcW w:w="311" w:type="dxa"/>
            <w:gridSpan w:val="2"/>
          </w:tcPr>
          <w:p w14:paraId="50B40142" w14:textId="77777777" w:rsidR="00D04EF2" w:rsidRDefault="002C7865">
            <w:pPr>
              <w:rPr>
                <w:rFonts w:cs="Times New Roman"/>
                <w:i/>
                <w:color w:val="000000"/>
                <w:szCs w:val="20"/>
              </w:rPr>
            </w:pPr>
            <w:r>
              <w:rPr>
                <w:rFonts w:cs="Times New Roman"/>
                <w:i/>
                <w:color w:val="000000"/>
                <w:szCs w:val="20"/>
              </w:rPr>
              <w:t>-</w:t>
            </w:r>
          </w:p>
        </w:tc>
        <w:tc>
          <w:tcPr>
            <w:tcW w:w="3622" w:type="dxa"/>
            <w:gridSpan w:val="3"/>
          </w:tcPr>
          <w:p w14:paraId="24A12D7A" w14:textId="77777777" w:rsidR="00D04EF2" w:rsidRDefault="002C7865">
            <w:pPr>
              <w:rPr>
                <w:rFonts w:cs="Times New Roman"/>
                <w:i/>
                <w:color w:val="000000"/>
                <w:szCs w:val="20"/>
              </w:rPr>
            </w:pPr>
            <w:r>
              <w:rPr>
                <w:rFonts w:cs="Times New Roman"/>
                <w:i/>
                <w:color w:val="000000"/>
                <w:szCs w:val="20"/>
              </w:rPr>
              <w:t>Mark</w:t>
            </w:r>
          </w:p>
        </w:tc>
      </w:tr>
      <w:tr w:rsidR="00D04EF2" w14:paraId="352A4208" w14:textId="77777777">
        <w:tc>
          <w:tcPr>
            <w:tcW w:w="655" w:type="dxa"/>
          </w:tcPr>
          <w:p w14:paraId="628AE6BF" w14:textId="77777777" w:rsidR="00D04EF2" w:rsidRDefault="00063A51">
            <w:hyperlink w:anchor="_toc7982">
              <w:r w:rsidR="002C7865">
                <w:rPr>
                  <w:rStyle w:val="Hyperlink1"/>
                  <w:sz w:val="18"/>
                </w:rPr>
                <w:t>E34</w:t>
              </w:r>
            </w:hyperlink>
          </w:p>
        </w:tc>
        <w:tc>
          <w:tcPr>
            <w:tcW w:w="381" w:type="dxa"/>
          </w:tcPr>
          <w:p w14:paraId="05C30C2D" w14:textId="77777777" w:rsidR="00D04EF2" w:rsidRDefault="002C7865">
            <w:pPr>
              <w:rPr>
                <w:rFonts w:cs="Times New Roman"/>
                <w:i/>
                <w:color w:val="000000"/>
                <w:szCs w:val="20"/>
              </w:rPr>
            </w:pPr>
            <w:r>
              <w:rPr>
                <w:rFonts w:cs="Times New Roman"/>
                <w:i/>
                <w:color w:val="000000"/>
                <w:szCs w:val="20"/>
              </w:rPr>
              <w:t>-</w:t>
            </w:r>
          </w:p>
        </w:tc>
        <w:tc>
          <w:tcPr>
            <w:tcW w:w="295" w:type="dxa"/>
          </w:tcPr>
          <w:p w14:paraId="26B6C535" w14:textId="77777777" w:rsidR="00D04EF2" w:rsidRDefault="002C7865">
            <w:pPr>
              <w:rPr>
                <w:rFonts w:cs="Times New Roman"/>
                <w:i/>
                <w:color w:val="000000"/>
                <w:szCs w:val="20"/>
              </w:rPr>
            </w:pPr>
            <w:r>
              <w:rPr>
                <w:rFonts w:cs="Times New Roman"/>
                <w:i/>
                <w:color w:val="000000"/>
                <w:szCs w:val="20"/>
              </w:rPr>
              <w:t>-</w:t>
            </w:r>
          </w:p>
        </w:tc>
        <w:tc>
          <w:tcPr>
            <w:tcW w:w="308" w:type="dxa"/>
          </w:tcPr>
          <w:p w14:paraId="4CB85832"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571C5D1D" w14:textId="77777777" w:rsidR="00D04EF2" w:rsidRDefault="002C7865">
            <w:pPr>
              <w:rPr>
                <w:rFonts w:cs="Times New Roman"/>
                <w:i/>
                <w:color w:val="000000"/>
                <w:szCs w:val="20"/>
              </w:rPr>
            </w:pPr>
            <w:r>
              <w:rPr>
                <w:rFonts w:cs="Times New Roman"/>
                <w:i/>
                <w:color w:val="000000"/>
                <w:szCs w:val="20"/>
              </w:rPr>
              <w:t>-</w:t>
            </w:r>
          </w:p>
        </w:tc>
        <w:tc>
          <w:tcPr>
            <w:tcW w:w="324" w:type="dxa"/>
          </w:tcPr>
          <w:p w14:paraId="762D1166"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3A017D87"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6639671A" w14:textId="77777777" w:rsidR="00D04EF2" w:rsidRDefault="002C7865">
            <w:pPr>
              <w:rPr>
                <w:rFonts w:cs="Times New Roman"/>
                <w:i/>
                <w:color w:val="000000"/>
                <w:szCs w:val="20"/>
              </w:rPr>
            </w:pPr>
            <w:r>
              <w:rPr>
                <w:rFonts w:cs="Times New Roman"/>
                <w:i/>
                <w:color w:val="000000"/>
                <w:szCs w:val="20"/>
              </w:rPr>
              <w:t>-</w:t>
            </w:r>
          </w:p>
        </w:tc>
        <w:tc>
          <w:tcPr>
            <w:tcW w:w="311" w:type="dxa"/>
            <w:gridSpan w:val="2"/>
          </w:tcPr>
          <w:p w14:paraId="43354017" w14:textId="77777777" w:rsidR="00D04EF2" w:rsidRDefault="002C7865">
            <w:pPr>
              <w:rPr>
                <w:rFonts w:cs="Times New Roman"/>
                <w:i/>
                <w:color w:val="000000"/>
                <w:szCs w:val="20"/>
              </w:rPr>
            </w:pPr>
            <w:r>
              <w:rPr>
                <w:rFonts w:cs="Times New Roman"/>
                <w:i/>
                <w:color w:val="000000"/>
                <w:szCs w:val="20"/>
              </w:rPr>
              <w:t>-</w:t>
            </w:r>
          </w:p>
        </w:tc>
        <w:tc>
          <w:tcPr>
            <w:tcW w:w="243" w:type="dxa"/>
          </w:tcPr>
          <w:p w14:paraId="6CE87E8E" w14:textId="77777777" w:rsidR="00D04EF2" w:rsidRDefault="002C7865">
            <w:pPr>
              <w:rPr>
                <w:rFonts w:cs="Times New Roman"/>
                <w:i/>
                <w:color w:val="000000"/>
                <w:szCs w:val="20"/>
              </w:rPr>
            </w:pPr>
            <w:r>
              <w:rPr>
                <w:rFonts w:cs="Times New Roman"/>
                <w:i/>
                <w:color w:val="000000"/>
                <w:szCs w:val="20"/>
              </w:rPr>
              <w:t>-</w:t>
            </w:r>
          </w:p>
        </w:tc>
        <w:tc>
          <w:tcPr>
            <w:tcW w:w="3379" w:type="dxa"/>
            <w:gridSpan w:val="2"/>
          </w:tcPr>
          <w:p w14:paraId="2E4C0360" w14:textId="77777777" w:rsidR="00D04EF2" w:rsidRDefault="002C7865">
            <w:pPr>
              <w:rPr>
                <w:rFonts w:cs="Times New Roman"/>
                <w:i/>
                <w:color w:val="000000"/>
                <w:szCs w:val="20"/>
              </w:rPr>
            </w:pPr>
            <w:r>
              <w:rPr>
                <w:rFonts w:cs="Times New Roman"/>
                <w:i/>
                <w:color w:val="000000"/>
                <w:szCs w:val="20"/>
              </w:rPr>
              <w:t>Inscription</w:t>
            </w:r>
          </w:p>
        </w:tc>
      </w:tr>
      <w:tr w:rsidR="00D04EF2" w14:paraId="61E78468" w14:textId="77777777">
        <w:tc>
          <w:tcPr>
            <w:tcW w:w="655" w:type="dxa"/>
          </w:tcPr>
          <w:p w14:paraId="313403AD" w14:textId="77777777" w:rsidR="00D04EF2" w:rsidRDefault="00063A51">
            <w:hyperlink w:anchor="_toc8065">
              <w:r w:rsidR="002C7865">
                <w:rPr>
                  <w:rStyle w:val="Hyperlink1"/>
                  <w:sz w:val="18"/>
                </w:rPr>
                <w:t>E41</w:t>
              </w:r>
            </w:hyperlink>
          </w:p>
        </w:tc>
        <w:tc>
          <w:tcPr>
            <w:tcW w:w="381" w:type="dxa"/>
          </w:tcPr>
          <w:p w14:paraId="337DC45D" w14:textId="77777777" w:rsidR="00D04EF2" w:rsidRDefault="002C7865">
            <w:pPr>
              <w:rPr>
                <w:rFonts w:cs="Times New Roman"/>
                <w:i/>
                <w:color w:val="000000"/>
                <w:szCs w:val="20"/>
              </w:rPr>
            </w:pPr>
            <w:r>
              <w:rPr>
                <w:rFonts w:cs="Times New Roman"/>
                <w:i/>
                <w:color w:val="000000"/>
                <w:szCs w:val="20"/>
              </w:rPr>
              <w:t>-</w:t>
            </w:r>
          </w:p>
        </w:tc>
        <w:tc>
          <w:tcPr>
            <w:tcW w:w="295" w:type="dxa"/>
          </w:tcPr>
          <w:p w14:paraId="7AE2E651" w14:textId="77777777" w:rsidR="00D04EF2" w:rsidRDefault="002C7865">
            <w:pPr>
              <w:rPr>
                <w:rFonts w:cs="Times New Roman"/>
                <w:i/>
                <w:color w:val="000000"/>
                <w:szCs w:val="20"/>
              </w:rPr>
            </w:pPr>
            <w:r>
              <w:rPr>
                <w:rFonts w:cs="Times New Roman"/>
                <w:i/>
                <w:color w:val="000000"/>
                <w:szCs w:val="20"/>
              </w:rPr>
              <w:t>-</w:t>
            </w:r>
          </w:p>
        </w:tc>
        <w:tc>
          <w:tcPr>
            <w:tcW w:w="308" w:type="dxa"/>
          </w:tcPr>
          <w:p w14:paraId="6DAABD04"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4A222B94" w14:textId="77777777" w:rsidR="00D04EF2" w:rsidRDefault="002C7865">
            <w:pPr>
              <w:rPr>
                <w:rFonts w:cs="Times New Roman"/>
                <w:i/>
                <w:color w:val="000000"/>
                <w:szCs w:val="20"/>
              </w:rPr>
            </w:pPr>
            <w:r>
              <w:rPr>
                <w:rFonts w:cs="Times New Roman"/>
                <w:i/>
                <w:color w:val="000000"/>
                <w:szCs w:val="20"/>
              </w:rPr>
              <w:t>-</w:t>
            </w:r>
          </w:p>
        </w:tc>
        <w:tc>
          <w:tcPr>
            <w:tcW w:w="324" w:type="dxa"/>
          </w:tcPr>
          <w:p w14:paraId="1BEEA09D"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2C946454" w14:textId="77777777" w:rsidR="00D04EF2" w:rsidRDefault="002C7865">
            <w:pPr>
              <w:rPr>
                <w:rFonts w:cs="Times New Roman"/>
                <w:i/>
                <w:color w:val="000000"/>
                <w:szCs w:val="20"/>
              </w:rPr>
            </w:pPr>
            <w:r>
              <w:rPr>
                <w:rFonts w:cs="Times New Roman"/>
                <w:i/>
                <w:color w:val="000000"/>
                <w:szCs w:val="20"/>
              </w:rPr>
              <w:t>-</w:t>
            </w:r>
          </w:p>
        </w:tc>
        <w:tc>
          <w:tcPr>
            <w:tcW w:w="4344" w:type="dxa"/>
            <w:gridSpan w:val="9"/>
          </w:tcPr>
          <w:p w14:paraId="53D9B452" w14:textId="77777777" w:rsidR="00D04EF2" w:rsidRDefault="002C7865">
            <w:pPr>
              <w:rPr>
                <w:rFonts w:cs="Times New Roman"/>
                <w:i/>
                <w:color w:val="000000"/>
                <w:szCs w:val="20"/>
              </w:rPr>
            </w:pPr>
            <w:r>
              <w:rPr>
                <w:rFonts w:cs="Times New Roman"/>
                <w:i/>
                <w:color w:val="000000"/>
                <w:szCs w:val="20"/>
              </w:rPr>
              <w:t>Appellation</w:t>
            </w:r>
          </w:p>
        </w:tc>
      </w:tr>
      <w:tr w:rsidR="00D04EF2" w14:paraId="51B0DC0A" w14:textId="77777777">
        <w:tc>
          <w:tcPr>
            <w:tcW w:w="655" w:type="dxa"/>
          </w:tcPr>
          <w:p w14:paraId="09CF62BA" w14:textId="77777777" w:rsidR="00D04EF2" w:rsidRDefault="00063A51">
            <w:hyperlink w:anchor="_toc8102">
              <w:r w:rsidR="002C7865">
                <w:rPr>
                  <w:rStyle w:val="Hyperlink1"/>
                  <w:sz w:val="18"/>
                </w:rPr>
                <w:t>E42</w:t>
              </w:r>
            </w:hyperlink>
          </w:p>
        </w:tc>
        <w:tc>
          <w:tcPr>
            <w:tcW w:w="381" w:type="dxa"/>
          </w:tcPr>
          <w:p w14:paraId="740B1DFC" w14:textId="77777777" w:rsidR="00D04EF2" w:rsidRDefault="002C7865">
            <w:pPr>
              <w:rPr>
                <w:rFonts w:cs="Times New Roman"/>
                <w:i/>
                <w:color w:val="000000"/>
                <w:szCs w:val="20"/>
              </w:rPr>
            </w:pPr>
            <w:r>
              <w:rPr>
                <w:rFonts w:cs="Times New Roman"/>
                <w:i/>
                <w:color w:val="000000"/>
                <w:szCs w:val="20"/>
              </w:rPr>
              <w:t>-</w:t>
            </w:r>
          </w:p>
        </w:tc>
        <w:tc>
          <w:tcPr>
            <w:tcW w:w="295" w:type="dxa"/>
          </w:tcPr>
          <w:p w14:paraId="698A3106" w14:textId="77777777" w:rsidR="00D04EF2" w:rsidRDefault="002C7865">
            <w:pPr>
              <w:rPr>
                <w:rFonts w:cs="Times New Roman"/>
                <w:i/>
                <w:color w:val="000000"/>
                <w:szCs w:val="20"/>
              </w:rPr>
            </w:pPr>
            <w:r>
              <w:rPr>
                <w:rFonts w:cs="Times New Roman"/>
                <w:i/>
                <w:color w:val="000000"/>
                <w:szCs w:val="20"/>
              </w:rPr>
              <w:t>-</w:t>
            </w:r>
          </w:p>
        </w:tc>
        <w:tc>
          <w:tcPr>
            <w:tcW w:w="308" w:type="dxa"/>
          </w:tcPr>
          <w:p w14:paraId="7587A358"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6F9263F2" w14:textId="77777777" w:rsidR="00D04EF2" w:rsidRDefault="002C7865">
            <w:pPr>
              <w:rPr>
                <w:rFonts w:cs="Times New Roman"/>
                <w:i/>
                <w:color w:val="000000"/>
                <w:szCs w:val="20"/>
              </w:rPr>
            </w:pPr>
            <w:r>
              <w:rPr>
                <w:rFonts w:cs="Times New Roman"/>
                <w:i/>
                <w:color w:val="000000"/>
                <w:szCs w:val="20"/>
              </w:rPr>
              <w:t>-</w:t>
            </w:r>
          </w:p>
        </w:tc>
        <w:tc>
          <w:tcPr>
            <w:tcW w:w="324" w:type="dxa"/>
          </w:tcPr>
          <w:p w14:paraId="5E113A37"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55F34132"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7019069C"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0B1F7AA6" w14:textId="77777777" w:rsidR="00D04EF2" w:rsidRDefault="002C7865">
            <w:pPr>
              <w:rPr>
                <w:rFonts w:cs="Times New Roman"/>
                <w:i/>
                <w:color w:val="000000"/>
                <w:szCs w:val="20"/>
              </w:rPr>
            </w:pPr>
            <w:r>
              <w:rPr>
                <w:rFonts w:cs="Times New Roman"/>
                <w:i/>
                <w:color w:val="000000"/>
                <w:szCs w:val="20"/>
              </w:rPr>
              <w:t>Identifier</w:t>
            </w:r>
          </w:p>
        </w:tc>
      </w:tr>
      <w:tr w:rsidR="00D04EF2" w14:paraId="26F611C5" w14:textId="77777777">
        <w:tc>
          <w:tcPr>
            <w:tcW w:w="655" w:type="dxa"/>
          </w:tcPr>
          <w:p w14:paraId="08F64C25" w14:textId="77777777" w:rsidR="00D04EF2" w:rsidRDefault="00063A51">
            <w:hyperlink w:anchor="_toc7997">
              <w:r w:rsidR="002C7865">
                <w:rPr>
                  <w:rStyle w:val="Hyperlink1"/>
                  <w:sz w:val="18"/>
                </w:rPr>
                <w:t>E35</w:t>
              </w:r>
            </w:hyperlink>
          </w:p>
        </w:tc>
        <w:tc>
          <w:tcPr>
            <w:tcW w:w="381" w:type="dxa"/>
          </w:tcPr>
          <w:p w14:paraId="6BD3D91E" w14:textId="77777777" w:rsidR="00D04EF2" w:rsidRDefault="002C7865">
            <w:pPr>
              <w:rPr>
                <w:rFonts w:cs="Times New Roman"/>
                <w:i/>
                <w:color w:val="000000"/>
                <w:szCs w:val="20"/>
              </w:rPr>
            </w:pPr>
            <w:r>
              <w:rPr>
                <w:rFonts w:cs="Times New Roman"/>
                <w:i/>
                <w:color w:val="000000"/>
                <w:szCs w:val="20"/>
              </w:rPr>
              <w:t>-</w:t>
            </w:r>
          </w:p>
        </w:tc>
        <w:tc>
          <w:tcPr>
            <w:tcW w:w="295" w:type="dxa"/>
          </w:tcPr>
          <w:p w14:paraId="393D3E26" w14:textId="77777777" w:rsidR="00D04EF2" w:rsidRDefault="002C7865">
            <w:pPr>
              <w:rPr>
                <w:rFonts w:cs="Times New Roman"/>
                <w:i/>
                <w:color w:val="000000"/>
                <w:szCs w:val="20"/>
              </w:rPr>
            </w:pPr>
            <w:r>
              <w:rPr>
                <w:rFonts w:cs="Times New Roman"/>
                <w:i/>
                <w:color w:val="000000"/>
                <w:szCs w:val="20"/>
              </w:rPr>
              <w:t>-</w:t>
            </w:r>
          </w:p>
        </w:tc>
        <w:tc>
          <w:tcPr>
            <w:tcW w:w="308" w:type="dxa"/>
          </w:tcPr>
          <w:p w14:paraId="7D860128"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18E75511" w14:textId="77777777" w:rsidR="00D04EF2" w:rsidRDefault="002C7865">
            <w:pPr>
              <w:rPr>
                <w:rFonts w:cs="Times New Roman"/>
                <w:i/>
                <w:color w:val="000000"/>
                <w:szCs w:val="20"/>
              </w:rPr>
            </w:pPr>
            <w:r>
              <w:rPr>
                <w:rFonts w:cs="Times New Roman"/>
                <w:i/>
                <w:color w:val="000000"/>
                <w:szCs w:val="20"/>
              </w:rPr>
              <w:t>-</w:t>
            </w:r>
          </w:p>
        </w:tc>
        <w:tc>
          <w:tcPr>
            <w:tcW w:w="324" w:type="dxa"/>
          </w:tcPr>
          <w:p w14:paraId="7DB738A0"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79044EF4"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3555D828"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39525790" w14:textId="77777777" w:rsidR="00D04EF2" w:rsidRDefault="002C7865">
            <w:pPr>
              <w:rPr>
                <w:rFonts w:cs="Times New Roman"/>
                <w:i/>
                <w:color w:val="000000"/>
                <w:szCs w:val="20"/>
              </w:rPr>
            </w:pPr>
            <w:r>
              <w:rPr>
                <w:rFonts w:cs="Times New Roman"/>
                <w:i/>
                <w:color w:val="000000"/>
                <w:szCs w:val="20"/>
              </w:rPr>
              <w:t>Title</w:t>
            </w:r>
          </w:p>
        </w:tc>
      </w:tr>
      <w:tr w:rsidR="00D04EF2" w14:paraId="502F1AB8" w14:textId="77777777">
        <w:tc>
          <w:tcPr>
            <w:tcW w:w="655" w:type="dxa"/>
          </w:tcPr>
          <w:p w14:paraId="49147FF8" w14:textId="77777777" w:rsidR="00D04EF2" w:rsidRDefault="00063A51">
            <w:hyperlink w:anchor="_toc8800">
              <w:r w:rsidR="002C7865">
                <w:rPr>
                  <w:rStyle w:val="Hyperlink1"/>
                  <w:sz w:val="18"/>
                </w:rPr>
                <w:t>E95</w:t>
              </w:r>
            </w:hyperlink>
          </w:p>
        </w:tc>
        <w:tc>
          <w:tcPr>
            <w:tcW w:w="381" w:type="dxa"/>
          </w:tcPr>
          <w:p w14:paraId="327E18EC" w14:textId="77777777" w:rsidR="00D04EF2" w:rsidRDefault="002C7865">
            <w:pPr>
              <w:rPr>
                <w:rFonts w:cs="Times New Roman"/>
                <w:i/>
                <w:color w:val="000000"/>
                <w:szCs w:val="20"/>
              </w:rPr>
            </w:pPr>
            <w:r>
              <w:rPr>
                <w:rFonts w:cs="Times New Roman"/>
                <w:i/>
                <w:color w:val="000000"/>
                <w:szCs w:val="20"/>
              </w:rPr>
              <w:t>-</w:t>
            </w:r>
          </w:p>
        </w:tc>
        <w:tc>
          <w:tcPr>
            <w:tcW w:w="295" w:type="dxa"/>
          </w:tcPr>
          <w:p w14:paraId="2A8EE8AE" w14:textId="77777777" w:rsidR="00D04EF2" w:rsidRDefault="002C7865">
            <w:pPr>
              <w:rPr>
                <w:rFonts w:cs="Times New Roman"/>
                <w:i/>
                <w:color w:val="000000"/>
                <w:szCs w:val="20"/>
              </w:rPr>
            </w:pPr>
            <w:r>
              <w:rPr>
                <w:rFonts w:cs="Times New Roman"/>
                <w:i/>
                <w:color w:val="000000"/>
                <w:szCs w:val="20"/>
              </w:rPr>
              <w:t>-</w:t>
            </w:r>
          </w:p>
        </w:tc>
        <w:tc>
          <w:tcPr>
            <w:tcW w:w="308" w:type="dxa"/>
          </w:tcPr>
          <w:p w14:paraId="478137F9"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434D205A" w14:textId="77777777" w:rsidR="00D04EF2" w:rsidRDefault="002C7865">
            <w:pPr>
              <w:rPr>
                <w:rFonts w:cs="Times New Roman"/>
                <w:i/>
                <w:color w:val="000000"/>
                <w:szCs w:val="20"/>
              </w:rPr>
            </w:pPr>
            <w:r>
              <w:rPr>
                <w:rFonts w:cs="Times New Roman"/>
                <w:i/>
                <w:color w:val="000000"/>
                <w:szCs w:val="20"/>
              </w:rPr>
              <w:t>-</w:t>
            </w:r>
          </w:p>
        </w:tc>
        <w:tc>
          <w:tcPr>
            <w:tcW w:w="324" w:type="dxa"/>
          </w:tcPr>
          <w:p w14:paraId="00DEEED2"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037CA4C4"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5FC9A8B4"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5659DAE3" w14:textId="77777777" w:rsidR="00D04EF2" w:rsidRDefault="002C7865">
            <w:pPr>
              <w:rPr>
                <w:rFonts w:cs="Times New Roman"/>
                <w:i/>
                <w:color w:val="000000"/>
                <w:szCs w:val="20"/>
              </w:rPr>
            </w:pPr>
            <w:r>
              <w:rPr>
                <w:rFonts w:cs="Times New Roman"/>
                <w:i/>
                <w:color w:val="000000"/>
                <w:szCs w:val="20"/>
              </w:rPr>
              <w:t>Spacetime Primitive</w:t>
            </w:r>
          </w:p>
        </w:tc>
      </w:tr>
      <w:tr w:rsidR="00D04EF2" w14:paraId="259C58AF" w14:textId="77777777">
        <w:tc>
          <w:tcPr>
            <w:tcW w:w="655" w:type="dxa"/>
          </w:tcPr>
          <w:p w14:paraId="3A20E008" w14:textId="77777777" w:rsidR="00D04EF2" w:rsidRDefault="00063A51">
            <w:hyperlink w:anchor="_toc8784">
              <w:r w:rsidR="002C7865">
                <w:rPr>
                  <w:rStyle w:val="Hyperlink1"/>
                  <w:sz w:val="18"/>
                </w:rPr>
                <w:t>E94</w:t>
              </w:r>
            </w:hyperlink>
          </w:p>
        </w:tc>
        <w:tc>
          <w:tcPr>
            <w:tcW w:w="381" w:type="dxa"/>
          </w:tcPr>
          <w:p w14:paraId="1A3F6EEC" w14:textId="77777777" w:rsidR="00D04EF2" w:rsidRDefault="002C7865">
            <w:pPr>
              <w:rPr>
                <w:rFonts w:cs="Times New Roman"/>
                <w:i/>
                <w:color w:val="000000"/>
                <w:szCs w:val="20"/>
              </w:rPr>
            </w:pPr>
            <w:r>
              <w:rPr>
                <w:rFonts w:cs="Times New Roman"/>
                <w:i/>
                <w:color w:val="000000"/>
                <w:szCs w:val="20"/>
              </w:rPr>
              <w:t>-</w:t>
            </w:r>
          </w:p>
        </w:tc>
        <w:tc>
          <w:tcPr>
            <w:tcW w:w="295" w:type="dxa"/>
          </w:tcPr>
          <w:p w14:paraId="0E8F0950" w14:textId="77777777" w:rsidR="00D04EF2" w:rsidRDefault="002C7865">
            <w:pPr>
              <w:rPr>
                <w:rFonts w:cs="Times New Roman"/>
                <w:i/>
                <w:color w:val="000000"/>
                <w:szCs w:val="20"/>
              </w:rPr>
            </w:pPr>
            <w:r>
              <w:rPr>
                <w:rFonts w:cs="Times New Roman"/>
                <w:i/>
                <w:color w:val="000000"/>
                <w:szCs w:val="20"/>
              </w:rPr>
              <w:t>-</w:t>
            </w:r>
          </w:p>
        </w:tc>
        <w:tc>
          <w:tcPr>
            <w:tcW w:w="308" w:type="dxa"/>
          </w:tcPr>
          <w:p w14:paraId="2064F0AC"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5B71A936" w14:textId="77777777" w:rsidR="00D04EF2" w:rsidRDefault="002C7865">
            <w:pPr>
              <w:rPr>
                <w:rFonts w:cs="Times New Roman"/>
                <w:i/>
                <w:color w:val="000000"/>
                <w:szCs w:val="20"/>
              </w:rPr>
            </w:pPr>
            <w:r>
              <w:rPr>
                <w:rFonts w:cs="Times New Roman"/>
                <w:i/>
                <w:color w:val="000000"/>
                <w:szCs w:val="20"/>
              </w:rPr>
              <w:t>-</w:t>
            </w:r>
          </w:p>
        </w:tc>
        <w:tc>
          <w:tcPr>
            <w:tcW w:w="324" w:type="dxa"/>
          </w:tcPr>
          <w:p w14:paraId="32755555"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5A577A1D"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68F49B60"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0AF9A0D9" w14:textId="77777777" w:rsidR="00D04EF2" w:rsidRDefault="002C7865">
            <w:pPr>
              <w:rPr>
                <w:rFonts w:cs="Times New Roman"/>
                <w:i/>
                <w:color w:val="000000"/>
                <w:szCs w:val="20"/>
              </w:rPr>
            </w:pPr>
            <w:r>
              <w:rPr>
                <w:rFonts w:cs="Times New Roman"/>
                <w:i/>
                <w:color w:val="000000"/>
                <w:szCs w:val="20"/>
              </w:rPr>
              <w:t>Space Primitive</w:t>
            </w:r>
          </w:p>
        </w:tc>
      </w:tr>
      <w:tr w:rsidR="00D04EF2" w14:paraId="7A3F857C" w14:textId="77777777">
        <w:tc>
          <w:tcPr>
            <w:tcW w:w="655" w:type="dxa"/>
          </w:tcPr>
          <w:p w14:paraId="7A02FFB9" w14:textId="77777777" w:rsidR="00D04EF2" w:rsidRDefault="00063A51">
            <w:hyperlink w:anchor="_toc8304">
              <w:r w:rsidR="002C7865">
                <w:rPr>
                  <w:rStyle w:val="Hyperlink1"/>
                  <w:sz w:val="18"/>
                </w:rPr>
                <w:t>E61</w:t>
              </w:r>
            </w:hyperlink>
          </w:p>
        </w:tc>
        <w:tc>
          <w:tcPr>
            <w:tcW w:w="381" w:type="dxa"/>
          </w:tcPr>
          <w:p w14:paraId="6019475A" w14:textId="77777777" w:rsidR="00D04EF2" w:rsidRDefault="002C7865">
            <w:pPr>
              <w:rPr>
                <w:rFonts w:cs="Times New Roman"/>
                <w:i/>
                <w:color w:val="000000"/>
                <w:szCs w:val="20"/>
              </w:rPr>
            </w:pPr>
            <w:r>
              <w:rPr>
                <w:rFonts w:cs="Times New Roman"/>
                <w:i/>
                <w:color w:val="000000"/>
                <w:szCs w:val="20"/>
              </w:rPr>
              <w:t>-</w:t>
            </w:r>
          </w:p>
        </w:tc>
        <w:tc>
          <w:tcPr>
            <w:tcW w:w="295" w:type="dxa"/>
          </w:tcPr>
          <w:p w14:paraId="44D33E4F" w14:textId="77777777" w:rsidR="00D04EF2" w:rsidRDefault="002C7865">
            <w:pPr>
              <w:rPr>
                <w:rFonts w:cs="Times New Roman"/>
                <w:i/>
                <w:color w:val="000000"/>
                <w:szCs w:val="20"/>
              </w:rPr>
            </w:pPr>
            <w:r>
              <w:rPr>
                <w:rFonts w:cs="Times New Roman"/>
                <w:i/>
                <w:color w:val="000000"/>
                <w:szCs w:val="20"/>
              </w:rPr>
              <w:t>-</w:t>
            </w:r>
          </w:p>
        </w:tc>
        <w:tc>
          <w:tcPr>
            <w:tcW w:w="308" w:type="dxa"/>
          </w:tcPr>
          <w:p w14:paraId="770A24C7"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5B31DC74" w14:textId="77777777" w:rsidR="00D04EF2" w:rsidRDefault="002C7865">
            <w:pPr>
              <w:rPr>
                <w:rFonts w:cs="Times New Roman"/>
                <w:i/>
                <w:color w:val="000000"/>
                <w:szCs w:val="20"/>
              </w:rPr>
            </w:pPr>
            <w:r>
              <w:rPr>
                <w:rFonts w:cs="Times New Roman"/>
                <w:i/>
                <w:color w:val="000000"/>
                <w:szCs w:val="20"/>
              </w:rPr>
              <w:t>-</w:t>
            </w:r>
          </w:p>
        </w:tc>
        <w:tc>
          <w:tcPr>
            <w:tcW w:w="324" w:type="dxa"/>
          </w:tcPr>
          <w:p w14:paraId="22E33937"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0216BC1D"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3D3B62CD"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2A4A2A25" w14:textId="77777777" w:rsidR="00D04EF2" w:rsidRDefault="002C7865">
            <w:pPr>
              <w:rPr>
                <w:rFonts w:cs="Times New Roman"/>
                <w:i/>
                <w:color w:val="000000"/>
                <w:szCs w:val="20"/>
              </w:rPr>
            </w:pPr>
            <w:r>
              <w:rPr>
                <w:rFonts w:cs="Times New Roman"/>
                <w:i/>
                <w:color w:val="000000"/>
                <w:szCs w:val="20"/>
              </w:rPr>
              <w:t>Time Primitive</w:t>
            </w:r>
          </w:p>
        </w:tc>
      </w:tr>
      <w:tr w:rsidR="00D04EF2" w14:paraId="3D11E4F2" w14:textId="77777777">
        <w:tc>
          <w:tcPr>
            <w:tcW w:w="655" w:type="dxa"/>
          </w:tcPr>
          <w:p w14:paraId="71F0E127" w14:textId="77777777" w:rsidR="00D04EF2" w:rsidRDefault="00063A51">
            <w:hyperlink w:anchor="_toc8698">
              <w:r w:rsidR="002C7865">
                <w:rPr>
                  <w:rStyle w:val="Hyperlink1"/>
                  <w:sz w:val="18"/>
                </w:rPr>
                <w:t>E89</w:t>
              </w:r>
            </w:hyperlink>
          </w:p>
        </w:tc>
        <w:tc>
          <w:tcPr>
            <w:tcW w:w="381" w:type="dxa"/>
          </w:tcPr>
          <w:p w14:paraId="40FA7FCB" w14:textId="77777777" w:rsidR="00D04EF2" w:rsidRDefault="002C7865">
            <w:pPr>
              <w:rPr>
                <w:rFonts w:cs="Times New Roman"/>
                <w:i/>
                <w:color w:val="000000"/>
                <w:szCs w:val="20"/>
              </w:rPr>
            </w:pPr>
            <w:r>
              <w:rPr>
                <w:rFonts w:cs="Times New Roman"/>
                <w:i/>
                <w:color w:val="000000"/>
                <w:szCs w:val="20"/>
              </w:rPr>
              <w:t>-</w:t>
            </w:r>
          </w:p>
        </w:tc>
        <w:tc>
          <w:tcPr>
            <w:tcW w:w="295" w:type="dxa"/>
          </w:tcPr>
          <w:p w14:paraId="65055481" w14:textId="77777777" w:rsidR="00D04EF2" w:rsidRDefault="002C7865">
            <w:pPr>
              <w:rPr>
                <w:rFonts w:cs="Times New Roman"/>
                <w:i/>
                <w:color w:val="000000"/>
                <w:szCs w:val="20"/>
              </w:rPr>
            </w:pPr>
            <w:r>
              <w:rPr>
                <w:rFonts w:cs="Times New Roman"/>
                <w:i/>
                <w:color w:val="000000"/>
                <w:szCs w:val="20"/>
              </w:rPr>
              <w:t>-</w:t>
            </w:r>
          </w:p>
        </w:tc>
        <w:tc>
          <w:tcPr>
            <w:tcW w:w="308" w:type="dxa"/>
          </w:tcPr>
          <w:p w14:paraId="1887B6D3"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297D8DF4" w14:textId="77777777" w:rsidR="00D04EF2" w:rsidRDefault="002C7865">
            <w:pPr>
              <w:rPr>
                <w:rFonts w:cs="Times New Roman"/>
                <w:i/>
                <w:color w:val="000000"/>
                <w:szCs w:val="20"/>
              </w:rPr>
            </w:pPr>
            <w:r>
              <w:rPr>
                <w:rFonts w:cs="Times New Roman"/>
                <w:i/>
                <w:color w:val="000000"/>
                <w:szCs w:val="20"/>
              </w:rPr>
              <w:t>-</w:t>
            </w:r>
          </w:p>
        </w:tc>
        <w:tc>
          <w:tcPr>
            <w:tcW w:w="324" w:type="dxa"/>
          </w:tcPr>
          <w:p w14:paraId="50BB8030"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44319445" w14:textId="77777777" w:rsidR="00D04EF2" w:rsidRDefault="002C7865">
            <w:pPr>
              <w:rPr>
                <w:rFonts w:cs="Times New Roman"/>
                <w:color w:val="000000"/>
                <w:szCs w:val="20"/>
              </w:rPr>
            </w:pPr>
            <w:r>
              <w:rPr>
                <w:rFonts w:cs="Times New Roman"/>
                <w:color w:val="000000"/>
                <w:szCs w:val="20"/>
              </w:rPr>
              <w:t>Propositional Object</w:t>
            </w:r>
          </w:p>
        </w:tc>
      </w:tr>
      <w:tr w:rsidR="00D04EF2" w14:paraId="6DDA44DE" w14:textId="77777777">
        <w:tc>
          <w:tcPr>
            <w:tcW w:w="655" w:type="dxa"/>
          </w:tcPr>
          <w:p w14:paraId="7288F57F" w14:textId="77777777" w:rsidR="00D04EF2" w:rsidRDefault="00063A51">
            <w:hyperlink w:anchor="_toc8507">
              <w:r w:rsidR="002C7865">
                <w:rPr>
                  <w:rStyle w:val="Hyperlink1"/>
                  <w:sz w:val="18"/>
                </w:rPr>
                <w:t>E73</w:t>
              </w:r>
            </w:hyperlink>
          </w:p>
        </w:tc>
        <w:tc>
          <w:tcPr>
            <w:tcW w:w="381" w:type="dxa"/>
          </w:tcPr>
          <w:p w14:paraId="0B3F0453" w14:textId="77777777" w:rsidR="00D04EF2" w:rsidRDefault="002C7865">
            <w:pPr>
              <w:rPr>
                <w:rFonts w:cs="Times New Roman"/>
                <w:i/>
                <w:color w:val="000000"/>
                <w:szCs w:val="20"/>
              </w:rPr>
            </w:pPr>
            <w:r>
              <w:rPr>
                <w:rFonts w:cs="Times New Roman"/>
                <w:i/>
                <w:color w:val="000000"/>
                <w:szCs w:val="20"/>
              </w:rPr>
              <w:t>-</w:t>
            </w:r>
          </w:p>
        </w:tc>
        <w:tc>
          <w:tcPr>
            <w:tcW w:w="295" w:type="dxa"/>
          </w:tcPr>
          <w:p w14:paraId="0B9588F2" w14:textId="77777777" w:rsidR="00D04EF2" w:rsidRDefault="002C7865">
            <w:pPr>
              <w:rPr>
                <w:rFonts w:cs="Times New Roman"/>
                <w:i/>
                <w:color w:val="000000"/>
                <w:szCs w:val="20"/>
              </w:rPr>
            </w:pPr>
            <w:r>
              <w:rPr>
                <w:rFonts w:cs="Times New Roman"/>
                <w:i/>
                <w:color w:val="000000"/>
                <w:szCs w:val="20"/>
              </w:rPr>
              <w:t>-</w:t>
            </w:r>
          </w:p>
        </w:tc>
        <w:tc>
          <w:tcPr>
            <w:tcW w:w="308" w:type="dxa"/>
          </w:tcPr>
          <w:p w14:paraId="02B36683"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377064B7" w14:textId="77777777" w:rsidR="00D04EF2" w:rsidRDefault="002C7865">
            <w:pPr>
              <w:rPr>
                <w:rFonts w:cs="Times New Roman"/>
                <w:i/>
                <w:color w:val="000000"/>
                <w:szCs w:val="20"/>
              </w:rPr>
            </w:pPr>
            <w:r>
              <w:rPr>
                <w:rFonts w:cs="Times New Roman"/>
                <w:i/>
                <w:color w:val="000000"/>
                <w:szCs w:val="20"/>
              </w:rPr>
              <w:t>-</w:t>
            </w:r>
          </w:p>
        </w:tc>
        <w:tc>
          <w:tcPr>
            <w:tcW w:w="324" w:type="dxa"/>
          </w:tcPr>
          <w:p w14:paraId="6DD49201"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0EF212D3" w14:textId="77777777" w:rsidR="00D04EF2" w:rsidRDefault="002C7865">
            <w:pPr>
              <w:rPr>
                <w:rFonts w:cs="Times New Roman"/>
                <w:i/>
                <w:color w:val="000000"/>
                <w:szCs w:val="20"/>
              </w:rPr>
            </w:pPr>
            <w:r>
              <w:rPr>
                <w:rFonts w:cs="Times New Roman"/>
                <w:i/>
                <w:color w:val="000000"/>
                <w:szCs w:val="20"/>
              </w:rPr>
              <w:t>-</w:t>
            </w:r>
          </w:p>
        </w:tc>
        <w:tc>
          <w:tcPr>
            <w:tcW w:w="4344" w:type="dxa"/>
            <w:gridSpan w:val="9"/>
          </w:tcPr>
          <w:p w14:paraId="77C8CFD6" w14:textId="77777777" w:rsidR="00D04EF2" w:rsidRDefault="002C7865">
            <w:pPr>
              <w:rPr>
                <w:rFonts w:cs="Times New Roman"/>
                <w:i/>
                <w:color w:val="000000"/>
                <w:szCs w:val="20"/>
              </w:rPr>
            </w:pPr>
            <w:r>
              <w:rPr>
                <w:rFonts w:cs="Times New Roman"/>
                <w:i/>
                <w:color w:val="000000"/>
                <w:szCs w:val="20"/>
              </w:rPr>
              <w:t>Information Object</w:t>
            </w:r>
          </w:p>
        </w:tc>
      </w:tr>
      <w:tr w:rsidR="00D04EF2" w14:paraId="3AA23E6D" w14:textId="77777777">
        <w:tc>
          <w:tcPr>
            <w:tcW w:w="655" w:type="dxa"/>
          </w:tcPr>
          <w:p w14:paraId="6990E9DD" w14:textId="77777777" w:rsidR="00D04EF2" w:rsidRDefault="00063A51">
            <w:hyperlink w:anchor="_toc7896">
              <w:r w:rsidR="002C7865">
                <w:rPr>
                  <w:rStyle w:val="Hyperlink1"/>
                  <w:sz w:val="18"/>
                </w:rPr>
                <w:t>E29</w:t>
              </w:r>
            </w:hyperlink>
          </w:p>
        </w:tc>
        <w:tc>
          <w:tcPr>
            <w:tcW w:w="381" w:type="dxa"/>
          </w:tcPr>
          <w:p w14:paraId="7768AECE" w14:textId="77777777" w:rsidR="00D04EF2" w:rsidRDefault="002C7865">
            <w:pPr>
              <w:rPr>
                <w:rFonts w:cs="Times New Roman"/>
                <w:i/>
                <w:color w:val="000000"/>
                <w:szCs w:val="20"/>
              </w:rPr>
            </w:pPr>
            <w:r>
              <w:rPr>
                <w:rFonts w:cs="Times New Roman"/>
                <w:i/>
                <w:color w:val="000000"/>
                <w:szCs w:val="20"/>
              </w:rPr>
              <w:t>-</w:t>
            </w:r>
          </w:p>
        </w:tc>
        <w:tc>
          <w:tcPr>
            <w:tcW w:w="295" w:type="dxa"/>
          </w:tcPr>
          <w:p w14:paraId="060707C8" w14:textId="77777777" w:rsidR="00D04EF2" w:rsidRDefault="002C7865">
            <w:pPr>
              <w:rPr>
                <w:rFonts w:cs="Times New Roman"/>
                <w:i/>
                <w:color w:val="000000"/>
                <w:szCs w:val="20"/>
              </w:rPr>
            </w:pPr>
            <w:r>
              <w:rPr>
                <w:rFonts w:cs="Times New Roman"/>
                <w:i/>
                <w:color w:val="000000"/>
                <w:szCs w:val="20"/>
              </w:rPr>
              <w:t>-</w:t>
            </w:r>
          </w:p>
        </w:tc>
        <w:tc>
          <w:tcPr>
            <w:tcW w:w="308" w:type="dxa"/>
          </w:tcPr>
          <w:p w14:paraId="56C22958"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71B8FCD1" w14:textId="77777777" w:rsidR="00D04EF2" w:rsidRDefault="002C7865">
            <w:pPr>
              <w:rPr>
                <w:rFonts w:cs="Times New Roman"/>
                <w:i/>
                <w:color w:val="000000"/>
                <w:szCs w:val="20"/>
              </w:rPr>
            </w:pPr>
            <w:r>
              <w:rPr>
                <w:rFonts w:cs="Times New Roman"/>
                <w:i/>
                <w:color w:val="000000"/>
                <w:szCs w:val="20"/>
              </w:rPr>
              <w:t>-</w:t>
            </w:r>
          </w:p>
        </w:tc>
        <w:tc>
          <w:tcPr>
            <w:tcW w:w="324" w:type="dxa"/>
          </w:tcPr>
          <w:p w14:paraId="60C7D4AF"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6D373A07"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7ABA136E"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4F884A96" w14:textId="77777777" w:rsidR="00D04EF2" w:rsidRDefault="002C7865">
            <w:pPr>
              <w:rPr>
                <w:rFonts w:cs="Times New Roman"/>
                <w:i/>
                <w:color w:val="000000"/>
                <w:szCs w:val="20"/>
              </w:rPr>
            </w:pPr>
            <w:r>
              <w:rPr>
                <w:rFonts w:cs="Times New Roman"/>
                <w:i/>
                <w:color w:val="000000"/>
                <w:szCs w:val="20"/>
              </w:rPr>
              <w:t>Design or Procedure</w:t>
            </w:r>
          </w:p>
        </w:tc>
      </w:tr>
      <w:tr w:rsidR="00D04EF2" w14:paraId="439053A8" w14:textId="77777777">
        <w:tc>
          <w:tcPr>
            <w:tcW w:w="655" w:type="dxa"/>
          </w:tcPr>
          <w:p w14:paraId="7D419E95" w14:textId="77777777" w:rsidR="00D04EF2" w:rsidRDefault="00063A51">
            <w:hyperlink w:anchor="_toc7931">
              <w:r w:rsidR="002C7865">
                <w:rPr>
                  <w:rStyle w:val="Hyperlink1"/>
                  <w:sz w:val="18"/>
                </w:rPr>
                <w:t>E31</w:t>
              </w:r>
            </w:hyperlink>
          </w:p>
        </w:tc>
        <w:tc>
          <w:tcPr>
            <w:tcW w:w="381" w:type="dxa"/>
          </w:tcPr>
          <w:p w14:paraId="596DA2CD" w14:textId="77777777" w:rsidR="00D04EF2" w:rsidRDefault="002C7865">
            <w:pPr>
              <w:rPr>
                <w:rFonts w:cs="Times New Roman"/>
                <w:i/>
                <w:color w:val="000000"/>
                <w:szCs w:val="20"/>
              </w:rPr>
            </w:pPr>
            <w:r>
              <w:rPr>
                <w:rFonts w:cs="Times New Roman"/>
                <w:i/>
                <w:color w:val="000000"/>
                <w:szCs w:val="20"/>
              </w:rPr>
              <w:t>-</w:t>
            </w:r>
          </w:p>
        </w:tc>
        <w:tc>
          <w:tcPr>
            <w:tcW w:w="295" w:type="dxa"/>
          </w:tcPr>
          <w:p w14:paraId="5E0B893C" w14:textId="77777777" w:rsidR="00D04EF2" w:rsidRDefault="002C7865">
            <w:pPr>
              <w:rPr>
                <w:rFonts w:cs="Times New Roman"/>
                <w:i/>
                <w:color w:val="000000"/>
                <w:szCs w:val="20"/>
              </w:rPr>
            </w:pPr>
            <w:r>
              <w:rPr>
                <w:rFonts w:cs="Times New Roman"/>
                <w:i/>
                <w:color w:val="000000"/>
                <w:szCs w:val="20"/>
              </w:rPr>
              <w:t>-</w:t>
            </w:r>
          </w:p>
        </w:tc>
        <w:tc>
          <w:tcPr>
            <w:tcW w:w="308" w:type="dxa"/>
          </w:tcPr>
          <w:p w14:paraId="7B9C98D0"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419F517C" w14:textId="77777777" w:rsidR="00D04EF2" w:rsidRDefault="002C7865">
            <w:pPr>
              <w:rPr>
                <w:rFonts w:cs="Times New Roman"/>
                <w:i/>
                <w:color w:val="000000"/>
                <w:szCs w:val="20"/>
              </w:rPr>
            </w:pPr>
            <w:r>
              <w:rPr>
                <w:rFonts w:cs="Times New Roman"/>
                <w:i/>
                <w:color w:val="000000"/>
                <w:szCs w:val="20"/>
              </w:rPr>
              <w:t>-</w:t>
            </w:r>
          </w:p>
        </w:tc>
        <w:tc>
          <w:tcPr>
            <w:tcW w:w="324" w:type="dxa"/>
          </w:tcPr>
          <w:p w14:paraId="1805C782"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30C38851"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585146D8"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4117A7E2" w14:textId="77777777" w:rsidR="00D04EF2" w:rsidRDefault="002C7865">
            <w:pPr>
              <w:rPr>
                <w:rFonts w:cs="Times New Roman"/>
                <w:i/>
                <w:color w:val="000000"/>
                <w:szCs w:val="20"/>
              </w:rPr>
            </w:pPr>
            <w:r>
              <w:rPr>
                <w:rFonts w:cs="Times New Roman"/>
                <w:i/>
                <w:color w:val="000000"/>
                <w:szCs w:val="20"/>
              </w:rPr>
              <w:t>Document</w:t>
            </w:r>
          </w:p>
        </w:tc>
      </w:tr>
      <w:tr w:rsidR="00D04EF2" w14:paraId="45842689" w14:textId="77777777">
        <w:tc>
          <w:tcPr>
            <w:tcW w:w="655" w:type="dxa"/>
          </w:tcPr>
          <w:p w14:paraId="12E6239C" w14:textId="77777777" w:rsidR="00D04EF2" w:rsidRDefault="00063A51">
            <w:hyperlink w:anchor="_toc7947">
              <w:r w:rsidR="002C7865">
                <w:rPr>
                  <w:rStyle w:val="Hyperlink1"/>
                  <w:sz w:val="18"/>
                </w:rPr>
                <w:t>E32</w:t>
              </w:r>
            </w:hyperlink>
          </w:p>
        </w:tc>
        <w:tc>
          <w:tcPr>
            <w:tcW w:w="381" w:type="dxa"/>
          </w:tcPr>
          <w:p w14:paraId="21F0C767" w14:textId="77777777" w:rsidR="00D04EF2" w:rsidRDefault="002C7865">
            <w:pPr>
              <w:rPr>
                <w:rFonts w:cs="Times New Roman"/>
                <w:i/>
                <w:color w:val="000000"/>
                <w:szCs w:val="20"/>
              </w:rPr>
            </w:pPr>
            <w:r>
              <w:rPr>
                <w:rFonts w:cs="Times New Roman"/>
                <w:i/>
                <w:color w:val="000000"/>
                <w:szCs w:val="20"/>
              </w:rPr>
              <w:t>-</w:t>
            </w:r>
          </w:p>
        </w:tc>
        <w:tc>
          <w:tcPr>
            <w:tcW w:w="295" w:type="dxa"/>
          </w:tcPr>
          <w:p w14:paraId="2D1E88F2" w14:textId="77777777" w:rsidR="00D04EF2" w:rsidRDefault="002C7865">
            <w:pPr>
              <w:rPr>
                <w:rFonts w:cs="Times New Roman"/>
                <w:i/>
                <w:color w:val="000000"/>
                <w:szCs w:val="20"/>
              </w:rPr>
            </w:pPr>
            <w:r>
              <w:rPr>
                <w:rFonts w:cs="Times New Roman"/>
                <w:i/>
                <w:color w:val="000000"/>
                <w:szCs w:val="20"/>
              </w:rPr>
              <w:t>-</w:t>
            </w:r>
          </w:p>
        </w:tc>
        <w:tc>
          <w:tcPr>
            <w:tcW w:w="308" w:type="dxa"/>
          </w:tcPr>
          <w:p w14:paraId="07786D2E"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32013935" w14:textId="77777777" w:rsidR="00D04EF2" w:rsidRDefault="002C7865">
            <w:pPr>
              <w:rPr>
                <w:rFonts w:cs="Times New Roman"/>
                <w:i/>
                <w:color w:val="000000"/>
                <w:szCs w:val="20"/>
              </w:rPr>
            </w:pPr>
            <w:r>
              <w:rPr>
                <w:rFonts w:cs="Times New Roman"/>
                <w:i/>
                <w:color w:val="000000"/>
                <w:szCs w:val="20"/>
              </w:rPr>
              <w:t>-</w:t>
            </w:r>
          </w:p>
        </w:tc>
        <w:tc>
          <w:tcPr>
            <w:tcW w:w="324" w:type="dxa"/>
          </w:tcPr>
          <w:p w14:paraId="73FC6245"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3452DDDD"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6A16373B" w14:textId="77777777" w:rsidR="00D04EF2" w:rsidRDefault="002C7865">
            <w:pPr>
              <w:rPr>
                <w:rFonts w:cs="Times New Roman"/>
                <w:i/>
                <w:color w:val="000000"/>
                <w:szCs w:val="20"/>
              </w:rPr>
            </w:pPr>
            <w:r>
              <w:rPr>
                <w:rFonts w:cs="Times New Roman"/>
                <w:i/>
                <w:color w:val="000000"/>
                <w:szCs w:val="20"/>
              </w:rPr>
              <w:t>-</w:t>
            </w:r>
          </w:p>
        </w:tc>
        <w:tc>
          <w:tcPr>
            <w:tcW w:w="311" w:type="dxa"/>
            <w:gridSpan w:val="2"/>
          </w:tcPr>
          <w:p w14:paraId="7151CB5D" w14:textId="77777777" w:rsidR="00D04EF2" w:rsidRDefault="002C7865">
            <w:pPr>
              <w:rPr>
                <w:rFonts w:cs="Times New Roman"/>
                <w:i/>
                <w:color w:val="000000"/>
                <w:szCs w:val="20"/>
              </w:rPr>
            </w:pPr>
            <w:r>
              <w:rPr>
                <w:rFonts w:cs="Times New Roman"/>
                <w:i/>
                <w:color w:val="000000"/>
                <w:szCs w:val="20"/>
              </w:rPr>
              <w:t>-</w:t>
            </w:r>
          </w:p>
        </w:tc>
        <w:tc>
          <w:tcPr>
            <w:tcW w:w="3622" w:type="dxa"/>
            <w:gridSpan w:val="3"/>
          </w:tcPr>
          <w:p w14:paraId="69F3B56E" w14:textId="77777777" w:rsidR="00D04EF2" w:rsidRDefault="002C7865">
            <w:pPr>
              <w:rPr>
                <w:rFonts w:cs="Times New Roman"/>
                <w:i/>
                <w:color w:val="000000"/>
                <w:szCs w:val="20"/>
              </w:rPr>
            </w:pPr>
            <w:r>
              <w:rPr>
                <w:rFonts w:cs="Times New Roman"/>
                <w:i/>
                <w:color w:val="000000"/>
                <w:szCs w:val="20"/>
              </w:rPr>
              <w:t>Authority Document</w:t>
            </w:r>
          </w:p>
        </w:tc>
      </w:tr>
      <w:tr w:rsidR="00D04EF2" w14:paraId="3D563419" w14:textId="77777777">
        <w:tc>
          <w:tcPr>
            <w:tcW w:w="655" w:type="dxa"/>
          </w:tcPr>
          <w:p w14:paraId="79C72CFC" w14:textId="77777777" w:rsidR="00D04EF2" w:rsidRDefault="00063A51">
            <w:hyperlink w:anchor="_toc7960">
              <w:r w:rsidR="002C7865">
                <w:rPr>
                  <w:rStyle w:val="Hyperlink1"/>
                  <w:sz w:val="18"/>
                </w:rPr>
                <w:t>E33</w:t>
              </w:r>
            </w:hyperlink>
          </w:p>
        </w:tc>
        <w:tc>
          <w:tcPr>
            <w:tcW w:w="381" w:type="dxa"/>
          </w:tcPr>
          <w:p w14:paraId="6915A9DE" w14:textId="77777777" w:rsidR="00D04EF2" w:rsidRDefault="002C7865">
            <w:pPr>
              <w:rPr>
                <w:rFonts w:cs="Times New Roman"/>
                <w:i/>
                <w:color w:val="000000"/>
                <w:szCs w:val="20"/>
              </w:rPr>
            </w:pPr>
            <w:r>
              <w:rPr>
                <w:rFonts w:cs="Times New Roman"/>
                <w:i/>
                <w:color w:val="000000"/>
                <w:szCs w:val="20"/>
              </w:rPr>
              <w:t>-</w:t>
            </w:r>
          </w:p>
        </w:tc>
        <w:tc>
          <w:tcPr>
            <w:tcW w:w="295" w:type="dxa"/>
          </w:tcPr>
          <w:p w14:paraId="7F22A042" w14:textId="77777777" w:rsidR="00D04EF2" w:rsidRDefault="002C7865">
            <w:pPr>
              <w:rPr>
                <w:rFonts w:cs="Times New Roman"/>
                <w:i/>
                <w:color w:val="000000"/>
                <w:szCs w:val="20"/>
              </w:rPr>
            </w:pPr>
            <w:r>
              <w:rPr>
                <w:rFonts w:cs="Times New Roman"/>
                <w:i/>
                <w:color w:val="000000"/>
                <w:szCs w:val="20"/>
              </w:rPr>
              <w:t>-</w:t>
            </w:r>
          </w:p>
        </w:tc>
        <w:tc>
          <w:tcPr>
            <w:tcW w:w="308" w:type="dxa"/>
          </w:tcPr>
          <w:p w14:paraId="6E6AF26B"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17E2E930" w14:textId="77777777" w:rsidR="00D04EF2" w:rsidRDefault="002C7865">
            <w:pPr>
              <w:rPr>
                <w:rFonts w:cs="Times New Roman"/>
                <w:i/>
                <w:color w:val="000000"/>
                <w:szCs w:val="20"/>
              </w:rPr>
            </w:pPr>
            <w:r>
              <w:rPr>
                <w:rFonts w:cs="Times New Roman"/>
                <w:i/>
                <w:color w:val="000000"/>
                <w:szCs w:val="20"/>
              </w:rPr>
              <w:t>-</w:t>
            </w:r>
          </w:p>
        </w:tc>
        <w:tc>
          <w:tcPr>
            <w:tcW w:w="324" w:type="dxa"/>
          </w:tcPr>
          <w:p w14:paraId="771882B8"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025BB419"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1318E240"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3CAC6973" w14:textId="77777777" w:rsidR="00D04EF2" w:rsidRDefault="002C7865">
            <w:pPr>
              <w:rPr>
                <w:rFonts w:cs="Times New Roman"/>
                <w:i/>
                <w:color w:val="000000"/>
                <w:szCs w:val="20"/>
              </w:rPr>
            </w:pPr>
            <w:r>
              <w:rPr>
                <w:rFonts w:cs="Times New Roman"/>
                <w:i/>
                <w:color w:val="000000"/>
                <w:szCs w:val="20"/>
              </w:rPr>
              <w:t>Linguistic Object</w:t>
            </w:r>
          </w:p>
        </w:tc>
      </w:tr>
      <w:tr w:rsidR="00D04EF2" w14:paraId="4C5530A9" w14:textId="77777777">
        <w:tc>
          <w:tcPr>
            <w:tcW w:w="655" w:type="dxa"/>
          </w:tcPr>
          <w:p w14:paraId="2F197C53" w14:textId="77777777" w:rsidR="00D04EF2" w:rsidRDefault="00063A51">
            <w:hyperlink w:anchor="_toc7982">
              <w:r w:rsidR="002C7865">
                <w:rPr>
                  <w:rStyle w:val="Hyperlink1"/>
                  <w:sz w:val="18"/>
                </w:rPr>
                <w:t>E34</w:t>
              </w:r>
            </w:hyperlink>
          </w:p>
        </w:tc>
        <w:tc>
          <w:tcPr>
            <w:tcW w:w="381" w:type="dxa"/>
          </w:tcPr>
          <w:p w14:paraId="7FC33C70" w14:textId="77777777" w:rsidR="00D04EF2" w:rsidRDefault="002C7865">
            <w:pPr>
              <w:rPr>
                <w:rFonts w:cs="Times New Roman"/>
                <w:i/>
                <w:color w:val="000000"/>
                <w:szCs w:val="20"/>
              </w:rPr>
            </w:pPr>
            <w:r>
              <w:rPr>
                <w:rFonts w:cs="Times New Roman"/>
                <w:i/>
                <w:color w:val="000000"/>
                <w:szCs w:val="20"/>
              </w:rPr>
              <w:t>-</w:t>
            </w:r>
          </w:p>
        </w:tc>
        <w:tc>
          <w:tcPr>
            <w:tcW w:w="295" w:type="dxa"/>
          </w:tcPr>
          <w:p w14:paraId="7FF28F0B" w14:textId="77777777" w:rsidR="00D04EF2" w:rsidRDefault="002C7865">
            <w:pPr>
              <w:rPr>
                <w:rFonts w:cs="Times New Roman"/>
                <w:i/>
                <w:color w:val="000000"/>
                <w:szCs w:val="20"/>
              </w:rPr>
            </w:pPr>
            <w:r>
              <w:rPr>
                <w:rFonts w:cs="Times New Roman"/>
                <w:i/>
                <w:color w:val="000000"/>
                <w:szCs w:val="20"/>
              </w:rPr>
              <w:t>-</w:t>
            </w:r>
          </w:p>
        </w:tc>
        <w:tc>
          <w:tcPr>
            <w:tcW w:w="308" w:type="dxa"/>
          </w:tcPr>
          <w:p w14:paraId="17668AAA"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53E2645D" w14:textId="77777777" w:rsidR="00D04EF2" w:rsidRDefault="002C7865">
            <w:pPr>
              <w:rPr>
                <w:rFonts w:cs="Times New Roman"/>
                <w:i/>
                <w:color w:val="000000"/>
                <w:szCs w:val="20"/>
              </w:rPr>
            </w:pPr>
            <w:r>
              <w:rPr>
                <w:rFonts w:cs="Times New Roman"/>
                <w:i/>
                <w:color w:val="000000"/>
                <w:szCs w:val="20"/>
              </w:rPr>
              <w:t>-</w:t>
            </w:r>
          </w:p>
        </w:tc>
        <w:tc>
          <w:tcPr>
            <w:tcW w:w="324" w:type="dxa"/>
          </w:tcPr>
          <w:p w14:paraId="2F311E00"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0A58B427"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080400F5" w14:textId="77777777" w:rsidR="00D04EF2" w:rsidRDefault="002C7865">
            <w:pPr>
              <w:rPr>
                <w:rFonts w:cs="Times New Roman"/>
                <w:i/>
                <w:color w:val="000000"/>
                <w:szCs w:val="20"/>
              </w:rPr>
            </w:pPr>
            <w:r>
              <w:rPr>
                <w:rFonts w:cs="Times New Roman"/>
                <w:i/>
                <w:color w:val="000000"/>
                <w:szCs w:val="20"/>
              </w:rPr>
              <w:t>-</w:t>
            </w:r>
          </w:p>
        </w:tc>
        <w:tc>
          <w:tcPr>
            <w:tcW w:w="311" w:type="dxa"/>
            <w:gridSpan w:val="2"/>
          </w:tcPr>
          <w:p w14:paraId="1CA560BE" w14:textId="77777777" w:rsidR="00D04EF2" w:rsidRDefault="002C7865">
            <w:pPr>
              <w:rPr>
                <w:rFonts w:cs="Times New Roman"/>
                <w:i/>
                <w:color w:val="000000"/>
                <w:szCs w:val="20"/>
              </w:rPr>
            </w:pPr>
            <w:r>
              <w:rPr>
                <w:rFonts w:cs="Times New Roman"/>
                <w:i/>
                <w:color w:val="000000"/>
                <w:szCs w:val="20"/>
              </w:rPr>
              <w:t>-</w:t>
            </w:r>
          </w:p>
        </w:tc>
        <w:tc>
          <w:tcPr>
            <w:tcW w:w="3622" w:type="dxa"/>
            <w:gridSpan w:val="3"/>
          </w:tcPr>
          <w:p w14:paraId="0F7D132C" w14:textId="77777777" w:rsidR="00D04EF2" w:rsidRDefault="002C7865">
            <w:pPr>
              <w:rPr>
                <w:rFonts w:cs="Times New Roman"/>
                <w:i/>
                <w:color w:val="000000"/>
                <w:szCs w:val="20"/>
              </w:rPr>
            </w:pPr>
            <w:r>
              <w:rPr>
                <w:rFonts w:cs="Times New Roman"/>
                <w:i/>
                <w:color w:val="000000"/>
                <w:szCs w:val="20"/>
              </w:rPr>
              <w:t>Inscription</w:t>
            </w:r>
          </w:p>
        </w:tc>
      </w:tr>
      <w:tr w:rsidR="00D04EF2" w14:paraId="5D6F916F" w14:textId="77777777">
        <w:tc>
          <w:tcPr>
            <w:tcW w:w="655" w:type="dxa"/>
          </w:tcPr>
          <w:p w14:paraId="7B38ADA4" w14:textId="77777777" w:rsidR="00D04EF2" w:rsidRDefault="00063A51">
            <w:hyperlink w:anchor="_toc7997">
              <w:r w:rsidR="002C7865">
                <w:rPr>
                  <w:rStyle w:val="Hyperlink1"/>
                  <w:sz w:val="18"/>
                </w:rPr>
                <w:t>E35</w:t>
              </w:r>
            </w:hyperlink>
          </w:p>
        </w:tc>
        <w:tc>
          <w:tcPr>
            <w:tcW w:w="381" w:type="dxa"/>
          </w:tcPr>
          <w:p w14:paraId="486A5C25" w14:textId="77777777" w:rsidR="00D04EF2" w:rsidRDefault="002C7865">
            <w:pPr>
              <w:rPr>
                <w:rFonts w:cs="Times New Roman"/>
                <w:i/>
                <w:color w:val="000000"/>
                <w:szCs w:val="20"/>
              </w:rPr>
            </w:pPr>
            <w:r>
              <w:rPr>
                <w:rFonts w:cs="Times New Roman"/>
                <w:i/>
                <w:color w:val="000000"/>
                <w:szCs w:val="20"/>
              </w:rPr>
              <w:t>-</w:t>
            </w:r>
          </w:p>
        </w:tc>
        <w:tc>
          <w:tcPr>
            <w:tcW w:w="295" w:type="dxa"/>
          </w:tcPr>
          <w:p w14:paraId="335DE31D" w14:textId="77777777" w:rsidR="00D04EF2" w:rsidRDefault="002C7865">
            <w:pPr>
              <w:rPr>
                <w:rFonts w:cs="Times New Roman"/>
                <w:i/>
                <w:color w:val="000000"/>
                <w:szCs w:val="20"/>
              </w:rPr>
            </w:pPr>
            <w:r>
              <w:rPr>
                <w:rFonts w:cs="Times New Roman"/>
                <w:i/>
                <w:color w:val="000000"/>
                <w:szCs w:val="20"/>
              </w:rPr>
              <w:t>-</w:t>
            </w:r>
          </w:p>
        </w:tc>
        <w:tc>
          <w:tcPr>
            <w:tcW w:w="308" w:type="dxa"/>
          </w:tcPr>
          <w:p w14:paraId="33DEAA0D"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002E7863" w14:textId="77777777" w:rsidR="00D04EF2" w:rsidRDefault="002C7865">
            <w:pPr>
              <w:rPr>
                <w:rFonts w:cs="Times New Roman"/>
                <w:i/>
                <w:color w:val="000000"/>
                <w:szCs w:val="20"/>
              </w:rPr>
            </w:pPr>
            <w:r>
              <w:rPr>
                <w:rFonts w:cs="Times New Roman"/>
                <w:i/>
                <w:color w:val="000000"/>
                <w:szCs w:val="20"/>
              </w:rPr>
              <w:t>-</w:t>
            </w:r>
          </w:p>
        </w:tc>
        <w:tc>
          <w:tcPr>
            <w:tcW w:w="324" w:type="dxa"/>
          </w:tcPr>
          <w:p w14:paraId="11CD2245"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05A85C4E"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26E9D6C3" w14:textId="77777777" w:rsidR="00D04EF2" w:rsidRDefault="002C7865">
            <w:pPr>
              <w:rPr>
                <w:rFonts w:cs="Times New Roman"/>
                <w:i/>
                <w:color w:val="000000"/>
                <w:szCs w:val="20"/>
              </w:rPr>
            </w:pPr>
            <w:r>
              <w:rPr>
                <w:rFonts w:cs="Times New Roman"/>
                <w:i/>
                <w:color w:val="000000"/>
                <w:szCs w:val="20"/>
              </w:rPr>
              <w:t>-</w:t>
            </w:r>
          </w:p>
        </w:tc>
        <w:tc>
          <w:tcPr>
            <w:tcW w:w="311" w:type="dxa"/>
            <w:gridSpan w:val="2"/>
          </w:tcPr>
          <w:p w14:paraId="73E0CC3D" w14:textId="77777777" w:rsidR="00D04EF2" w:rsidRDefault="002C7865">
            <w:pPr>
              <w:rPr>
                <w:rFonts w:cs="Times New Roman"/>
                <w:i/>
                <w:color w:val="000000"/>
                <w:szCs w:val="20"/>
              </w:rPr>
            </w:pPr>
            <w:r>
              <w:rPr>
                <w:rFonts w:cs="Times New Roman"/>
                <w:i/>
                <w:color w:val="000000"/>
                <w:szCs w:val="20"/>
              </w:rPr>
              <w:t>-</w:t>
            </w:r>
          </w:p>
        </w:tc>
        <w:tc>
          <w:tcPr>
            <w:tcW w:w="3622" w:type="dxa"/>
            <w:gridSpan w:val="3"/>
          </w:tcPr>
          <w:p w14:paraId="12082491" w14:textId="77777777" w:rsidR="00D04EF2" w:rsidRDefault="002C7865">
            <w:pPr>
              <w:rPr>
                <w:rFonts w:cs="Times New Roman"/>
                <w:i/>
                <w:color w:val="000000"/>
                <w:szCs w:val="20"/>
              </w:rPr>
            </w:pPr>
            <w:r>
              <w:rPr>
                <w:rFonts w:cs="Times New Roman"/>
                <w:i/>
                <w:color w:val="000000"/>
                <w:szCs w:val="20"/>
              </w:rPr>
              <w:t>Title</w:t>
            </w:r>
          </w:p>
        </w:tc>
      </w:tr>
      <w:tr w:rsidR="00D04EF2" w14:paraId="5FDFE55E" w14:textId="77777777">
        <w:tc>
          <w:tcPr>
            <w:tcW w:w="655" w:type="dxa"/>
          </w:tcPr>
          <w:p w14:paraId="1C2B4976" w14:textId="77777777" w:rsidR="00D04EF2" w:rsidRDefault="00063A51">
            <w:hyperlink w:anchor="_toc8013">
              <w:r w:rsidR="002C7865">
                <w:rPr>
                  <w:rStyle w:val="Hyperlink1"/>
                  <w:sz w:val="18"/>
                </w:rPr>
                <w:t>E36</w:t>
              </w:r>
            </w:hyperlink>
          </w:p>
        </w:tc>
        <w:tc>
          <w:tcPr>
            <w:tcW w:w="381" w:type="dxa"/>
          </w:tcPr>
          <w:p w14:paraId="43ADEA31" w14:textId="77777777" w:rsidR="00D04EF2" w:rsidRDefault="002C7865">
            <w:pPr>
              <w:rPr>
                <w:rFonts w:cs="Times New Roman"/>
                <w:i/>
                <w:color w:val="000000"/>
                <w:szCs w:val="20"/>
              </w:rPr>
            </w:pPr>
            <w:r>
              <w:rPr>
                <w:rFonts w:cs="Times New Roman"/>
                <w:i/>
                <w:color w:val="000000"/>
                <w:szCs w:val="20"/>
              </w:rPr>
              <w:t>-</w:t>
            </w:r>
          </w:p>
        </w:tc>
        <w:tc>
          <w:tcPr>
            <w:tcW w:w="295" w:type="dxa"/>
          </w:tcPr>
          <w:p w14:paraId="01FE27BB" w14:textId="77777777" w:rsidR="00D04EF2" w:rsidRDefault="002C7865">
            <w:pPr>
              <w:rPr>
                <w:rFonts w:cs="Times New Roman"/>
                <w:i/>
                <w:color w:val="000000"/>
                <w:szCs w:val="20"/>
              </w:rPr>
            </w:pPr>
            <w:r>
              <w:rPr>
                <w:rFonts w:cs="Times New Roman"/>
                <w:i/>
                <w:color w:val="000000"/>
                <w:szCs w:val="20"/>
              </w:rPr>
              <w:t>-</w:t>
            </w:r>
          </w:p>
        </w:tc>
        <w:tc>
          <w:tcPr>
            <w:tcW w:w="308" w:type="dxa"/>
          </w:tcPr>
          <w:p w14:paraId="0E46E0D1"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502B6807" w14:textId="77777777" w:rsidR="00D04EF2" w:rsidRDefault="002C7865">
            <w:pPr>
              <w:rPr>
                <w:rFonts w:cs="Times New Roman"/>
                <w:i/>
                <w:color w:val="000000"/>
                <w:szCs w:val="20"/>
              </w:rPr>
            </w:pPr>
            <w:r>
              <w:rPr>
                <w:rFonts w:cs="Times New Roman"/>
                <w:i/>
                <w:color w:val="000000"/>
                <w:szCs w:val="20"/>
              </w:rPr>
              <w:t>-</w:t>
            </w:r>
          </w:p>
        </w:tc>
        <w:tc>
          <w:tcPr>
            <w:tcW w:w="324" w:type="dxa"/>
          </w:tcPr>
          <w:p w14:paraId="2C42A491"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13B02838"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6803A224" w14:textId="77777777" w:rsidR="00D04EF2" w:rsidRDefault="002C7865">
            <w:pPr>
              <w:rPr>
                <w:rFonts w:cs="Times New Roman"/>
                <w:i/>
                <w:color w:val="000000"/>
                <w:szCs w:val="20"/>
              </w:rPr>
            </w:pPr>
            <w:r>
              <w:rPr>
                <w:rFonts w:cs="Times New Roman"/>
                <w:i/>
                <w:color w:val="000000"/>
                <w:szCs w:val="20"/>
              </w:rPr>
              <w:t>-</w:t>
            </w:r>
          </w:p>
        </w:tc>
        <w:tc>
          <w:tcPr>
            <w:tcW w:w="3933" w:type="dxa"/>
            <w:gridSpan w:val="5"/>
          </w:tcPr>
          <w:p w14:paraId="6E7028F3" w14:textId="77777777" w:rsidR="00D04EF2" w:rsidRDefault="002C7865">
            <w:pPr>
              <w:rPr>
                <w:rFonts w:cs="Times New Roman"/>
                <w:i/>
                <w:color w:val="000000"/>
                <w:szCs w:val="20"/>
              </w:rPr>
            </w:pPr>
            <w:r>
              <w:rPr>
                <w:rFonts w:cs="Times New Roman"/>
                <w:i/>
                <w:color w:val="000000"/>
                <w:szCs w:val="20"/>
              </w:rPr>
              <w:t>Visual Item</w:t>
            </w:r>
          </w:p>
        </w:tc>
      </w:tr>
      <w:tr w:rsidR="00D04EF2" w14:paraId="1ABFF99C" w14:textId="77777777">
        <w:tc>
          <w:tcPr>
            <w:tcW w:w="655" w:type="dxa"/>
          </w:tcPr>
          <w:p w14:paraId="2B6F20FD" w14:textId="77777777" w:rsidR="00D04EF2" w:rsidRDefault="00063A51">
            <w:hyperlink w:anchor="_toc8033">
              <w:r w:rsidR="002C7865">
                <w:rPr>
                  <w:rStyle w:val="Hyperlink1"/>
                  <w:sz w:val="18"/>
                </w:rPr>
                <w:t>E37</w:t>
              </w:r>
            </w:hyperlink>
          </w:p>
        </w:tc>
        <w:tc>
          <w:tcPr>
            <w:tcW w:w="381" w:type="dxa"/>
          </w:tcPr>
          <w:p w14:paraId="61515B95" w14:textId="77777777" w:rsidR="00D04EF2" w:rsidRDefault="002C7865">
            <w:pPr>
              <w:rPr>
                <w:rFonts w:cs="Times New Roman"/>
                <w:i/>
                <w:color w:val="000000"/>
                <w:szCs w:val="20"/>
              </w:rPr>
            </w:pPr>
            <w:r>
              <w:rPr>
                <w:rFonts w:cs="Times New Roman"/>
                <w:i/>
                <w:color w:val="000000"/>
                <w:szCs w:val="20"/>
              </w:rPr>
              <w:t>-</w:t>
            </w:r>
          </w:p>
        </w:tc>
        <w:tc>
          <w:tcPr>
            <w:tcW w:w="295" w:type="dxa"/>
          </w:tcPr>
          <w:p w14:paraId="09333C86" w14:textId="77777777" w:rsidR="00D04EF2" w:rsidRDefault="002C7865">
            <w:pPr>
              <w:rPr>
                <w:rFonts w:cs="Times New Roman"/>
                <w:i/>
                <w:color w:val="000000"/>
                <w:szCs w:val="20"/>
              </w:rPr>
            </w:pPr>
            <w:r>
              <w:rPr>
                <w:rFonts w:cs="Times New Roman"/>
                <w:i/>
                <w:color w:val="000000"/>
                <w:szCs w:val="20"/>
              </w:rPr>
              <w:t>-</w:t>
            </w:r>
          </w:p>
        </w:tc>
        <w:tc>
          <w:tcPr>
            <w:tcW w:w="308" w:type="dxa"/>
          </w:tcPr>
          <w:p w14:paraId="0DA5888C"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22740840" w14:textId="77777777" w:rsidR="00D04EF2" w:rsidRDefault="002C7865">
            <w:pPr>
              <w:rPr>
                <w:rFonts w:cs="Times New Roman"/>
                <w:i/>
                <w:color w:val="000000"/>
                <w:szCs w:val="20"/>
              </w:rPr>
            </w:pPr>
            <w:r>
              <w:rPr>
                <w:rFonts w:cs="Times New Roman"/>
                <w:i/>
                <w:color w:val="000000"/>
                <w:szCs w:val="20"/>
              </w:rPr>
              <w:t>-</w:t>
            </w:r>
          </w:p>
        </w:tc>
        <w:tc>
          <w:tcPr>
            <w:tcW w:w="324" w:type="dxa"/>
          </w:tcPr>
          <w:p w14:paraId="586D4B3A"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73EBD0F3"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38BBF529" w14:textId="77777777" w:rsidR="00D04EF2" w:rsidRDefault="002C7865">
            <w:pPr>
              <w:rPr>
                <w:rFonts w:cs="Times New Roman"/>
                <w:i/>
                <w:color w:val="000000"/>
                <w:szCs w:val="20"/>
              </w:rPr>
            </w:pPr>
            <w:r>
              <w:rPr>
                <w:rFonts w:cs="Times New Roman"/>
                <w:i/>
                <w:color w:val="000000"/>
                <w:szCs w:val="20"/>
              </w:rPr>
              <w:t>-</w:t>
            </w:r>
          </w:p>
        </w:tc>
        <w:tc>
          <w:tcPr>
            <w:tcW w:w="311" w:type="dxa"/>
            <w:gridSpan w:val="2"/>
          </w:tcPr>
          <w:p w14:paraId="1DB8FB8A" w14:textId="77777777" w:rsidR="00D04EF2" w:rsidRDefault="002C7865">
            <w:pPr>
              <w:rPr>
                <w:rFonts w:cs="Times New Roman"/>
                <w:i/>
                <w:color w:val="000000"/>
                <w:szCs w:val="20"/>
              </w:rPr>
            </w:pPr>
            <w:r>
              <w:rPr>
                <w:rFonts w:cs="Times New Roman"/>
                <w:i/>
                <w:color w:val="000000"/>
                <w:szCs w:val="20"/>
              </w:rPr>
              <w:t>-</w:t>
            </w:r>
          </w:p>
        </w:tc>
        <w:tc>
          <w:tcPr>
            <w:tcW w:w="3622" w:type="dxa"/>
            <w:gridSpan w:val="3"/>
          </w:tcPr>
          <w:p w14:paraId="5C96A836" w14:textId="77777777" w:rsidR="00D04EF2" w:rsidRDefault="002C7865">
            <w:pPr>
              <w:rPr>
                <w:rFonts w:cs="Times New Roman"/>
                <w:i/>
                <w:color w:val="000000"/>
                <w:szCs w:val="20"/>
              </w:rPr>
            </w:pPr>
            <w:r>
              <w:rPr>
                <w:rFonts w:cs="Times New Roman"/>
                <w:i/>
                <w:color w:val="000000"/>
                <w:szCs w:val="20"/>
              </w:rPr>
              <w:t>Mark</w:t>
            </w:r>
          </w:p>
        </w:tc>
      </w:tr>
      <w:tr w:rsidR="00D04EF2" w14:paraId="145D7A33" w14:textId="77777777">
        <w:tc>
          <w:tcPr>
            <w:tcW w:w="655" w:type="dxa"/>
          </w:tcPr>
          <w:p w14:paraId="51D78EEB" w14:textId="77777777" w:rsidR="00D04EF2" w:rsidRDefault="00063A51">
            <w:hyperlink w:anchor="_toc7982">
              <w:r w:rsidR="002C7865">
                <w:rPr>
                  <w:rStyle w:val="Hyperlink1"/>
                  <w:sz w:val="18"/>
                </w:rPr>
                <w:t>E34</w:t>
              </w:r>
            </w:hyperlink>
          </w:p>
        </w:tc>
        <w:tc>
          <w:tcPr>
            <w:tcW w:w="381" w:type="dxa"/>
          </w:tcPr>
          <w:p w14:paraId="55929E84" w14:textId="77777777" w:rsidR="00D04EF2" w:rsidRDefault="002C7865">
            <w:pPr>
              <w:rPr>
                <w:rFonts w:cs="Times New Roman"/>
                <w:i/>
                <w:color w:val="000000"/>
                <w:szCs w:val="20"/>
              </w:rPr>
            </w:pPr>
            <w:r>
              <w:rPr>
                <w:rFonts w:cs="Times New Roman"/>
                <w:i/>
                <w:color w:val="000000"/>
                <w:szCs w:val="20"/>
              </w:rPr>
              <w:t>-</w:t>
            </w:r>
          </w:p>
        </w:tc>
        <w:tc>
          <w:tcPr>
            <w:tcW w:w="295" w:type="dxa"/>
          </w:tcPr>
          <w:p w14:paraId="74D8234A" w14:textId="77777777" w:rsidR="00D04EF2" w:rsidRDefault="002C7865">
            <w:pPr>
              <w:rPr>
                <w:rFonts w:cs="Times New Roman"/>
                <w:i/>
                <w:color w:val="000000"/>
                <w:szCs w:val="20"/>
              </w:rPr>
            </w:pPr>
            <w:r>
              <w:rPr>
                <w:rFonts w:cs="Times New Roman"/>
                <w:i/>
                <w:color w:val="000000"/>
                <w:szCs w:val="20"/>
              </w:rPr>
              <w:t>-</w:t>
            </w:r>
          </w:p>
        </w:tc>
        <w:tc>
          <w:tcPr>
            <w:tcW w:w="308" w:type="dxa"/>
          </w:tcPr>
          <w:p w14:paraId="22CEB8F5"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6F9A5835" w14:textId="77777777" w:rsidR="00D04EF2" w:rsidRDefault="002C7865">
            <w:pPr>
              <w:rPr>
                <w:rFonts w:cs="Times New Roman"/>
                <w:i/>
                <w:color w:val="000000"/>
                <w:szCs w:val="20"/>
              </w:rPr>
            </w:pPr>
            <w:r>
              <w:rPr>
                <w:rFonts w:cs="Times New Roman"/>
                <w:i/>
                <w:color w:val="000000"/>
                <w:szCs w:val="20"/>
              </w:rPr>
              <w:t>-</w:t>
            </w:r>
          </w:p>
        </w:tc>
        <w:tc>
          <w:tcPr>
            <w:tcW w:w="324" w:type="dxa"/>
          </w:tcPr>
          <w:p w14:paraId="0F36D4DB" w14:textId="77777777" w:rsidR="00D04EF2" w:rsidRDefault="002C7865">
            <w:pPr>
              <w:rPr>
                <w:rFonts w:cs="Times New Roman"/>
                <w:i/>
                <w:color w:val="000000"/>
                <w:szCs w:val="20"/>
              </w:rPr>
            </w:pPr>
            <w:r>
              <w:rPr>
                <w:rFonts w:cs="Times New Roman"/>
                <w:i/>
                <w:color w:val="000000"/>
                <w:szCs w:val="20"/>
              </w:rPr>
              <w:t>-</w:t>
            </w:r>
          </w:p>
        </w:tc>
        <w:tc>
          <w:tcPr>
            <w:tcW w:w="308" w:type="dxa"/>
            <w:gridSpan w:val="2"/>
          </w:tcPr>
          <w:p w14:paraId="459082BE" w14:textId="77777777" w:rsidR="00D04EF2" w:rsidRDefault="002C7865">
            <w:pPr>
              <w:rPr>
                <w:rFonts w:cs="Times New Roman"/>
                <w:i/>
                <w:color w:val="000000"/>
                <w:szCs w:val="20"/>
              </w:rPr>
            </w:pPr>
            <w:r>
              <w:rPr>
                <w:rFonts w:cs="Times New Roman"/>
                <w:i/>
                <w:color w:val="000000"/>
                <w:szCs w:val="20"/>
              </w:rPr>
              <w:t>-</w:t>
            </w:r>
          </w:p>
        </w:tc>
        <w:tc>
          <w:tcPr>
            <w:tcW w:w="411" w:type="dxa"/>
            <w:gridSpan w:val="4"/>
          </w:tcPr>
          <w:p w14:paraId="53F47ACE" w14:textId="77777777" w:rsidR="00D04EF2" w:rsidRDefault="002C7865">
            <w:pPr>
              <w:rPr>
                <w:rFonts w:cs="Times New Roman"/>
                <w:i/>
                <w:color w:val="000000"/>
                <w:szCs w:val="20"/>
              </w:rPr>
            </w:pPr>
            <w:r>
              <w:rPr>
                <w:rFonts w:cs="Times New Roman"/>
                <w:i/>
                <w:color w:val="000000"/>
                <w:szCs w:val="20"/>
              </w:rPr>
              <w:t>-</w:t>
            </w:r>
          </w:p>
        </w:tc>
        <w:tc>
          <w:tcPr>
            <w:tcW w:w="311" w:type="dxa"/>
            <w:gridSpan w:val="2"/>
          </w:tcPr>
          <w:p w14:paraId="65180B1F" w14:textId="77777777" w:rsidR="00D04EF2" w:rsidRDefault="002C7865">
            <w:pPr>
              <w:rPr>
                <w:rFonts w:cs="Times New Roman"/>
                <w:i/>
                <w:color w:val="000000"/>
                <w:szCs w:val="20"/>
              </w:rPr>
            </w:pPr>
            <w:r>
              <w:rPr>
                <w:rFonts w:cs="Times New Roman"/>
                <w:i/>
                <w:color w:val="000000"/>
                <w:szCs w:val="20"/>
              </w:rPr>
              <w:t>-</w:t>
            </w:r>
          </w:p>
        </w:tc>
        <w:tc>
          <w:tcPr>
            <w:tcW w:w="298" w:type="dxa"/>
            <w:gridSpan w:val="2"/>
          </w:tcPr>
          <w:p w14:paraId="666F9FBE" w14:textId="77777777" w:rsidR="00D04EF2" w:rsidRDefault="002C7865">
            <w:pPr>
              <w:rPr>
                <w:rFonts w:cs="Times New Roman"/>
                <w:i/>
                <w:color w:val="000000"/>
                <w:szCs w:val="20"/>
              </w:rPr>
            </w:pPr>
            <w:r>
              <w:rPr>
                <w:rFonts w:cs="Times New Roman"/>
                <w:i/>
                <w:color w:val="000000"/>
                <w:szCs w:val="20"/>
              </w:rPr>
              <w:t>-</w:t>
            </w:r>
          </w:p>
        </w:tc>
        <w:tc>
          <w:tcPr>
            <w:tcW w:w="3324" w:type="dxa"/>
          </w:tcPr>
          <w:p w14:paraId="6350230C" w14:textId="77777777" w:rsidR="00D04EF2" w:rsidRDefault="002C7865">
            <w:pPr>
              <w:rPr>
                <w:rFonts w:cs="Times New Roman"/>
                <w:i/>
                <w:color w:val="000000"/>
                <w:szCs w:val="20"/>
              </w:rPr>
            </w:pPr>
            <w:r>
              <w:rPr>
                <w:rFonts w:cs="Times New Roman"/>
                <w:i/>
                <w:color w:val="000000"/>
                <w:szCs w:val="20"/>
              </w:rPr>
              <w:t>Inscription</w:t>
            </w:r>
          </w:p>
        </w:tc>
      </w:tr>
      <w:tr w:rsidR="00D04EF2" w14:paraId="4F287D78" w14:textId="77777777">
        <w:tc>
          <w:tcPr>
            <w:tcW w:w="655" w:type="dxa"/>
          </w:tcPr>
          <w:p w14:paraId="6125AD26" w14:textId="77777777" w:rsidR="00D04EF2" w:rsidRDefault="00063A51">
            <w:hyperlink w:anchor="_toc7919">
              <w:r w:rsidR="002C7865">
                <w:rPr>
                  <w:rStyle w:val="Hyperlink1"/>
                  <w:sz w:val="18"/>
                </w:rPr>
                <w:t>E30</w:t>
              </w:r>
            </w:hyperlink>
          </w:p>
        </w:tc>
        <w:tc>
          <w:tcPr>
            <w:tcW w:w="381" w:type="dxa"/>
          </w:tcPr>
          <w:p w14:paraId="7D70749A" w14:textId="77777777" w:rsidR="00D04EF2" w:rsidRDefault="002C7865">
            <w:pPr>
              <w:rPr>
                <w:rFonts w:cs="Times New Roman"/>
                <w:color w:val="000000"/>
                <w:szCs w:val="20"/>
              </w:rPr>
            </w:pPr>
            <w:r>
              <w:rPr>
                <w:rFonts w:cs="Times New Roman"/>
                <w:color w:val="000000"/>
                <w:szCs w:val="20"/>
              </w:rPr>
              <w:t>-</w:t>
            </w:r>
          </w:p>
        </w:tc>
        <w:tc>
          <w:tcPr>
            <w:tcW w:w="295" w:type="dxa"/>
          </w:tcPr>
          <w:p w14:paraId="5E362411" w14:textId="77777777" w:rsidR="00D04EF2" w:rsidRDefault="002C7865">
            <w:pPr>
              <w:rPr>
                <w:rFonts w:cs="Times New Roman"/>
                <w:color w:val="000000"/>
                <w:szCs w:val="20"/>
              </w:rPr>
            </w:pPr>
            <w:r>
              <w:rPr>
                <w:rFonts w:cs="Times New Roman"/>
                <w:color w:val="000000"/>
                <w:szCs w:val="20"/>
              </w:rPr>
              <w:t>-</w:t>
            </w:r>
          </w:p>
        </w:tc>
        <w:tc>
          <w:tcPr>
            <w:tcW w:w="308" w:type="dxa"/>
          </w:tcPr>
          <w:p w14:paraId="5E127E36"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680B5E3" w14:textId="77777777" w:rsidR="00D04EF2" w:rsidRDefault="002C7865">
            <w:pPr>
              <w:rPr>
                <w:rFonts w:cs="Times New Roman"/>
                <w:color w:val="000000"/>
                <w:szCs w:val="20"/>
              </w:rPr>
            </w:pPr>
            <w:r>
              <w:rPr>
                <w:rFonts w:cs="Times New Roman"/>
                <w:color w:val="000000"/>
                <w:szCs w:val="20"/>
              </w:rPr>
              <w:t>-</w:t>
            </w:r>
          </w:p>
        </w:tc>
        <w:tc>
          <w:tcPr>
            <w:tcW w:w="324" w:type="dxa"/>
          </w:tcPr>
          <w:p w14:paraId="12CE77E5"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15DA4909" w14:textId="77777777" w:rsidR="00D04EF2" w:rsidRDefault="002C7865">
            <w:pPr>
              <w:rPr>
                <w:rFonts w:cs="Times New Roman"/>
                <w:color w:val="000000"/>
                <w:szCs w:val="20"/>
              </w:rPr>
            </w:pPr>
            <w:r>
              <w:rPr>
                <w:rFonts w:cs="Times New Roman"/>
                <w:color w:val="000000"/>
                <w:szCs w:val="20"/>
              </w:rPr>
              <w:t>-</w:t>
            </w:r>
          </w:p>
        </w:tc>
        <w:tc>
          <w:tcPr>
            <w:tcW w:w="4344" w:type="dxa"/>
            <w:gridSpan w:val="9"/>
          </w:tcPr>
          <w:p w14:paraId="7230A4A0" w14:textId="77777777" w:rsidR="00D04EF2" w:rsidRDefault="002C7865">
            <w:pPr>
              <w:rPr>
                <w:rFonts w:cs="Times New Roman"/>
                <w:color w:val="000000"/>
                <w:szCs w:val="20"/>
              </w:rPr>
            </w:pPr>
            <w:r>
              <w:rPr>
                <w:rFonts w:cs="Times New Roman"/>
                <w:color w:val="000000"/>
                <w:szCs w:val="20"/>
              </w:rPr>
              <w:t>Right</w:t>
            </w:r>
          </w:p>
        </w:tc>
      </w:tr>
      <w:tr w:rsidR="00D04EF2" w14:paraId="42564854" w14:textId="77777777">
        <w:tc>
          <w:tcPr>
            <w:tcW w:w="655" w:type="dxa"/>
          </w:tcPr>
          <w:p w14:paraId="5F623B6F" w14:textId="77777777" w:rsidR="00D04EF2" w:rsidRDefault="00063A51">
            <w:hyperlink w:anchor="_toc8193">
              <w:r w:rsidR="002C7865">
                <w:rPr>
                  <w:rStyle w:val="Hyperlink1"/>
                  <w:sz w:val="18"/>
                </w:rPr>
                <w:t>E55</w:t>
              </w:r>
            </w:hyperlink>
          </w:p>
        </w:tc>
        <w:tc>
          <w:tcPr>
            <w:tcW w:w="381" w:type="dxa"/>
          </w:tcPr>
          <w:p w14:paraId="568EFF2B" w14:textId="77777777" w:rsidR="00D04EF2" w:rsidRDefault="002C7865">
            <w:pPr>
              <w:rPr>
                <w:rFonts w:cs="Times New Roman"/>
                <w:color w:val="000000"/>
                <w:szCs w:val="20"/>
              </w:rPr>
            </w:pPr>
            <w:r>
              <w:rPr>
                <w:rFonts w:cs="Times New Roman"/>
                <w:color w:val="000000"/>
                <w:szCs w:val="20"/>
              </w:rPr>
              <w:t>-</w:t>
            </w:r>
          </w:p>
        </w:tc>
        <w:tc>
          <w:tcPr>
            <w:tcW w:w="295" w:type="dxa"/>
          </w:tcPr>
          <w:p w14:paraId="46DFF966" w14:textId="77777777" w:rsidR="00D04EF2" w:rsidRDefault="002C7865">
            <w:pPr>
              <w:rPr>
                <w:rFonts w:cs="Times New Roman"/>
                <w:color w:val="000000"/>
                <w:szCs w:val="20"/>
              </w:rPr>
            </w:pPr>
            <w:r>
              <w:rPr>
                <w:rFonts w:cs="Times New Roman"/>
                <w:color w:val="000000"/>
                <w:szCs w:val="20"/>
              </w:rPr>
              <w:t>-</w:t>
            </w:r>
          </w:p>
        </w:tc>
        <w:tc>
          <w:tcPr>
            <w:tcW w:w="308" w:type="dxa"/>
          </w:tcPr>
          <w:p w14:paraId="196FA3A9"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AE6498F" w14:textId="77777777" w:rsidR="00D04EF2" w:rsidRDefault="002C7865">
            <w:pPr>
              <w:rPr>
                <w:rFonts w:cs="Times New Roman"/>
                <w:color w:val="000000"/>
                <w:szCs w:val="20"/>
              </w:rPr>
            </w:pPr>
            <w:r>
              <w:rPr>
                <w:rFonts w:cs="Times New Roman"/>
                <w:color w:val="000000"/>
                <w:szCs w:val="20"/>
              </w:rPr>
              <w:t>-</w:t>
            </w:r>
          </w:p>
        </w:tc>
        <w:tc>
          <w:tcPr>
            <w:tcW w:w="324" w:type="dxa"/>
          </w:tcPr>
          <w:p w14:paraId="1FA0D183" w14:textId="77777777" w:rsidR="00D04EF2" w:rsidRDefault="002C7865">
            <w:pPr>
              <w:rPr>
                <w:rFonts w:cs="Times New Roman"/>
                <w:color w:val="000000"/>
                <w:szCs w:val="20"/>
              </w:rPr>
            </w:pPr>
            <w:r>
              <w:rPr>
                <w:rFonts w:cs="Times New Roman"/>
                <w:color w:val="000000"/>
                <w:szCs w:val="20"/>
              </w:rPr>
              <w:t>-</w:t>
            </w:r>
          </w:p>
        </w:tc>
        <w:tc>
          <w:tcPr>
            <w:tcW w:w="4652" w:type="dxa"/>
            <w:gridSpan w:val="11"/>
          </w:tcPr>
          <w:p w14:paraId="77924B0E" w14:textId="77777777" w:rsidR="00D04EF2" w:rsidRDefault="002C7865">
            <w:pPr>
              <w:rPr>
                <w:rFonts w:cs="Times New Roman"/>
                <w:color w:val="000000"/>
                <w:szCs w:val="20"/>
              </w:rPr>
            </w:pPr>
            <w:r>
              <w:rPr>
                <w:rFonts w:cs="Times New Roman"/>
                <w:color w:val="000000"/>
                <w:szCs w:val="20"/>
              </w:rPr>
              <w:t>Type</w:t>
            </w:r>
          </w:p>
        </w:tc>
      </w:tr>
      <w:tr w:rsidR="00D04EF2" w14:paraId="077D1ECB" w14:textId="77777777">
        <w:tc>
          <w:tcPr>
            <w:tcW w:w="655" w:type="dxa"/>
          </w:tcPr>
          <w:p w14:paraId="03219C41" w14:textId="77777777" w:rsidR="00D04EF2" w:rsidRDefault="00063A51">
            <w:hyperlink w:anchor="_toc8219">
              <w:r w:rsidR="002C7865">
                <w:rPr>
                  <w:rStyle w:val="Hyperlink1"/>
                  <w:sz w:val="18"/>
                </w:rPr>
                <w:t>E56</w:t>
              </w:r>
            </w:hyperlink>
          </w:p>
        </w:tc>
        <w:tc>
          <w:tcPr>
            <w:tcW w:w="381" w:type="dxa"/>
          </w:tcPr>
          <w:p w14:paraId="3B742602" w14:textId="77777777" w:rsidR="00D04EF2" w:rsidRDefault="002C7865">
            <w:pPr>
              <w:rPr>
                <w:rFonts w:cs="Times New Roman"/>
                <w:color w:val="000000"/>
                <w:szCs w:val="20"/>
              </w:rPr>
            </w:pPr>
            <w:r>
              <w:rPr>
                <w:rFonts w:cs="Times New Roman"/>
                <w:color w:val="000000"/>
                <w:szCs w:val="20"/>
              </w:rPr>
              <w:t>-</w:t>
            </w:r>
          </w:p>
        </w:tc>
        <w:tc>
          <w:tcPr>
            <w:tcW w:w="295" w:type="dxa"/>
          </w:tcPr>
          <w:p w14:paraId="71E2DDA3" w14:textId="77777777" w:rsidR="00D04EF2" w:rsidRDefault="002C7865">
            <w:pPr>
              <w:rPr>
                <w:rFonts w:cs="Times New Roman"/>
                <w:color w:val="000000"/>
                <w:szCs w:val="20"/>
              </w:rPr>
            </w:pPr>
            <w:r>
              <w:rPr>
                <w:rFonts w:cs="Times New Roman"/>
                <w:color w:val="000000"/>
                <w:szCs w:val="20"/>
              </w:rPr>
              <w:t>-</w:t>
            </w:r>
          </w:p>
        </w:tc>
        <w:tc>
          <w:tcPr>
            <w:tcW w:w="308" w:type="dxa"/>
          </w:tcPr>
          <w:p w14:paraId="275DAEED"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500C858D" w14:textId="77777777" w:rsidR="00D04EF2" w:rsidRDefault="002C7865">
            <w:pPr>
              <w:rPr>
                <w:rFonts w:cs="Times New Roman"/>
                <w:color w:val="000000"/>
                <w:szCs w:val="20"/>
              </w:rPr>
            </w:pPr>
            <w:r>
              <w:rPr>
                <w:rFonts w:cs="Times New Roman"/>
                <w:color w:val="000000"/>
                <w:szCs w:val="20"/>
              </w:rPr>
              <w:t>-</w:t>
            </w:r>
          </w:p>
        </w:tc>
        <w:tc>
          <w:tcPr>
            <w:tcW w:w="324" w:type="dxa"/>
          </w:tcPr>
          <w:p w14:paraId="0B6C48B2"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542D794E" w14:textId="77777777" w:rsidR="00D04EF2" w:rsidRDefault="002C7865">
            <w:pPr>
              <w:rPr>
                <w:rFonts w:cs="Times New Roman"/>
                <w:color w:val="000000"/>
                <w:szCs w:val="20"/>
              </w:rPr>
            </w:pPr>
            <w:r>
              <w:rPr>
                <w:rFonts w:cs="Times New Roman"/>
                <w:color w:val="000000"/>
                <w:szCs w:val="20"/>
              </w:rPr>
              <w:t>-</w:t>
            </w:r>
          </w:p>
        </w:tc>
        <w:tc>
          <w:tcPr>
            <w:tcW w:w="4344" w:type="dxa"/>
            <w:gridSpan w:val="9"/>
          </w:tcPr>
          <w:p w14:paraId="6F93785B" w14:textId="77777777" w:rsidR="00D04EF2" w:rsidRDefault="002C7865">
            <w:pPr>
              <w:rPr>
                <w:rFonts w:cs="Times New Roman"/>
                <w:color w:val="000000"/>
                <w:szCs w:val="20"/>
              </w:rPr>
            </w:pPr>
            <w:r>
              <w:rPr>
                <w:rFonts w:cs="Times New Roman"/>
                <w:color w:val="000000"/>
                <w:szCs w:val="20"/>
              </w:rPr>
              <w:t>Language</w:t>
            </w:r>
          </w:p>
        </w:tc>
      </w:tr>
      <w:tr w:rsidR="00D04EF2" w14:paraId="6ED4E4CD" w14:textId="77777777">
        <w:tc>
          <w:tcPr>
            <w:tcW w:w="655" w:type="dxa"/>
          </w:tcPr>
          <w:p w14:paraId="6612FC3A" w14:textId="77777777" w:rsidR="00D04EF2" w:rsidRDefault="00063A51">
            <w:hyperlink w:anchor="_toc8210">
              <w:r w:rsidR="002C7865">
                <w:rPr>
                  <w:rStyle w:val="Hyperlink1"/>
                  <w:sz w:val="18"/>
                </w:rPr>
                <w:t>E57</w:t>
              </w:r>
            </w:hyperlink>
          </w:p>
        </w:tc>
        <w:tc>
          <w:tcPr>
            <w:tcW w:w="381" w:type="dxa"/>
          </w:tcPr>
          <w:p w14:paraId="01633CE7" w14:textId="77777777" w:rsidR="00D04EF2" w:rsidRDefault="002C7865">
            <w:pPr>
              <w:rPr>
                <w:rFonts w:cs="Times New Roman"/>
                <w:color w:val="000000"/>
                <w:szCs w:val="20"/>
              </w:rPr>
            </w:pPr>
            <w:r>
              <w:rPr>
                <w:rFonts w:cs="Times New Roman"/>
                <w:color w:val="000000"/>
                <w:szCs w:val="20"/>
              </w:rPr>
              <w:t>-</w:t>
            </w:r>
          </w:p>
        </w:tc>
        <w:tc>
          <w:tcPr>
            <w:tcW w:w="295" w:type="dxa"/>
          </w:tcPr>
          <w:p w14:paraId="572418BF" w14:textId="77777777" w:rsidR="00D04EF2" w:rsidRDefault="002C7865">
            <w:pPr>
              <w:rPr>
                <w:rFonts w:cs="Times New Roman"/>
                <w:color w:val="000000"/>
                <w:szCs w:val="20"/>
              </w:rPr>
            </w:pPr>
            <w:r>
              <w:rPr>
                <w:rFonts w:cs="Times New Roman"/>
                <w:color w:val="000000"/>
                <w:szCs w:val="20"/>
              </w:rPr>
              <w:t>-</w:t>
            </w:r>
          </w:p>
        </w:tc>
        <w:tc>
          <w:tcPr>
            <w:tcW w:w="308" w:type="dxa"/>
          </w:tcPr>
          <w:p w14:paraId="1ED64563"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D30986C" w14:textId="77777777" w:rsidR="00D04EF2" w:rsidRDefault="002C7865">
            <w:pPr>
              <w:rPr>
                <w:rFonts w:cs="Times New Roman"/>
                <w:color w:val="000000"/>
                <w:szCs w:val="20"/>
              </w:rPr>
            </w:pPr>
            <w:r>
              <w:rPr>
                <w:rFonts w:cs="Times New Roman"/>
                <w:color w:val="000000"/>
                <w:szCs w:val="20"/>
              </w:rPr>
              <w:t>-</w:t>
            </w:r>
          </w:p>
        </w:tc>
        <w:tc>
          <w:tcPr>
            <w:tcW w:w="324" w:type="dxa"/>
          </w:tcPr>
          <w:p w14:paraId="6C541636"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70E5118C" w14:textId="77777777" w:rsidR="00D04EF2" w:rsidRDefault="002C7865">
            <w:pPr>
              <w:rPr>
                <w:rFonts w:cs="Times New Roman"/>
                <w:color w:val="000000"/>
                <w:szCs w:val="20"/>
              </w:rPr>
            </w:pPr>
            <w:r>
              <w:rPr>
                <w:rFonts w:cs="Times New Roman"/>
                <w:color w:val="000000"/>
                <w:szCs w:val="20"/>
              </w:rPr>
              <w:t>-</w:t>
            </w:r>
          </w:p>
        </w:tc>
        <w:tc>
          <w:tcPr>
            <w:tcW w:w="4344" w:type="dxa"/>
            <w:gridSpan w:val="9"/>
          </w:tcPr>
          <w:p w14:paraId="1EDF127C" w14:textId="77777777" w:rsidR="00D04EF2" w:rsidRDefault="002C7865">
            <w:pPr>
              <w:rPr>
                <w:rFonts w:cs="Times New Roman"/>
                <w:color w:val="000000"/>
                <w:szCs w:val="20"/>
              </w:rPr>
            </w:pPr>
            <w:r>
              <w:rPr>
                <w:rFonts w:cs="Times New Roman"/>
                <w:color w:val="000000"/>
                <w:szCs w:val="20"/>
              </w:rPr>
              <w:t>Material</w:t>
            </w:r>
          </w:p>
        </w:tc>
      </w:tr>
      <w:tr w:rsidR="00D04EF2" w14:paraId="2E008E0E" w14:textId="77777777">
        <w:tc>
          <w:tcPr>
            <w:tcW w:w="655" w:type="dxa"/>
          </w:tcPr>
          <w:p w14:paraId="785A90CB" w14:textId="77777777" w:rsidR="00D04EF2" w:rsidRDefault="00063A51">
            <w:hyperlink w:anchor="_toc8251">
              <w:r w:rsidR="002C7865">
                <w:rPr>
                  <w:rStyle w:val="Hyperlink1"/>
                  <w:sz w:val="18"/>
                </w:rPr>
                <w:t>E58</w:t>
              </w:r>
            </w:hyperlink>
          </w:p>
        </w:tc>
        <w:tc>
          <w:tcPr>
            <w:tcW w:w="381" w:type="dxa"/>
          </w:tcPr>
          <w:p w14:paraId="4571B38E" w14:textId="77777777" w:rsidR="00D04EF2" w:rsidRDefault="002C7865">
            <w:pPr>
              <w:rPr>
                <w:rFonts w:cs="Times New Roman"/>
                <w:color w:val="000000"/>
                <w:szCs w:val="20"/>
              </w:rPr>
            </w:pPr>
            <w:r>
              <w:rPr>
                <w:rFonts w:cs="Times New Roman"/>
                <w:color w:val="000000"/>
                <w:szCs w:val="20"/>
              </w:rPr>
              <w:t>-</w:t>
            </w:r>
          </w:p>
        </w:tc>
        <w:tc>
          <w:tcPr>
            <w:tcW w:w="295" w:type="dxa"/>
          </w:tcPr>
          <w:p w14:paraId="36023982" w14:textId="77777777" w:rsidR="00D04EF2" w:rsidRDefault="002C7865">
            <w:pPr>
              <w:rPr>
                <w:rFonts w:cs="Times New Roman"/>
                <w:color w:val="000000"/>
                <w:szCs w:val="20"/>
              </w:rPr>
            </w:pPr>
            <w:r>
              <w:rPr>
                <w:rFonts w:cs="Times New Roman"/>
                <w:color w:val="000000"/>
                <w:szCs w:val="20"/>
              </w:rPr>
              <w:t>-</w:t>
            </w:r>
          </w:p>
        </w:tc>
        <w:tc>
          <w:tcPr>
            <w:tcW w:w="308" w:type="dxa"/>
          </w:tcPr>
          <w:p w14:paraId="0E6511C9"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56681287" w14:textId="77777777" w:rsidR="00D04EF2" w:rsidRDefault="002C7865">
            <w:pPr>
              <w:rPr>
                <w:rFonts w:cs="Times New Roman"/>
                <w:color w:val="000000"/>
                <w:szCs w:val="20"/>
              </w:rPr>
            </w:pPr>
            <w:r>
              <w:rPr>
                <w:rFonts w:cs="Times New Roman"/>
                <w:color w:val="000000"/>
                <w:szCs w:val="20"/>
              </w:rPr>
              <w:t>-</w:t>
            </w:r>
          </w:p>
        </w:tc>
        <w:tc>
          <w:tcPr>
            <w:tcW w:w="324" w:type="dxa"/>
          </w:tcPr>
          <w:p w14:paraId="719B9BF5"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79BAFAD0" w14:textId="77777777" w:rsidR="00D04EF2" w:rsidRDefault="002C7865">
            <w:pPr>
              <w:rPr>
                <w:rFonts w:cs="Times New Roman"/>
                <w:color w:val="000000"/>
                <w:szCs w:val="20"/>
              </w:rPr>
            </w:pPr>
            <w:r>
              <w:rPr>
                <w:rFonts w:cs="Times New Roman"/>
                <w:color w:val="000000"/>
                <w:szCs w:val="20"/>
              </w:rPr>
              <w:t>-</w:t>
            </w:r>
          </w:p>
        </w:tc>
        <w:tc>
          <w:tcPr>
            <w:tcW w:w="4344" w:type="dxa"/>
            <w:gridSpan w:val="9"/>
          </w:tcPr>
          <w:p w14:paraId="153504A9" w14:textId="77777777" w:rsidR="00D04EF2" w:rsidRDefault="002C7865">
            <w:pPr>
              <w:rPr>
                <w:rFonts w:cs="Times New Roman"/>
                <w:color w:val="000000"/>
                <w:szCs w:val="20"/>
              </w:rPr>
            </w:pPr>
            <w:r>
              <w:rPr>
                <w:rFonts w:cs="Times New Roman"/>
                <w:color w:val="000000"/>
                <w:szCs w:val="20"/>
              </w:rPr>
              <w:t>Measurement Unit</w:t>
            </w:r>
          </w:p>
        </w:tc>
      </w:tr>
      <w:tr w:rsidR="00D04EF2" w14:paraId="403B3EBF" w14:textId="77777777">
        <w:tc>
          <w:tcPr>
            <w:tcW w:w="655" w:type="dxa"/>
          </w:tcPr>
          <w:p w14:paraId="66566D93" w14:textId="77777777" w:rsidR="00D04EF2" w:rsidRDefault="00063A51">
            <w:hyperlink w:anchor="_toc8852">
              <w:r w:rsidR="002C7865">
                <w:rPr>
                  <w:rStyle w:val="Hyperlink1"/>
                  <w:sz w:val="18"/>
                </w:rPr>
                <w:t>E98</w:t>
              </w:r>
            </w:hyperlink>
          </w:p>
        </w:tc>
        <w:tc>
          <w:tcPr>
            <w:tcW w:w="381" w:type="dxa"/>
          </w:tcPr>
          <w:p w14:paraId="1CB68CFA" w14:textId="77777777" w:rsidR="00D04EF2" w:rsidRDefault="002C7865">
            <w:pPr>
              <w:rPr>
                <w:rFonts w:cs="Times New Roman"/>
                <w:color w:val="000000"/>
                <w:szCs w:val="20"/>
              </w:rPr>
            </w:pPr>
            <w:r>
              <w:rPr>
                <w:rFonts w:cs="Times New Roman"/>
                <w:color w:val="000000"/>
                <w:szCs w:val="20"/>
              </w:rPr>
              <w:t>-</w:t>
            </w:r>
          </w:p>
        </w:tc>
        <w:tc>
          <w:tcPr>
            <w:tcW w:w="295" w:type="dxa"/>
          </w:tcPr>
          <w:p w14:paraId="224B0DDE" w14:textId="77777777" w:rsidR="00D04EF2" w:rsidRDefault="002C7865">
            <w:pPr>
              <w:rPr>
                <w:rFonts w:cs="Times New Roman"/>
                <w:color w:val="000000"/>
                <w:szCs w:val="20"/>
              </w:rPr>
            </w:pPr>
            <w:r>
              <w:rPr>
                <w:rFonts w:cs="Times New Roman"/>
                <w:color w:val="000000"/>
                <w:szCs w:val="20"/>
              </w:rPr>
              <w:t>-</w:t>
            </w:r>
          </w:p>
        </w:tc>
        <w:tc>
          <w:tcPr>
            <w:tcW w:w="308" w:type="dxa"/>
          </w:tcPr>
          <w:p w14:paraId="345FB638"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56DE6180" w14:textId="77777777" w:rsidR="00D04EF2" w:rsidRDefault="002C7865">
            <w:pPr>
              <w:rPr>
                <w:rFonts w:cs="Times New Roman"/>
                <w:color w:val="000000"/>
                <w:szCs w:val="20"/>
              </w:rPr>
            </w:pPr>
            <w:r>
              <w:rPr>
                <w:rFonts w:cs="Times New Roman"/>
                <w:color w:val="000000"/>
                <w:szCs w:val="20"/>
              </w:rPr>
              <w:t>-</w:t>
            </w:r>
          </w:p>
        </w:tc>
        <w:tc>
          <w:tcPr>
            <w:tcW w:w="324" w:type="dxa"/>
          </w:tcPr>
          <w:p w14:paraId="2C4F5F91"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7C11FF03" w14:textId="77777777" w:rsidR="00D04EF2" w:rsidRDefault="002C7865">
            <w:pPr>
              <w:rPr>
                <w:rFonts w:cs="Times New Roman"/>
                <w:color w:val="000000"/>
                <w:szCs w:val="20"/>
              </w:rPr>
            </w:pPr>
            <w:r>
              <w:rPr>
                <w:rFonts w:cs="Times New Roman"/>
                <w:color w:val="000000"/>
                <w:szCs w:val="20"/>
              </w:rPr>
              <w:t>-</w:t>
            </w:r>
          </w:p>
        </w:tc>
        <w:tc>
          <w:tcPr>
            <w:tcW w:w="499" w:type="dxa"/>
            <w:gridSpan w:val="5"/>
          </w:tcPr>
          <w:p w14:paraId="5970FEEA" w14:textId="77777777" w:rsidR="00D04EF2" w:rsidRDefault="002C7865">
            <w:pPr>
              <w:rPr>
                <w:rFonts w:cs="Times New Roman"/>
                <w:color w:val="000000"/>
                <w:szCs w:val="20"/>
              </w:rPr>
            </w:pPr>
            <w:r>
              <w:rPr>
                <w:rFonts w:cs="Times New Roman"/>
                <w:color w:val="000000"/>
                <w:szCs w:val="20"/>
              </w:rPr>
              <w:t>-</w:t>
            </w:r>
          </w:p>
        </w:tc>
        <w:tc>
          <w:tcPr>
            <w:tcW w:w="3845" w:type="dxa"/>
            <w:gridSpan w:val="4"/>
          </w:tcPr>
          <w:p w14:paraId="5EF03557" w14:textId="77777777" w:rsidR="00D04EF2" w:rsidRDefault="002C7865">
            <w:pPr>
              <w:rPr>
                <w:rFonts w:cs="Times New Roman"/>
                <w:color w:val="000000"/>
                <w:szCs w:val="20"/>
              </w:rPr>
            </w:pPr>
            <w:r>
              <w:rPr>
                <w:rFonts w:cs="Times New Roman"/>
                <w:color w:val="000000"/>
                <w:szCs w:val="20"/>
              </w:rPr>
              <w:t>Currency</w:t>
            </w:r>
          </w:p>
        </w:tc>
      </w:tr>
      <w:tr w:rsidR="00D04EF2" w14:paraId="1B662B36" w14:textId="77777777">
        <w:tc>
          <w:tcPr>
            <w:tcW w:w="655" w:type="dxa"/>
          </w:tcPr>
          <w:p w14:paraId="3BE2EDB1" w14:textId="77777777" w:rsidR="00D04EF2" w:rsidRDefault="00063A51">
            <w:hyperlink w:anchor="_toc8865">
              <w:r w:rsidR="002C7865">
                <w:rPr>
                  <w:rStyle w:val="Hyperlink1"/>
                  <w:sz w:val="18"/>
                </w:rPr>
                <w:t>E99</w:t>
              </w:r>
            </w:hyperlink>
          </w:p>
        </w:tc>
        <w:tc>
          <w:tcPr>
            <w:tcW w:w="381" w:type="dxa"/>
          </w:tcPr>
          <w:p w14:paraId="0BC58402" w14:textId="77777777" w:rsidR="00D04EF2" w:rsidRDefault="002C7865">
            <w:pPr>
              <w:rPr>
                <w:rFonts w:cs="Times New Roman"/>
                <w:color w:val="000000"/>
                <w:szCs w:val="20"/>
              </w:rPr>
            </w:pPr>
            <w:r>
              <w:rPr>
                <w:rFonts w:cs="Times New Roman"/>
                <w:color w:val="000000"/>
                <w:szCs w:val="20"/>
              </w:rPr>
              <w:t>-</w:t>
            </w:r>
          </w:p>
        </w:tc>
        <w:tc>
          <w:tcPr>
            <w:tcW w:w="295" w:type="dxa"/>
          </w:tcPr>
          <w:p w14:paraId="3365F900" w14:textId="77777777" w:rsidR="00D04EF2" w:rsidRDefault="002C7865">
            <w:pPr>
              <w:rPr>
                <w:rFonts w:cs="Times New Roman"/>
                <w:color w:val="000000"/>
                <w:szCs w:val="20"/>
              </w:rPr>
            </w:pPr>
            <w:r>
              <w:rPr>
                <w:rFonts w:cs="Times New Roman"/>
                <w:color w:val="000000"/>
                <w:szCs w:val="20"/>
              </w:rPr>
              <w:t>-</w:t>
            </w:r>
          </w:p>
        </w:tc>
        <w:tc>
          <w:tcPr>
            <w:tcW w:w="308" w:type="dxa"/>
          </w:tcPr>
          <w:p w14:paraId="6A0E3849"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E9226B4" w14:textId="77777777" w:rsidR="00D04EF2" w:rsidRDefault="002C7865">
            <w:pPr>
              <w:rPr>
                <w:rFonts w:cs="Times New Roman"/>
                <w:color w:val="000000"/>
                <w:szCs w:val="20"/>
              </w:rPr>
            </w:pPr>
            <w:r>
              <w:rPr>
                <w:rFonts w:cs="Times New Roman"/>
                <w:color w:val="000000"/>
                <w:szCs w:val="20"/>
              </w:rPr>
              <w:t>-</w:t>
            </w:r>
          </w:p>
        </w:tc>
        <w:tc>
          <w:tcPr>
            <w:tcW w:w="324" w:type="dxa"/>
          </w:tcPr>
          <w:p w14:paraId="07E3AD99" w14:textId="77777777" w:rsidR="00D04EF2" w:rsidRDefault="002C7865">
            <w:pPr>
              <w:rPr>
                <w:rFonts w:cs="Times New Roman"/>
                <w:color w:val="000000"/>
                <w:szCs w:val="20"/>
              </w:rPr>
            </w:pPr>
            <w:r>
              <w:rPr>
                <w:rFonts w:cs="Times New Roman"/>
                <w:color w:val="000000"/>
                <w:szCs w:val="20"/>
              </w:rPr>
              <w:t>-</w:t>
            </w:r>
          </w:p>
        </w:tc>
        <w:tc>
          <w:tcPr>
            <w:tcW w:w="308" w:type="dxa"/>
            <w:gridSpan w:val="2"/>
          </w:tcPr>
          <w:p w14:paraId="448770C4" w14:textId="77777777" w:rsidR="00D04EF2" w:rsidRDefault="002C7865">
            <w:pPr>
              <w:rPr>
                <w:rFonts w:cs="Times New Roman"/>
                <w:color w:val="000000"/>
                <w:szCs w:val="20"/>
              </w:rPr>
            </w:pPr>
            <w:r>
              <w:rPr>
                <w:rFonts w:cs="Times New Roman"/>
                <w:color w:val="000000"/>
                <w:szCs w:val="20"/>
              </w:rPr>
              <w:t>-</w:t>
            </w:r>
          </w:p>
        </w:tc>
        <w:tc>
          <w:tcPr>
            <w:tcW w:w="4344" w:type="dxa"/>
            <w:gridSpan w:val="9"/>
          </w:tcPr>
          <w:p w14:paraId="1AFDF329" w14:textId="77777777" w:rsidR="00D04EF2" w:rsidRDefault="002C7865">
            <w:pPr>
              <w:rPr>
                <w:rFonts w:cs="Times New Roman"/>
                <w:color w:val="000000"/>
                <w:szCs w:val="20"/>
              </w:rPr>
            </w:pPr>
            <w:r>
              <w:rPr>
                <w:rFonts w:cs="Times New Roman"/>
                <w:color w:val="000000"/>
                <w:szCs w:val="20"/>
              </w:rPr>
              <w:t>Product Type</w:t>
            </w:r>
          </w:p>
        </w:tc>
      </w:tr>
      <w:tr w:rsidR="00D04EF2" w14:paraId="5AA00F2C" w14:textId="77777777">
        <w:tc>
          <w:tcPr>
            <w:tcW w:w="655" w:type="dxa"/>
          </w:tcPr>
          <w:p w14:paraId="39947CC0" w14:textId="77777777" w:rsidR="00D04EF2" w:rsidRDefault="00063A51">
            <w:hyperlink w:anchor="_toc8047">
              <w:r w:rsidR="002C7865">
                <w:rPr>
                  <w:rStyle w:val="Hyperlink1"/>
                  <w:sz w:val="18"/>
                </w:rPr>
                <w:t>E39</w:t>
              </w:r>
            </w:hyperlink>
          </w:p>
        </w:tc>
        <w:tc>
          <w:tcPr>
            <w:tcW w:w="381" w:type="dxa"/>
          </w:tcPr>
          <w:p w14:paraId="1082AC31" w14:textId="77777777" w:rsidR="00D04EF2" w:rsidRDefault="002C7865">
            <w:pPr>
              <w:rPr>
                <w:rFonts w:cs="Times New Roman"/>
                <w:color w:val="000000"/>
                <w:szCs w:val="20"/>
              </w:rPr>
            </w:pPr>
            <w:r>
              <w:rPr>
                <w:rFonts w:cs="Times New Roman"/>
                <w:color w:val="000000"/>
                <w:szCs w:val="20"/>
              </w:rPr>
              <w:t>-</w:t>
            </w:r>
          </w:p>
        </w:tc>
        <w:tc>
          <w:tcPr>
            <w:tcW w:w="295" w:type="dxa"/>
          </w:tcPr>
          <w:p w14:paraId="0014907F"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2FF8108F" w14:textId="77777777" w:rsidR="00D04EF2" w:rsidRDefault="002C7865">
            <w:pPr>
              <w:rPr>
                <w:rFonts w:cs="Times New Roman"/>
                <w:color w:val="000000"/>
                <w:szCs w:val="20"/>
              </w:rPr>
            </w:pPr>
            <w:r>
              <w:rPr>
                <w:rFonts w:cs="Times New Roman"/>
                <w:color w:val="000000"/>
                <w:szCs w:val="20"/>
              </w:rPr>
              <w:t>Actor</w:t>
            </w:r>
          </w:p>
        </w:tc>
      </w:tr>
      <w:tr w:rsidR="00D04EF2" w14:paraId="1B1CBA2F" w14:textId="77777777">
        <w:tc>
          <w:tcPr>
            <w:tcW w:w="655" w:type="dxa"/>
          </w:tcPr>
          <w:p w14:paraId="4972EE90" w14:textId="77777777" w:rsidR="00D04EF2" w:rsidRDefault="00063A51">
            <w:hyperlink w:anchor="_toc8531">
              <w:r w:rsidR="002C7865">
                <w:rPr>
                  <w:rStyle w:val="Hyperlink1"/>
                  <w:sz w:val="18"/>
                </w:rPr>
                <w:t>E74</w:t>
              </w:r>
            </w:hyperlink>
          </w:p>
        </w:tc>
        <w:tc>
          <w:tcPr>
            <w:tcW w:w="381" w:type="dxa"/>
          </w:tcPr>
          <w:p w14:paraId="5936F383" w14:textId="77777777" w:rsidR="00D04EF2" w:rsidRDefault="002C7865">
            <w:pPr>
              <w:rPr>
                <w:rFonts w:cs="Times New Roman"/>
                <w:color w:val="000000"/>
                <w:szCs w:val="20"/>
              </w:rPr>
            </w:pPr>
            <w:r>
              <w:rPr>
                <w:rFonts w:cs="Times New Roman"/>
                <w:color w:val="000000"/>
                <w:szCs w:val="20"/>
              </w:rPr>
              <w:t>-</w:t>
            </w:r>
          </w:p>
        </w:tc>
        <w:tc>
          <w:tcPr>
            <w:tcW w:w="295" w:type="dxa"/>
          </w:tcPr>
          <w:p w14:paraId="2C28C354" w14:textId="77777777" w:rsidR="00D04EF2" w:rsidRDefault="002C7865">
            <w:pPr>
              <w:rPr>
                <w:rFonts w:cs="Times New Roman"/>
                <w:color w:val="000000"/>
                <w:szCs w:val="20"/>
              </w:rPr>
            </w:pPr>
            <w:r>
              <w:rPr>
                <w:rFonts w:cs="Times New Roman"/>
                <w:color w:val="000000"/>
                <w:szCs w:val="20"/>
              </w:rPr>
              <w:t>-</w:t>
            </w:r>
          </w:p>
        </w:tc>
        <w:tc>
          <w:tcPr>
            <w:tcW w:w="308" w:type="dxa"/>
          </w:tcPr>
          <w:p w14:paraId="32DA4615" w14:textId="77777777" w:rsidR="00D04EF2" w:rsidRDefault="002C7865">
            <w:pPr>
              <w:rPr>
                <w:rFonts w:cs="Times New Roman"/>
                <w:color w:val="000000"/>
                <w:szCs w:val="20"/>
              </w:rPr>
            </w:pPr>
            <w:r>
              <w:rPr>
                <w:rFonts w:cs="Times New Roman"/>
                <w:color w:val="000000"/>
                <w:szCs w:val="20"/>
              </w:rPr>
              <w:t>-</w:t>
            </w:r>
          </w:p>
        </w:tc>
        <w:tc>
          <w:tcPr>
            <w:tcW w:w="5300" w:type="dxa"/>
            <w:gridSpan w:val="14"/>
          </w:tcPr>
          <w:p w14:paraId="7ABF61ED" w14:textId="77777777" w:rsidR="00D04EF2" w:rsidRDefault="002C7865">
            <w:pPr>
              <w:rPr>
                <w:rFonts w:cs="Times New Roman"/>
                <w:color w:val="000000"/>
                <w:szCs w:val="20"/>
              </w:rPr>
            </w:pPr>
            <w:r>
              <w:rPr>
                <w:rFonts w:cs="Times New Roman"/>
                <w:color w:val="000000"/>
                <w:szCs w:val="20"/>
              </w:rPr>
              <w:t>Group</w:t>
            </w:r>
          </w:p>
        </w:tc>
      </w:tr>
      <w:tr w:rsidR="00D04EF2" w14:paraId="4AFE2A17" w14:textId="77777777">
        <w:tc>
          <w:tcPr>
            <w:tcW w:w="655" w:type="dxa"/>
          </w:tcPr>
          <w:p w14:paraId="381F64EE" w14:textId="77777777" w:rsidR="00D04EF2" w:rsidRDefault="00063A51">
            <w:hyperlink w:anchor="_toc7761">
              <w:r w:rsidR="002C7865">
                <w:rPr>
                  <w:rStyle w:val="Hyperlink1"/>
                  <w:sz w:val="18"/>
                </w:rPr>
                <w:t>E21</w:t>
              </w:r>
            </w:hyperlink>
          </w:p>
        </w:tc>
        <w:tc>
          <w:tcPr>
            <w:tcW w:w="381" w:type="dxa"/>
          </w:tcPr>
          <w:p w14:paraId="276FDFB8" w14:textId="77777777" w:rsidR="00D04EF2" w:rsidRDefault="002C7865">
            <w:pPr>
              <w:rPr>
                <w:rFonts w:cs="Times New Roman"/>
                <w:color w:val="000000"/>
                <w:szCs w:val="20"/>
              </w:rPr>
            </w:pPr>
            <w:r>
              <w:rPr>
                <w:rFonts w:cs="Times New Roman"/>
                <w:color w:val="000000"/>
                <w:szCs w:val="20"/>
              </w:rPr>
              <w:t>-</w:t>
            </w:r>
          </w:p>
        </w:tc>
        <w:tc>
          <w:tcPr>
            <w:tcW w:w="295" w:type="dxa"/>
          </w:tcPr>
          <w:p w14:paraId="09E666D8" w14:textId="77777777" w:rsidR="00D04EF2" w:rsidRDefault="002C7865">
            <w:pPr>
              <w:rPr>
                <w:rFonts w:cs="Times New Roman"/>
                <w:color w:val="000000"/>
                <w:szCs w:val="20"/>
              </w:rPr>
            </w:pPr>
            <w:r>
              <w:rPr>
                <w:rFonts w:cs="Times New Roman"/>
                <w:color w:val="000000"/>
                <w:szCs w:val="20"/>
              </w:rPr>
              <w:t>-</w:t>
            </w:r>
          </w:p>
        </w:tc>
        <w:tc>
          <w:tcPr>
            <w:tcW w:w="308" w:type="dxa"/>
          </w:tcPr>
          <w:p w14:paraId="67042D81" w14:textId="77777777" w:rsidR="00D04EF2" w:rsidRDefault="002C7865">
            <w:pPr>
              <w:rPr>
                <w:rFonts w:cs="Times New Roman"/>
                <w:color w:val="000000"/>
                <w:szCs w:val="20"/>
              </w:rPr>
            </w:pPr>
            <w:r>
              <w:rPr>
                <w:rFonts w:cs="Times New Roman"/>
                <w:color w:val="000000"/>
                <w:szCs w:val="20"/>
              </w:rPr>
              <w:t>-</w:t>
            </w:r>
          </w:p>
        </w:tc>
        <w:tc>
          <w:tcPr>
            <w:tcW w:w="5300" w:type="dxa"/>
            <w:gridSpan w:val="14"/>
          </w:tcPr>
          <w:p w14:paraId="2652A12E" w14:textId="77777777" w:rsidR="00D04EF2" w:rsidRDefault="002C7865">
            <w:pPr>
              <w:rPr>
                <w:rFonts w:cs="Times New Roman"/>
                <w:i/>
                <w:color w:val="000000"/>
                <w:szCs w:val="20"/>
              </w:rPr>
            </w:pPr>
            <w:r>
              <w:rPr>
                <w:rFonts w:cs="Times New Roman"/>
                <w:i/>
                <w:color w:val="000000"/>
                <w:szCs w:val="20"/>
              </w:rPr>
              <w:t>Person</w:t>
            </w:r>
          </w:p>
        </w:tc>
      </w:tr>
      <w:tr w:rsidR="00D04EF2" w14:paraId="0B94A2D7" w14:textId="77777777">
        <w:tc>
          <w:tcPr>
            <w:tcW w:w="655" w:type="dxa"/>
          </w:tcPr>
          <w:p w14:paraId="13A1A008" w14:textId="77777777" w:rsidR="00D04EF2" w:rsidRDefault="00063A51">
            <w:hyperlink w:anchor="_toc8122">
              <w:r w:rsidR="002C7865">
                <w:rPr>
                  <w:rStyle w:val="Hyperlink1"/>
                  <w:sz w:val="18"/>
                </w:rPr>
                <w:t>E52</w:t>
              </w:r>
            </w:hyperlink>
          </w:p>
        </w:tc>
        <w:tc>
          <w:tcPr>
            <w:tcW w:w="381" w:type="dxa"/>
          </w:tcPr>
          <w:p w14:paraId="3A85070F" w14:textId="77777777" w:rsidR="00D04EF2" w:rsidRDefault="002C7865">
            <w:pPr>
              <w:rPr>
                <w:rFonts w:cs="Times New Roman"/>
                <w:color w:val="000000"/>
                <w:szCs w:val="20"/>
              </w:rPr>
            </w:pPr>
            <w:r>
              <w:rPr>
                <w:rFonts w:cs="Times New Roman"/>
                <w:color w:val="000000"/>
                <w:szCs w:val="20"/>
              </w:rPr>
              <w:t>-</w:t>
            </w:r>
          </w:p>
        </w:tc>
        <w:tc>
          <w:tcPr>
            <w:tcW w:w="5903" w:type="dxa"/>
            <w:gridSpan w:val="16"/>
          </w:tcPr>
          <w:p w14:paraId="1C6C8E1D" w14:textId="77777777" w:rsidR="00D04EF2" w:rsidRDefault="002C7865">
            <w:pPr>
              <w:rPr>
                <w:rFonts w:cs="Times New Roman"/>
                <w:color w:val="000000"/>
                <w:szCs w:val="20"/>
              </w:rPr>
            </w:pPr>
            <w:r>
              <w:rPr>
                <w:rFonts w:cs="Times New Roman"/>
                <w:color w:val="000000"/>
                <w:szCs w:val="20"/>
              </w:rPr>
              <w:t>Time-Span</w:t>
            </w:r>
          </w:p>
        </w:tc>
      </w:tr>
      <w:tr w:rsidR="00D04EF2" w14:paraId="34A50935" w14:textId="77777777">
        <w:tc>
          <w:tcPr>
            <w:tcW w:w="655" w:type="dxa"/>
          </w:tcPr>
          <w:p w14:paraId="6037BD56" w14:textId="77777777" w:rsidR="00D04EF2" w:rsidRDefault="00063A51">
            <w:hyperlink w:anchor="_toc8145">
              <w:r w:rsidR="002C7865">
                <w:rPr>
                  <w:rStyle w:val="Hyperlink1"/>
                  <w:sz w:val="18"/>
                </w:rPr>
                <w:t>E53</w:t>
              </w:r>
            </w:hyperlink>
          </w:p>
        </w:tc>
        <w:tc>
          <w:tcPr>
            <w:tcW w:w="381" w:type="dxa"/>
          </w:tcPr>
          <w:p w14:paraId="55678507" w14:textId="77777777" w:rsidR="00D04EF2" w:rsidRDefault="002C7865">
            <w:pPr>
              <w:rPr>
                <w:rFonts w:cs="Times New Roman"/>
                <w:color w:val="000000"/>
                <w:szCs w:val="20"/>
              </w:rPr>
            </w:pPr>
            <w:r>
              <w:rPr>
                <w:rFonts w:cs="Times New Roman"/>
                <w:color w:val="000000"/>
                <w:szCs w:val="20"/>
              </w:rPr>
              <w:t>-</w:t>
            </w:r>
          </w:p>
        </w:tc>
        <w:tc>
          <w:tcPr>
            <w:tcW w:w="5903" w:type="dxa"/>
            <w:gridSpan w:val="16"/>
          </w:tcPr>
          <w:p w14:paraId="7F672FE3" w14:textId="77777777" w:rsidR="00D04EF2" w:rsidRDefault="002C7865">
            <w:pPr>
              <w:rPr>
                <w:rFonts w:cs="Times New Roman"/>
                <w:color w:val="000000"/>
                <w:szCs w:val="20"/>
              </w:rPr>
            </w:pPr>
            <w:r>
              <w:rPr>
                <w:rFonts w:cs="Times New Roman"/>
                <w:color w:val="000000"/>
                <w:szCs w:val="20"/>
              </w:rPr>
              <w:t>Place</w:t>
            </w:r>
          </w:p>
        </w:tc>
      </w:tr>
      <w:tr w:rsidR="00D04EF2" w14:paraId="61D8B07E" w14:textId="77777777">
        <w:tc>
          <w:tcPr>
            <w:tcW w:w="655" w:type="dxa"/>
          </w:tcPr>
          <w:p w14:paraId="3A5F05E7" w14:textId="77777777" w:rsidR="00D04EF2" w:rsidRDefault="00063A51">
            <w:hyperlink w:anchor="_toc8168">
              <w:r w:rsidR="002C7865">
                <w:rPr>
                  <w:rStyle w:val="Hyperlink1"/>
                  <w:sz w:val="18"/>
                </w:rPr>
                <w:t>E54</w:t>
              </w:r>
            </w:hyperlink>
          </w:p>
        </w:tc>
        <w:tc>
          <w:tcPr>
            <w:tcW w:w="381" w:type="dxa"/>
          </w:tcPr>
          <w:p w14:paraId="6A724BFA" w14:textId="77777777" w:rsidR="00D04EF2" w:rsidRDefault="002C7865">
            <w:pPr>
              <w:rPr>
                <w:rFonts w:cs="Times New Roman"/>
                <w:color w:val="000000"/>
                <w:szCs w:val="20"/>
              </w:rPr>
            </w:pPr>
            <w:r>
              <w:rPr>
                <w:rFonts w:cs="Times New Roman"/>
                <w:color w:val="000000"/>
                <w:szCs w:val="20"/>
              </w:rPr>
              <w:t>-</w:t>
            </w:r>
          </w:p>
        </w:tc>
        <w:tc>
          <w:tcPr>
            <w:tcW w:w="5903" w:type="dxa"/>
            <w:gridSpan w:val="16"/>
          </w:tcPr>
          <w:p w14:paraId="3DD9A696" w14:textId="77777777" w:rsidR="00D04EF2" w:rsidRDefault="002C7865">
            <w:pPr>
              <w:rPr>
                <w:rFonts w:cs="Times New Roman"/>
                <w:color w:val="000000"/>
                <w:szCs w:val="20"/>
              </w:rPr>
            </w:pPr>
            <w:r>
              <w:rPr>
                <w:rFonts w:cs="Times New Roman"/>
                <w:color w:val="000000"/>
                <w:szCs w:val="20"/>
              </w:rPr>
              <w:t>Dimension</w:t>
            </w:r>
          </w:p>
        </w:tc>
      </w:tr>
      <w:tr w:rsidR="00D04EF2" w14:paraId="68660F03" w14:textId="77777777">
        <w:tc>
          <w:tcPr>
            <w:tcW w:w="655" w:type="dxa"/>
          </w:tcPr>
          <w:p w14:paraId="50F7B01C" w14:textId="77777777" w:rsidR="00D04EF2" w:rsidRDefault="00063A51">
            <w:hyperlink w:anchor="_toc8841">
              <w:r w:rsidR="002C7865">
                <w:rPr>
                  <w:rStyle w:val="Hyperlink1"/>
                  <w:sz w:val="18"/>
                </w:rPr>
                <w:t>E97</w:t>
              </w:r>
            </w:hyperlink>
          </w:p>
        </w:tc>
        <w:tc>
          <w:tcPr>
            <w:tcW w:w="381" w:type="dxa"/>
          </w:tcPr>
          <w:p w14:paraId="492BEFF2" w14:textId="77777777" w:rsidR="00D04EF2" w:rsidRDefault="002C7865">
            <w:pPr>
              <w:rPr>
                <w:rFonts w:cs="Times New Roman"/>
                <w:color w:val="000000"/>
                <w:szCs w:val="20"/>
              </w:rPr>
            </w:pPr>
            <w:r>
              <w:rPr>
                <w:rFonts w:cs="Times New Roman"/>
                <w:color w:val="000000"/>
                <w:szCs w:val="20"/>
              </w:rPr>
              <w:t>-</w:t>
            </w:r>
          </w:p>
        </w:tc>
        <w:tc>
          <w:tcPr>
            <w:tcW w:w="295" w:type="dxa"/>
          </w:tcPr>
          <w:p w14:paraId="35A10596"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7D6009D4" w14:textId="77777777" w:rsidR="00D04EF2" w:rsidRDefault="002C7865">
            <w:pPr>
              <w:rPr>
                <w:rFonts w:cs="Times New Roman"/>
                <w:color w:val="000000"/>
                <w:szCs w:val="20"/>
              </w:rPr>
            </w:pPr>
            <w:r>
              <w:rPr>
                <w:rFonts w:cs="Times New Roman"/>
                <w:color w:val="000000"/>
                <w:szCs w:val="20"/>
              </w:rPr>
              <w:t>Monetary Amount</w:t>
            </w:r>
          </w:p>
        </w:tc>
      </w:tr>
      <w:tr w:rsidR="00D04EF2" w14:paraId="38415650" w14:textId="77777777">
        <w:tc>
          <w:tcPr>
            <w:tcW w:w="655" w:type="dxa"/>
          </w:tcPr>
          <w:p w14:paraId="2E5ACFD1" w14:textId="77777777" w:rsidR="00D04EF2" w:rsidRDefault="00063A51">
            <w:hyperlink w:anchor="_toc8670">
              <w:r w:rsidR="002C7865">
                <w:rPr>
                  <w:rStyle w:val="Hyperlink1"/>
                  <w:sz w:val="18"/>
                </w:rPr>
                <w:t>E92</w:t>
              </w:r>
            </w:hyperlink>
          </w:p>
        </w:tc>
        <w:tc>
          <w:tcPr>
            <w:tcW w:w="381" w:type="dxa"/>
          </w:tcPr>
          <w:p w14:paraId="6CE343B7" w14:textId="77777777" w:rsidR="00D04EF2" w:rsidRDefault="002C7865">
            <w:pPr>
              <w:rPr>
                <w:rFonts w:cs="Times New Roman"/>
                <w:color w:val="000000"/>
                <w:szCs w:val="20"/>
              </w:rPr>
            </w:pPr>
            <w:r>
              <w:rPr>
                <w:rFonts w:cs="Times New Roman"/>
                <w:color w:val="000000"/>
                <w:szCs w:val="20"/>
              </w:rPr>
              <w:t>-</w:t>
            </w:r>
          </w:p>
        </w:tc>
        <w:tc>
          <w:tcPr>
            <w:tcW w:w="5903" w:type="dxa"/>
            <w:gridSpan w:val="16"/>
          </w:tcPr>
          <w:p w14:paraId="65A9A58F" w14:textId="77777777" w:rsidR="00D04EF2" w:rsidRDefault="002C7865">
            <w:pPr>
              <w:rPr>
                <w:rFonts w:cs="Times New Roman"/>
                <w:color w:val="000000"/>
                <w:szCs w:val="20"/>
              </w:rPr>
            </w:pPr>
            <w:r>
              <w:rPr>
                <w:rFonts w:cs="Times New Roman"/>
                <w:color w:val="000000"/>
                <w:szCs w:val="20"/>
              </w:rPr>
              <w:t>Spacetime Volume</w:t>
            </w:r>
          </w:p>
        </w:tc>
      </w:tr>
      <w:tr w:rsidR="00D04EF2" w14:paraId="2820D927" w14:textId="77777777">
        <w:tc>
          <w:tcPr>
            <w:tcW w:w="655" w:type="dxa"/>
          </w:tcPr>
          <w:p w14:paraId="3D98FC1A" w14:textId="77777777" w:rsidR="00D04EF2" w:rsidRDefault="00063A51">
            <w:hyperlink w:anchor="_toc7350">
              <w:r w:rsidR="002C7865">
                <w:rPr>
                  <w:rStyle w:val="Hyperlink1"/>
                  <w:sz w:val="18"/>
                </w:rPr>
                <w:t>E4</w:t>
              </w:r>
            </w:hyperlink>
          </w:p>
        </w:tc>
        <w:tc>
          <w:tcPr>
            <w:tcW w:w="381" w:type="dxa"/>
          </w:tcPr>
          <w:p w14:paraId="310C3E66" w14:textId="77777777" w:rsidR="00D04EF2" w:rsidRDefault="002C7865">
            <w:pPr>
              <w:rPr>
                <w:rFonts w:cs="Times New Roman"/>
                <w:color w:val="000000"/>
                <w:szCs w:val="20"/>
              </w:rPr>
            </w:pPr>
            <w:r>
              <w:rPr>
                <w:rFonts w:cs="Times New Roman"/>
                <w:color w:val="000000"/>
                <w:szCs w:val="20"/>
              </w:rPr>
              <w:t>-</w:t>
            </w:r>
          </w:p>
        </w:tc>
        <w:tc>
          <w:tcPr>
            <w:tcW w:w="295" w:type="dxa"/>
          </w:tcPr>
          <w:p w14:paraId="3DC29770"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6D3868FE" w14:textId="77777777" w:rsidR="00D04EF2" w:rsidRDefault="002C7865">
            <w:pPr>
              <w:rPr>
                <w:rFonts w:cs="Times New Roman"/>
                <w:i/>
                <w:color w:val="000000"/>
                <w:szCs w:val="20"/>
              </w:rPr>
            </w:pPr>
            <w:r>
              <w:rPr>
                <w:rFonts w:cs="Times New Roman"/>
                <w:i/>
                <w:color w:val="000000"/>
                <w:szCs w:val="20"/>
              </w:rPr>
              <w:t>Period</w:t>
            </w:r>
          </w:p>
        </w:tc>
      </w:tr>
      <w:tr w:rsidR="00D04EF2" w14:paraId="4A080D8D" w14:textId="77777777">
        <w:tc>
          <w:tcPr>
            <w:tcW w:w="655" w:type="dxa"/>
          </w:tcPr>
          <w:p w14:paraId="0F3770D5" w14:textId="77777777" w:rsidR="00D04EF2" w:rsidRDefault="00063A51">
            <w:hyperlink w:anchor="_toc7383">
              <w:r w:rsidR="002C7865">
                <w:rPr>
                  <w:rStyle w:val="Hyperlink1"/>
                  <w:sz w:val="18"/>
                </w:rPr>
                <w:t>E5</w:t>
              </w:r>
            </w:hyperlink>
          </w:p>
        </w:tc>
        <w:tc>
          <w:tcPr>
            <w:tcW w:w="381" w:type="dxa"/>
          </w:tcPr>
          <w:p w14:paraId="5CF04FAD" w14:textId="77777777" w:rsidR="00D04EF2" w:rsidRDefault="002C7865">
            <w:pPr>
              <w:rPr>
                <w:rFonts w:cs="Times New Roman"/>
                <w:color w:val="000000"/>
                <w:szCs w:val="20"/>
              </w:rPr>
            </w:pPr>
            <w:r>
              <w:rPr>
                <w:rFonts w:cs="Times New Roman"/>
                <w:color w:val="000000"/>
                <w:szCs w:val="20"/>
              </w:rPr>
              <w:t>-</w:t>
            </w:r>
          </w:p>
        </w:tc>
        <w:tc>
          <w:tcPr>
            <w:tcW w:w="295" w:type="dxa"/>
          </w:tcPr>
          <w:p w14:paraId="0A2D97D0" w14:textId="77777777" w:rsidR="00D04EF2" w:rsidRDefault="002C7865">
            <w:pPr>
              <w:rPr>
                <w:rFonts w:cs="Times New Roman"/>
                <w:color w:val="000000"/>
                <w:szCs w:val="20"/>
              </w:rPr>
            </w:pPr>
            <w:r>
              <w:rPr>
                <w:rFonts w:cs="Times New Roman"/>
                <w:color w:val="000000"/>
                <w:szCs w:val="20"/>
              </w:rPr>
              <w:t>-</w:t>
            </w:r>
          </w:p>
        </w:tc>
        <w:tc>
          <w:tcPr>
            <w:tcW w:w="308" w:type="dxa"/>
          </w:tcPr>
          <w:p w14:paraId="1225B2A0" w14:textId="77777777" w:rsidR="00D04EF2" w:rsidRDefault="002C7865">
            <w:pPr>
              <w:rPr>
                <w:rFonts w:cs="Times New Roman"/>
                <w:color w:val="000000"/>
                <w:szCs w:val="20"/>
              </w:rPr>
            </w:pPr>
            <w:r>
              <w:rPr>
                <w:rFonts w:cs="Times New Roman"/>
                <w:color w:val="000000"/>
                <w:szCs w:val="20"/>
              </w:rPr>
              <w:t>-</w:t>
            </w:r>
          </w:p>
        </w:tc>
        <w:tc>
          <w:tcPr>
            <w:tcW w:w="5300" w:type="dxa"/>
            <w:gridSpan w:val="14"/>
          </w:tcPr>
          <w:p w14:paraId="4B42501C" w14:textId="77777777" w:rsidR="00D04EF2" w:rsidRDefault="002C7865">
            <w:pPr>
              <w:rPr>
                <w:rFonts w:cs="Times New Roman"/>
                <w:i/>
                <w:color w:val="000000"/>
                <w:szCs w:val="20"/>
              </w:rPr>
            </w:pPr>
            <w:r>
              <w:rPr>
                <w:rFonts w:cs="Times New Roman"/>
                <w:i/>
                <w:color w:val="000000"/>
                <w:szCs w:val="20"/>
              </w:rPr>
              <w:t>Event</w:t>
            </w:r>
          </w:p>
        </w:tc>
      </w:tr>
      <w:tr w:rsidR="00D04EF2" w14:paraId="52EE087E" w14:textId="77777777">
        <w:tc>
          <w:tcPr>
            <w:tcW w:w="655" w:type="dxa"/>
          </w:tcPr>
          <w:p w14:paraId="31FCA9B9" w14:textId="77777777" w:rsidR="00D04EF2" w:rsidRDefault="00063A51">
            <w:hyperlink w:anchor="_toc7428">
              <w:r w:rsidR="002C7865">
                <w:rPr>
                  <w:rStyle w:val="Hyperlink1"/>
                  <w:sz w:val="18"/>
                </w:rPr>
                <w:t>E7</w:t>
              </w:r>
            </w:hyperlink>
          </w:p>
        </w:tc>
        <w:tc>
          <w:tcPr>
            <w:tcW w:w="381" w:type="dxa"/>
          </w:tcPr>
          <w:p w14:paraId="4507ED55" w14:textId="77777777" w:rsidR="00D04EF2" w:rsidRDefault="002C7865">
            <w:pPr>
              <w:rPr>
                <w:rFonts w:cs="Times New Roman"/>
                <w:color w:val="000000"/>
                <w:szCs w:val="20"/>
              </w:rPr>
            </w:pPr>
            <w:r>
              <w:rPr>
                <w:rFonts w:cs="Times New Roman"/>
                <w:color w:val="000000"/>
                <w:szCs w:val="20"/>
              </w:rPr>
              <w:t>-</w:t>
            </w:r>
          </w:p>
        </w:tc>
        <w:tc>
          <w:tcPr>
            <w:tcW w:w="295" w:type="dxa"/>
          </w:tcPr>
          <w:p w14:paraId="5C28A886" w14:textId="77777777" w:rsidR="00D04EF2" w:rsidRDefault="002C7865">
            <w:pPr>
              <w:rPr>
                <w:rFonts w:cs="Times New Roman"/>
                <w:color w:val="000000"/>
                <w:szCs w:val="20"/>
              </w:rPr>
            </w:pPr>
            <w:r>
              <w:rPr>
                <w:rFonts w:cs="Times New Roman"/>
                <w:color w:val="000000"/>
                <w:szCs w:val="20"/>
              </w:rPr>
              <w:t>-</w:t>
            </w:r>
          </w:p>
        </w:tc>
        <w:tc>
          <w:tcPr>
            <w:tcW w:w="308" w:type="dxa"/>
          </w:tcPr>
          <w:p w14:paraId="1ED603EF"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361A6D8" w14:textId="77777777" w:rsidR="00D04EF2" w:rsidRDefault="002C7865">
            <w:pPr>
              <w:rPr>
                <w:rFonts w:cs="Times New Roman"/>
                <w:i/>
                <w:color w:val="000000"/>
                <w:szCs w:val="20"/>
              </w:rPr>
            </w:pPr>
            <w:r>
              <w:rPr>
                <w:rFonts w:cs="Times New Roman"/>
                <w:i/>
                <w:color w:val="000000"/>
                <w:szCs w:val="20"/>
              </w:rPr>
              <w:t>-</w:t>
            </w:r>
          </w:p>
        </w:tc>
        <w:tc>
          <w:tcPr>
            <w:tcW w:w="4976" w:type="dxa"/>
            <w:gridSpan w:val="12"/>
          </w:tcPr>
          <w:p w14:paraId="244A56BB" w14:textId="77777777" w:rsidR="00D04EF2" w:rsidRDefault="002C7865">
            <w:pPr>
              <w:rPr>
                <w:rFonts w:cs="Times New Roman"/>
                <w:i/>
                <w:color w:val="000000"/>
                <w:szCs w:val="20"/>
              </w:rPr>
            </w:pPr>
            <w:r>
              <w:rPr>
                <w:rFonts w:cs="Times New Roman"/>
                <w:i/>
                <w:color w:val="000000"/>
                <w:szCs w:val="20"/>
              </w:rPr>
              <w:t>Activity</w:t>
            </w:r>
          </w:p>
        </w:tc>
      </w:tr>
      <w:tr w:rsidR="00D04EF2" w14:paraId="283E734C" w14:textId="77777777">
        <w:tc>
          <w:tcPr>
            <w:tcW w:w="655" w:type="dxa"/>
          </w:tcPr>
          <w:p w14:paraId="10C8AB55" w14:textId="77777777" w:rsidR="00D04EF2" w:rsidRDefault="00063A51">
            <w:hyperlink w:anchor="_toc7472">
              <w:r w:rsidR="002C7865">
                <w:rPr>
                  <w:rStyle w:val="Hyperlink1"/>
                  <w:sz w:val="18"/>
                </w:rPr>
                <w:t>E8</w:t>
              </w:r>
            </w:hyperlink>
          </w:p>
        </w:tc>
        <w:tc>
          <w:tcPr>
            <w:tcW w:w="381" w:type="dxa"/>
          </w:tcPr>
          <w:p w14:paraId="7D61A262" w14:textId="77777777" w:rsidR="00D04EF2" w:rsidRDefault="002C7865">
            <w:pPr>
              <w:rPr>
                <w:rFonts w:cs="Times New Roman"/>
                <w:color w:val="000000"/>
                <w:szCs w:val="20"/>
              </w:rPr>
            </w:pPr>
            <w:r>
              <w:rPr>
                <w:rFonts w:cs="Times New Roman"/>
                <w:color w:val="000000"/>
                <w:szCs w:val="20"/>
              </w:rPr>
              <w:t>-</w:t>
            </w:r>
          </w:p>
        </w:tc>
        <w:tc>
          <w:tcPr>
            <w:tcW w:w="295" w:type="dxa"/>
          </w:tcPr>
          <w:p w14:paraId="259F86E2" w14:textId="77777777" w:rsidR="00D04EF2" w:rsidRDefault="002C7865">
            <w:pPr>
              <w:rPr>
                <w:rFonts w:cs="Times New Roman"/>
                <w:color w:val="000000"/>
                <w:szCs w:val="20"/>
              </w:rPr>
            </w:pPr>
            <w:r>
              <w:rPr>
                <w:rFonts w:cs="Times New Roman"/>
                <w:color w:val="000000"/>
                <w:szCs w:val="20"/>
              </w:rPr>
              <w:t>-</w:t>
            </w:r>
          </w:p>
        </w:tc>
        <w:tc>
          <w:tcPr>
            <w:tcW w:w="308" w:type="dxa"/>
          </w:tcPr>
          <w:p w14:paraId="74065A8C"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2CCB3E2" w14:textId="77777777" w:rsidR="00D04EF2" w:rsidRDefault="002C7865">
            <w:pPr>
              <w:rPr>
                <w:rFonts w:cs="Times New Roman"/>
                <w:i/>
                <w:color w:val="000000"/>
                <w:szCs w:val="20"/>
              </w:rPr>
            </w:pPr>
            <w:r>
              <w:rPr>
                <w:rFonts w:cs="Times New Roman"/>
                <w:i/>
                <w:color w:val="000000"/>
                <w:szCs w:val="20"/>
              </w:rPr>
              <w:t>-</w:t>
            </w:r>
          </w:p>
        </w:tc>
        <w:tc>
          <w:tcPr>
            <w:tcW w:w="324" w:type="dxa"/>
          </w:tcPr>
          <w:p w14:paraId="721DA4DD"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764AA23A" w14:textId="77777777" w:rsidR="00D04EF2" w:rsidRDefault="002C7865">
            <w:pPr>
              <w:rPr>
                <w:rFonts w:cs="Times New Roman"/>
                <w:i/>
                <w:color w:val="000000"/>
                <w:szCs w:val="20"/>
              </w:rPr>
            </w:pPr>
            <w:r>
              <w:rPr>
                <w:rFonts w:cs="Times New Roman"/>
                <w:i/>
                <w:color w:val="000000"/>
                <w:szCs w:val="20"/>
              </w:rPr>
              <w:t xml:space="preserve">Acquisition </w:t>
            </w:r>
          </w:p>
        </w:tc>
      </w:tr>
      <w:tr w:rsidR="00D04EF2" w14:paraId="3CEF0409" w14:textId="77777777">
        <w:tc>
          <w:tcPr>
            <w:tcW w:w="655" w:type="dxa"/>
          </w:tcPr>
          <w:p w14:paraId="7ED9F78F" w14:textId="77777777" w:rsidR="00D04EF2" w:rsidRDefault="00063A51">
            <w:hyperlink w:anchor="_toc8829">
              <w:r w:rsidR="002C7865">
                <w:rPr>
                  <w:rStyle w:val="Hyperlink1"/>
                  <w:sz w:val="18"/>
                </w:rPr>
                <w:t>E96</w:t>
              </w:r>
            </w:hyperlink>
          </w:p>
        </w:tc>
        <w:tc>
          <w:tcPr>
            <w:tcW w:w="381" w:type="dxa"/>
          </w:tcPr>
          <w:p w14:paraId="0AFB17B2" w14:textId="77777777" w:rsidR="00D04EF2" w:rsidRDefault="002C7865">
            <w:pPr>
              <w:rPr>
                <w:rFonts w:cs="Times New Roman"/>
                <w:color w:val="000000"/>
                <w:szCs w:val="20"/>
              </w:rPr>
            </w:pPr>
            <w:r>
              <w:rPr>
                <w:rFonts w:cs="Times New Roman"/>
                <w:color w:val="000000"/>
                <w:szCs w:val="20"/>
              </w:rPr>
              <w:t>-</w:t>
            </w:r>
          </w:p>
        </w:tc>
        <w:tc>
          <w:tcPr>
            <w:tcW w:w="295" w:type="dxa"/>
          </w:tcPr>
          <w:p w14:paraId="5DC8CD1F" w14:textId="77777777" w:rsidR="00D04EF2" w:rsidRDefault="002C7865">
            <w:pPr>
              <w:rPr>
                <w:rFonts w:cs="Times New Roman"/>
                <w:color w:val="000000"/>
                <w:szCs w:val="20"/>
              </w:rPr>
            </w:pPr>
            <w:r>
              <w:rPr>
                <w:rFonts w:cs="Times New Roman"/>
                <w:color w:val="000000"/>
                <w:szCs w:val="20"/>
              </w:rPr>
              <w:t>-</w:t>
            </w:r>
          </w:p>
        </w:tc>
        <w:tc>
          <w:tcPr>
            <w:tcW w:w="308" w:type="dxa"/>
          </w:tcPr>
          <w:p w14:paraId="7B7206B5"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07855E6" w14:textId="77777777" w:rsidR="00D04EF2" w:rsidRDefault="002C7865">
            <w:pPr>
              <w:rPr>
                <w:rFonts w:cs="Times New Roman"/>
                <w:i/>
                <w:color w:val="000000"/>
                <w:szCs w:val="20"/>
              </w:rPr>
            </w:pPr>
            <w:r>
              <w:rPr>
                <w:rFonts w:cs="Times New Roman"/>
                <w:i/>
                <w:color w:val="000000"/>
                <w:szCs w:val="20"/>
              </w:rPr>
              <w:t>-</w:t>
            </w:r>
          </w:p>
        </w:tc>
        <w:tc>
          <w:tcPr>
            <w:tcW w:w="324" w:type="dxa"/>
          </w:tcPr>
          <w:p w14:paraId="0384340C" w14:textId="77777777" w:rsidR="00D04EF2" w:rsidRDefault="002C7865">
            <w:pPr>
              <w:rPr>
                <w:rFonts w:cs="Times New Roman"/>
                <w:i/>
                <w:color w:val="000000"/>
                <w:szCs w:val="20"/>
              </w:rPr>
            </w:pPr>
            <w:r>
              <w:rPr>
                <w:rFonts w:cs="Times New Roman"/>
                <w:i/>
                <w:color w:val="000000"/>
                <w:szCs w:val="20"/>
              </w:rPr>
              <w:t>-</w:t>
            </w:r>
          </w:p>
        </w:tc>
        <w:tc>
          <w:tcPr>
            <w:tcW w:w="406" w:type="dxa"/>
            <w:gridSpan w:val="4"/>
          </w:tcPr>
          <w:p w14:paraId="01CD5B86" w14:textId="77777777" w:rsidR="00D04EF2" w:rsidRDefault="002C7865">
            <w:pPr>
              <w:rPr>
                <w:rFonts w:cs="Times New Roman"/>
                <w:i/>
                <w:color w:val="000000"/>
                <w:szCs w:val="20"/>
              </w:rPr>
            </w:pPr>
            <w:r>
              <w:rPr>
                <w:rFonts w:cs="Times New Roman"/>
                <w:i/>
                <w:color w:val="000000"/>
                <w:szCs w:val="20"/>
              </w:rPr>
              <w:t>-</w:t>
            </w:r>
          </w:p>
        </w:tc>
        <w:tc>
          <w:tcPr>
            <w:tcW w:w="4246" w:type="dxa"/>
            <w:gridSpan w:val="7"/>
          </w:tcPr>
          <w:p w14:paraId="3E3CC8C5" w14:textId="77777777" w:rsidR="00D04EF2" w:rsidRDefault="002C7865">
            <w:pPr>
              <w:rPr>
                <w:rFonts w:cs="Times New Roman"/>
                <w:i/>
                <w:color w:val="000000"/>
                <w:szCs w:val="20"/>
              </w:rPr>
            </w:pPr>
            <w:r>
              <w:rPr>
                <w:rFonts w:cs="Times New Roman"/>
                <w:i/>
                <w:color w:val="000000"/>
                <w:szCs w:val="20"/>
              </w:rPr>
              <w:t>Purchase</w:t>
            </w:r>
          </w:p>
        </w:tc>
      </w:tr>
      <w:tr w:rsidR="00D04EF2" w14:paraId="55410731" w14:textId="77777777">
        <w:tc>
          <w:tcPr>
            <w:tcW w:w="655" w:type="dxa"/>
          </w:tcPr>
          <w:p w14:paraId="387AAF47" w14:textId="77777777" w:rsidR="00D04EF2" w:rsidRDefault="00063A51">
            <w:hyperlink w:anchor="_toc7496">
              <w:r w:rsidR="002C7865">
                <w:rPr>
                  <w:rStyle w:val="Hyperlink1"/>
                  <w:sz w:val="18"/>
                </w:rPr>
                <w:t>E9</w:t>
              </w:r>
            </w:hyperlink>
          </w:p>
        </w:tc>
        <w:tc>
          <w:tcPr>
            <w:tcW w:w="381" w:type="dxa"/>
          </w:tcPr>
          <w:p w14:paraId="55A300BF" w14:textId="77777777" w:rsidR="00D04EF2" w:rsidRDefault="002C7865">
            <w:pPr>
              <w:rPr>
                <w:rFonts w:cs="Times New Roman"/>
                <w:color w:val="000000"/>
                <w:szCs w:val="20"/>
              </w:rPr>
            </w:pPr>
            <w:r>
              <w:rPr>
                <w:rFonts w:cs="Times New Roman"/>
                <w:color w:val="000000"/>
                <w:szCs w:val="20"/>
              </w:rPr>
              <w:t>-</w:t>
            </w:r>
          </w:p>
        </w:tc>
        <w:tc>
          <w:tcPr>
            <w:tcW w:w="295" w:type="dxa"/>
          </w:tcPr>
          <w:p w14:paraId="696083F0" w14:textId="77777777" w:rsidR="00D04EF2" w:rsidRDefault="002C7865">
            <w:pPr>
              <w:rPr>
                <w:rFonts w:cs="Times New Roman"/>
                <w:color w:val="000000"/>
                <w:szCs w:val="20"/>
              </w:rPr>
            </w:pPr>
            <w:r>
              <w:rPr>
                <w:rFonts w:cs="Times New Roman"/>
                <w:color w:val="000000"/>
                <w:szCs w:val="20"/>
              </w:rPr>
              <w:t>-</w:t>
            </w:r>
          </w:p>
        </w:tc>
        <w:tc>
          <w:tcPr>
            <w:tcW w:w="308" w:type="dxa"/>
          </w:tcPr>
          <w:p w14:paraId="36B28540"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9AEB3C6" w14:textId="77777777" w:rsidR="00D04EF2" w:rsidRDefault="002C7865">
            <w:pPr>
              <w:rPr>
                <w:rFonts w:cs="Times New Roman"/>
                <w:i/>
                <w:color w:val="000000"/>
                <w:szCs w:val="20"/>
              </w:rPr>
            </w:pPr>
            <w:r>
              <w:rPr>
                <w:rFonts w:cs="Times New Roman"/>
                <w:i/>
                <w:color w:val="000000"/>
                <w:szCs w:val="20"/>
              </w:rPr>
              <w:t>-</w:t>
            </w:r>
          </w:p>
        </w:tc>
        <w:tc>
          <w:tcPr>
            <w:tcW w:w="324" w:type="dxa"/>
          </w:tcPr>
          <w:p w14:paraId="3E33B6BB"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60F5EAE4" w14:textId="77777777" w:rsidR="00D04EF2" w:rsidRDefault="002C7865">
            <w:pPr>
              <w:rPr>
                <w:rFonts w:cs="Times New Roman"/>
                <w:i/>
                <w:color w:val="000000"/>
                <w:szCs w:val="20"/>
              </w:rPr>
            </w:pPr>
            <w:r>
              <w:rPr>
                <w:rFonts w:cs="Times New Roman"/>
                <w:i/>
                <w:color w:val="000000"/>
                <w:szCs w:val="20"/>
              </w:rPr>
              <w:t>Move</w:t>
            </w:r>
          </w:p>
        </w:tc>
      </w:tr>
      <w:tr w:rsidR="00D04EF2" w14:paraId="1A8D86A1" w14:textId="77777777">
        <w:tc>
          <w:tcPr>
            <w:tcW w:w="655" w:type="dxa"/>
          </w:tcPr>
          <w:p w14:paraId="3ABDBEE3" w14:textId="77777777" w:rsidR="00D04EF2" w:rsidRDefault="00063A51">
            <w:hyperlink w:anchor="_toc7537">
              <w:r w:rsidR="002C7865">
                <w:rPr>
                  <w:rStyle w:val="Hyperlink1"/>
                  <w:sz w:val="18"/>
                </w:rPr>
                <w:t>E10</w:t>
              </w:r>
            </w:hyperlink>
          </w:p>
        </w:tc>
        <w:tc>
          <w:tcPr>
            <w:tcW w:w="381" w:type="dxa"/>
          </w:tcPr>
          <w:p w14:paraId="1C50ED5F" w14:textId="77777777" w:rsidR="00D04EF2" w:rsidRDefault="002C7865">
            <w:pPr>
              <w:rPr>
                <w:rFonts w:cs="Times New Roman"/>
                <w:color w:val="000000"/>
                <w:szCs w:val="20"/>
              </w:rPr>
            </w:pPr>
            <w:r>
              <w:rPr>
                <w:rFonts w:cs="Times New Roman"/>
                <w:color w:val="000000"/>
                <w:szCs w:val="20"/>
              </w:rPr>
              <w:t>-</w:t>
            </w:r>
          </w:p>
        </w:tc>
        <w:tc>
          <w:tcPr>
            <w:tcW w:w="295" w:type="dxa"/>
          </w:tcPr>
          <w:p w14:paraId="67AF265B" w14:textId="77777777" w:rsidR="00D04EF2" w:rsidRDefault="002C7865">
            <w:pPr>
              <w:rPr>
                <w:rFonts w:cs="Times New Roman"/>
                <w:color w:val="000000"/>
                <w:szCs w:val="20"/>
              </w:rPr>
            </w:pPr>
            <w:r>
              <w:rPr>
                <w:rFonts w:cs="Times New Roman"/>
                <w:color w:val="000000"/>
                <w:szCs w:val="20"/>
              </w:rPr>
              <w:t>-</w:t>
            </w:r>
          </w:p>
        </w:tc>
        <w:tc>
          <w:tcPr>
            <w:tcW w:w="308" w:type="dxa"/>
          </w:tcPr>
          <w:p w14:paraId="455F70E3"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97A89A8" w14:textId="77777777" w:rsidR="00D04EF2" w:rsidRDefault="002C7865">
            <w:pPr>
              <w:rPr>
                <w:rFonts w:cs="Times New Roman"/>
                <w:i/>
                <w:color w:val="000000"/>
                <w:szCs w:val="20"/>
              </w:rPr>
            </w:pPr>
            <w:r>
              <w:rPr>
                <w:rFonts w:cs="Times New Roman"/>
                <w:i/>
                <w:color w:val="000000"/>
                <w:szCs w:val="20"/>
              </w:rPr>
              <w:t>-</w:t>
            </w:r>
          </w:p>
        </w:tc>
        <w:tc>
          <w:tcPr>
            <w:tcW w:w="324" w:type="dxa"/>
          </w:tcPr>
          <w:p w14:paraId="6CFFE006"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2F4238E5" w14:textId="77777777" w:rsidR="00D04EF2" w:rsidRDefault="002C7865">
            <w:pPr>
              <w:rPr>
                <w:rFonts w:cs="Times New Roman"/>
                <w:i/>
                <w:color w:val="000000"/>
                <w:szCs w:val="20"/>
              </w:rPr>
            </w:pPr>
            <w:r>
              <w:rPr>
                <w:rFonts w:cs="Times New Roman"/>
                <w:i/>
                <w:color w:val="000000"/>
                <w:szCs w:val="20"/>
              </w:rPr>
              <w:t>Transfer of Custody</w:t>
            </w:r>
          </w:p>
        </w:tc>
      </w:tr>
      <w:tr w:rsidR="00D04EF2" w14:paraId="1ECC02C1" w14:textId="77777777">
        <w:tc>
          <w:tcPr>
            <w:tcW w:w="655" w:type="dxa"/>
          </w:tcPr>
          <w:p w14:paraId="4272955F" w14:textId="77777777" w:rsidR="00D04EF2" w:rsidRDefault="00063A51">
            <w:hyperlink w:anchor="_toc7561">
              <w:r w:rsidR="002C7865">
                <w:rPr>
                  <w:rStyle w:val="Hyperlink1"/>
                  <w:sz w:val="18"/>
                </w:rPr>
                <w:t>E11</w:t>
              </w:r>
            </w:hyperlink>
          </w:p>
        </w:tc>
        <w:tc>
          <w:tcPr>
            <w:tcW w:w="381" w:type="dxa"/>
          </w:tcPr>
          <w:p w14:paraId="40D930E8" w14:textId="77777777" w:rsidR="00D04EF2" w:rsidRDefault="002C7865">
            <w:pPr>
              <w:rPr>
                <w:rFonts w:cs="Times New Roman"/>
                <w:color w:val="000000"/>
                <w:szCs w:val="20"/>
              </w:rPr>
            </w:pPr>
            <w:r>
              <w:rPr>
                <w:rFonts w:cs="Times New Roman"/>
                <w:color w:val="000000"/>
                <w:szCs w:val="20"/>
              </w:rPr>
              <w:t>-</w:t>
            </w:r>
          </w:p>
        </w:tc>
        <w:tc>
          <w:tcPr>
            <w:tcW w:w="295" w:type="dxa"/>
          </w:tcPr>
          <w:p w14:paraId="6736147D" w14:textId="77777777" w:rsidR="00D04EF2" w:rsidRDefault="002C7865">
            <w:pPr>
              <w:rPr>
                <w:rFonts w:cs="Times New Roman"/>
                <w:color w:val="000000"/>
                <w:szCs w:val="20"/>
              </w:rPr>
            </w:pPr>
            <w:r>
              <w:rPr>
                <w:rFonts w:cs="Times New Roman"/>
                <w:color w:val="000000"/>
                <w:szCs w:val="20"/>
              </w:rPr>
              <w:t>-</w:t>
            </w:r>
          </w:p>
        </w:tc>
        <w:tc>
          <w:tcPr>
            <w:tcW w:w="308" w:type="dxa"/>
          </w:tcPr>
          <w:p w14:paraId="20BCE1F1"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934AEEC" w14:textId="77777777" w:rsidR="00D04EF2" w:rsidRDefault="002C7865">
            <w:pPr>
              <w:rPr>
                <w:rFonts w:cs="Times New Roman"/>
                <w:i/>
                <w:color w:val="000000"/>
                <w:szCs w:val="20"/>
              </w:rPr>
            </w:pPr>
            <w:r>
              <w:rPr>
                <w:rFonts w:cs="Times New Roman"/>
                <w:i/>
                <w:color w:val="000000"/>
                <w:szCs w:val="20"/>
              </w:rPr>
              <w:t>-</w:t>
            </w:r>
          </w:p>
        </w:tc>
        <w:tc>
          <w:tcPr>
            <w:tcW w:w="324" w:type="dxa"/>
          </w:tcPr>
          <w:p w14:paraId="45275B71"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11EBD160" w14:textId="77777777" w:rsidR="00D04EF2" w:rsidRDefault="002C7865">
            <w:pPr>
              <w:rPr>
                <w:rFonts w:cs="Times New Roman"/>
                <w:i/>
                <w:color w:val="000000"/>
                <w:szCs w:val="20"/>
              </w:rPr>
            </w:pPr>
            <w:r>
              <w:rPr>
                <w:rFonts w:cs="Times New Roman"/>
                <w:i/>
                <w:color w:val="000000"/>
                <w:szCs w:val="20"/>
              </w:rPr>
              <w:t>Modification</w:t>
            </w:r>
          </w:p>
        </w:tc>
      </w:tr>
      <w:tr w:rsidR="00D04EF2" w14:paraId="6D3903D1" w14:textId="77777777">
        <w:tc>
          <w:tcPr>
            <w:tcW w:w="655" w:type="dxa"/>
          </w:tcPr>
          <w:p w14:paraId="13926668" w14:textId="77777777" w:rsidR="00D04EF2" w:rsidRDefault="00063A51">
            <w:hyperlink w:anchor="_toc7584">
              <w:r w:rsidR="002C7865">
                <w:rPr>
                  <w:rStyle w:val="Hyperlink1"/>
                  <w:sz w:val="18"/>
                </w:rPr>
                <w:t>E12</w:t>
              </w:r>
            </w:hyperlink>
          </w:p>
        </w:tc>
        <w:tc>
          <w:tcPr>
            <w:tcW w:w="381" w:type="dxa"/>
          </w:tcPr>
          <w:p w14:paraId="726F5169" w14:textId="77777777" w:rsidR="00D04EF2" w:rsidRDefault="002C7865">
            <w:pPr>
              <w:rPr>
                <w:rFonts w:cs="Times New Roman"/>
                <w:color w:val="000000"/>
                <w:szCs w:val="20"/>
              </w:rPr>
            </w:pPr>
            <w:r>
              <w:rPr>
                <w:rFonts w:cs="Times New Roman"/>
                <w:color w:val="000000"/>
                <w:szCs w:val="20"/>
              </w:rPr>
              <w:t>-</w:t>
            </w:r>
          </w:p>
        </w:tc>
        <w:tc>
          <w:tcPr>
            <w:tcW w:w="295" w:type="dxa"/>
          </w:tcPr>
          <w:p w14:paraId="33931ABD" w14:textId="77777777" w:rsidR="00D04EF2" w:rsidRDefault="002C7865">
            <w:pPr>
              <w:rPr>
                <w:rFonts w:cs="Times New Roman"/>
                <w:color w:val="000000"/>
                <w:szCs w:val="20"/>
              </w:rPr>
            </w:pPr>
            <w:r>
              <w:rPr>
                <w:rFonts w:cs="Times New Roman"/>
                <w:color w:val="000000"/>
                <w:szCs w:val="20"/>
              </w:rPr>
              <w:t>-</w:t>
            </w:r>
          </w:p>
        </w:tc>
        <w:tc>
          <w:tcPr>
            <w:tcW w:w="308" w:type="dxa"/>
          </w:tcPr>
          <w:p w14:paraId="2D758639"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0AB1014" w14:textId="77777777" w:rsidR="00D04EF2" w:rsidRDefault="002C7865">
            <w:pPr>
              <w:rPr>
                <w:rFonts w:cs="Times New Roman"/>
                <w:i/>
                <w:color w:val="000000"/>
                <w:szCs w:val="20"/>
              </w:rPr>
            </w:pPr>
            <w:r>
              <w:rPr>
                <w:rFonts w:cs="Times New Roman"/>
                <w:i/>
                <w:color w:val="000000"/>
                <w:szCs w:val="20"/>
              </w:rPr>
              <w:t>-</w:t>
            </w:r>
          </w:p>
        </w:tc>
        <w:tc>
          <w:tcPr>
            <w:tcW w:w="324" w:type="dxa"/>
          </w:tcPr>
          <w:p w14:paraId="0D947ACD" w14:textId="77777777" w:rsidR="00D04EF2" w:rsidRDefault="002C7865">
            <w:pPr>
              <w:rPr>
                <w:rFonts w:cs="Times New Roman"/>
                <w:i/>
                <w:color w:val="000000"/>
                <w:szCs w:val="20"/>
              </w:rPr>
            </w:pPr>
            <w:r>
              <w:rPr>
                <w:rFonts w:cs="Times New Roman"/>
                <w:i/>
                <w:color w:val="000000"/>
                <w:szCs w:val="20"/>
              </w:rPr>
              <w:t>-</w:t>
            </w:r>
          </w:p>
        </w:tc>
        <w:tc>
          <w:tcPr>
            <w:tcW w:w="351" w:type="dxa"/>
            <w:gridSpan w:val="3"/>
          </w:tcPr>
          <w:p w14:paraId="1437D268" w14:textId="77777777" w:rsidR="00D04EF2" w:rsidRDefault="002C7865">
            <w:pPr>
              <w:rPr>
                <w:rFonts w:cs="Times New Roman"/>
                <w:i/>
                <w:color w:val="000000"/>
                <w:szCs w:val="20"/>
              </w:rPr>
            </w:pPr>
            <w:r>
              <w:rPr>
                <w:rFonts w:cs="Times New Roman"/>
                <w:i/>
                <w:color w:val="000000"/>
                <w:szCs w:val="20"/>
              </w:rPr>
              <w:t>-</w:t>
            </w:r>
          </w:p>
        </w:tc>
        <w:tc>
          <w:tcPr>
            <w:tcW w:w="4301" w:type="dxa"/>
            <w:gridSpan w:val="8"/>
          </w:tcPr>
          <w:p w14:paraId="3C8FA1A5" w14:textId="77777777" w:rsidR="00D04EF2" w:rsidRDefault="002C7865">
            <w:pPr>
              <w:rPr>
                <w:rFonts w:cs="Times New Roman"/>
                <w:i/>
                <w:color w:val="000000"/>
                <w:szCs w:val="20"/>
              </w:rPr>
            </w:pPr>
            <w:r>
              <w:rPr>
                <w:rFonts w:cs="Times New Roman"/>
                <w:i/>
                <w:color w:val="000000"/>
                <w:szCs w:val="20"/>
              </w:rPr>
              <w:t>Production</w:t>
            </w:r>
          </w:p>
        </w:tc>
      </w:tr>
      <w:tr w:rsidR="00D04EF2" w14:paraId="51A9656A" w14:textId="77777777">
        <w:tc>
          <w:tcPr>
            <w:tcW w:w="655" w:type="dxa"/>
          </w:tcPr>
          <w:p w14:paraId="3F5450B4" w14:textId="77777777" w:rsidR="00D04EF2" w:rsidRDefault="00063A51">
            <w:hyperlink w:anchor="_toc8553">
              <w:r w:rsidR="002C7865">
                <w:rPr>
                  <w:rStyle w:val="Hyperlink1"/>
                  <w:sz w:val="18"/>
                </w:rPr>
                <w:t>E79</w:t>
              </w:r>
            </w:hyperlink>
          </w:p>
        </w:tc>
        <w:tc>
          <w:tcPr>
            <w:tcW w:w="381" w:type="dxa"/>
          </w:tcPr>
          <w:p w14:paraId="20A8D2E6" w14:textId="77777777" w:rsidR="00D04EF2" w:rsidRDefault="002C7865">
            <w:pPr>
              <w:rPr>
                <w:rFonts w:cs="Times New Roman"/>
                <w:color w:val="000000"/>
                <w:szCs w:val="20"/>
              </w:rPr>
            </w:pPr>
            <w:r>
              <w:rPr>
                <w:rFonts w:cs="Times New Roman"/>
                <w:color w:val="000000"/>
                <w:szCs w:val="20"/>
              </w:rPr>
              <w:t>-</w:t>
            </w:r>
          </w:p>
        </w:tc>
        <w:tc>
          <w:tcPr>
            <w:tcW w:w="295" w:type="dxa"/>
          </w:tcPr>
          <w:p w14:paraId="07AF7C4D" w14:textId="77777777" w:rsidR="00D04EF2" w:rsidRDefault="002C7865">
            <w:pPr>
              <w:rPr>
                <w:rFonts w:cs="Times New Roman"/>
                <w:color w:val="000000"/>
                <w:szCs w:val="20"/>
              </w:rPr>
            </w:pPr>
            <w:r>
              <w:rPr>
                <w:rFonts w:cs="Times New Roman"/>
                <w:color w:val="000000"/>
                <w:szCs w:val="20"/>
              </w:rPr>
              <w:t>-</w:t>
            </w:r>
          </w:p>
        </w:tc>
        <w:tc>
          <w:tcPr>
            <w:tcW w:w="308" w:type="dxa"/>
          </w:tcPr>
          <w:p w14:paraId="72405908"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29A4778D" w14:textId="77777777" w:rsidR="00D04EF2" w:rsidRDefault="002C7865">
            <w:pPr>
              <w:rPr>
                <w:rFonts w:cs="Times New Roman"/>
                <w:i/>
                <w:color w:val="000000"/>
                <w:szCs w:val="20"/>
              </w:rPr>
            </w:pPr>
            <w:r>
              <w:rPr>
                <w:rFonts w:cs="Times New Roman"/>
                <w:i/>
                <w:color w:val="000000"/>
                <w:szCs w:val="20"/>
              </w:rPr>
              <w:t>-</w:t>
            </w:r>
          </w:p>
        </w:tc>
        <w:tc>
          <w:tcPr>
            <w:tcW w:w="324" w:type="dxa"/>
          </w:tcPr>
          <w:p w14:paraId="258B2894" w14:textId="77777777" w:rsidR="00D04EF2" w:rsidRDefault="002C7865">
            <w:pPr>
              <w:rPr>
                <w:rFonts w:cs="Times New Roman"/>
                <w:i/>
                <w:color w:val="000000"/>
                <w:szCs w:val="20"/>
              </w:rPr>
            </w:pPr>
            <w:r>
              <w:rPr>
                <w:rFonts w:cs="Times New Roman"/>
                <w:i/>
                <w:color w:val="000000"/>
                <w:szCs w:val="20"/>
              </w:rPr>
              <w:t>-</w:t>
            </w:r>
          </w:p>
        </w:tc>
        <w:tc>
          <w:tcPr>
            <w:tcW w:w="351" w:type="dxa"/>
            <w:gridSpan w:val="3"/>
          </w:tcPr>
          <w:p w14:paraId="66A06CC3" w14:textId="77777777" w:rsidR="00D04EF2" w:rsidRDefault="002C7865">
            <w:pPr>
              <w:rPr>
                <w:rFonts w:cs="Times New Roman"/>
                <w:i/>
                <w:color w:val="000000"/>
                <w:szCs w:val="20"/>
              </w:rPr>
            </w:pPr>
            <w:r>
              <w:rPr>
                <w:rFonts w:cs="Times New Roman"/>
                <w:i/>
                <w:color w:val="000000"/>
                <w:szCs w:val="20"/>
              </w:rPr>
              <w:t>-</w:t>
            </w:r>
          </w:p>
        </w:tc>
        <w:tc>
          <w:tcPr>
            <w:tcW w:w="4301" w:type="dxa"/>
            <w:gridSpan w:val="8"/>
          </w:tcPr>
          <w:p w14:paraId="33795B1E" w14:textId="77777777" w:rsidR="00D04EF2" w:rsidRDefault="002C7865">
            <w:pPr>
              <w:rPr>
                <w:rFonts w:cs="Times New Roman"/>
                <w:i/>
                <w:color w:val="000000"/>
                <w:szCs w:val="20"/>
              </w:rPr>
            </w:pPr>
            <w:r>
              <w:rPr>
                <w:rFonts w:cs="Times New Roman"/>
                <w:i/>
                <w:color w:val="000000"/>
                <w:szCs w:val="20"/>
              </w:rPr>
              <w:t>Part Addition</w:t>
            </w:r>
          </w:p>
        </w:tc>
      </w:tr>
      <w:tr w:rsidR="00D04EF2" w14:paraId="23AF713A" w14:textId="77777777">
        <w:tc>
          <w:tcPr>
            <w:tcW w:w="655" w:type="dxa"/>
          </w:tcPr>
          <w:p w14:paraId="6AA47357" w14:textId="77777777" w:rsidR="00D04EF2" w:rsidRDefault="00063A51">
            <w:hyperlink w:anchor="_toc8606">
              <w:r w:rsidR="002C7865">
                <w:rPr>
                  <w:rStyle w:val="Hyperlink1"/>
                  <w:sz w:val="18"/>
                </w:rPr>
                <w:t>E80</w:t>
              </w:r>
            </w:hyperlink>
          </w:p>
        </w:tc>
        <w:tc>
          <w:tcPr>
            <w:tcW w:w="381" w:type="dxa"/>
          </w:tcPr>
          <w:p w14:paraId="41E9B6A8" w14:textId="77777777" w:rsidR="00D04EF2" w:rsidRDefault="002C7865">
            <w:pPr>
              <w:rPr>
                <w:rFonts w:cs="Times New Roman"/>
                <w:color w:val="000000"/>
                <w:szCs w:val="20"/>
              </w:rPr>
            </w:pPr>
            <w:r>
              <w:rPr>
                <w:rFonts w:cs="Times New Roman"/>
                <w:color w:val="000000"/>
                <w:szCs w:val="20"/>
              </w:rPr>
              <w:t>-</w:t>
            </w:r>
          </w:p>
        </w:tc>
        <w:tc>
          <w:tcPr>
            <w:tcW w:w="295" w:type="dxa"/>
          </w:tcPr>
          <w:p w14:paraId="3E113402" w14:textId="77777777" w:rsidR="00D04EF2" w:rsidRDefault="002C7865">
            <w:pPr>
              <w:rPr>
                <w:rFonts w:cs="Times New Roman"/>
                <w:color w:val="000000"/>
                <w:szCs w:val="20"/>
              </w:rPr>
            </w:pPr>
            <w:r>
              <w:rPr>
                <w:rFonts w:cs="Times New Roman"/>
                <w:color w:val="000000"/>
                <w:szCs w:val="20"/>
              </w:rPr>
              <w:t>-</w:t>
            </w:r>
          </w:p>
        </w:tc>
        <w:tc>
          <w:tcPr>
            <w:tcW w:w="308" w:type="dxa"/>
          </w:tcPr>
          <w:p w14:paraId="3504F690"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A73B0E1" w14:textId="77777777" w:rsidR="00D04EF2" w:rsidRDefault="002C7865">
            <w:pPr>
              <w:rPr>
                <w:rFonts w:cs="Times New Roman"/>
                <w:i/>
                <w:color w:val="000000"/>
                <w:szCs w:val="20"/>
              </w:rPr>
            </w:pPr>
            <w:r>
              <w:rPr>
                <w:rFonts w:cs="Times New Roman"/>
                <w:i/>
                <w:color w:val="000000"/>
                <w:szCs w:val="20"/>
              </w:rPr>
              <w:t>-</w:t>
            </w:r>
          </w:p>
        </w:tc>
        <w:tc>
          <w:tcPr>
            <w:tcW w:w="324" w:type="dxa"/>
          </w:tcPr>
          <w:p w14:paraId="635574EA" w14:textId="77777777" w:rsidR="00D04EF2" w:rsidRDefault="002C7865">
            <w:pPr>
              <w:rPr>
                <w:rFonts w:cs="Times New Roman"/>
                <w:i/>
                <w:color w:val="000000"/>
                <w:szCs w:val="20"/>
              </w:rPr>
            </w:pPr>
            <w:r>
              <w:rPr>
                <w:rFonts w:cs="Times New Roman"/>
                <w:i/>
                <w:color w:val="000000"/>
                <w:szCs w:val="20"/>
              </w:rPr>
              <w:t>-</w:t>
            </w:r>
          </w:p>
        </w:tc>
        <w:tc>
          <w:tcPr>
            <w:tcW w:w="351" w:type="dxa"/>
            <w:gridSpan w:val="3"/>
          </w:tcPr>
          <w:p w14:paraId="6073124B" w14:textId="77777777" w:rsidR="00D04EF2" w:rsidRDefault="002C7865">
            <w:pPr>
              <w:rPr>
                <w:rFonts w:cs="Times New Roman"/>
                <w:i/>
                <w:color w:val="000000"/>
                <w:szCs w:val="20"/>
              </w:rPr>
            </w:pPr>
            <w:r>
              <w:rPr>
                <w:rFonts w:cs="Times New Roman"/>
                <w:i/>
                <w:color w:val="000000"/>
                <w:szCs w:val="20"/>
              </w:rPr>
              <w:t>-</w:t>
            </w:r>
          </w:p>
        </w:tc>
        <w:tc>
          <w:tcPr>
            <w:tcW w:w="4301" w:type="dxa"/>
            <w:gridSpan w:val="8"/>
          </w:tcPr>
          <w:p w14:paraId="3991A68E" w14:textId="77777777" w:rsidR="00D04EF2" w:rsidRDefault="002C7865">
            <w:pPr>
              <w:rPr>
                <w:rFonts w:cs="Times New Roman"/>
                <w:i/>
                <w:color w:val="000000"/>
                <w:szCs w:val="20"/>
              </w:rPr>
            </w:pPr>
            <w:r>
              <w:rPr>
                <w:rFonts w:cs="Times New Roman"/>
                <w:i/>
                <w:color w:val="000000"/>
                <w:szCs w:val="20"/>
              </w:rPr>
              <w:t>Part Removal</w:t>
            </w:r>
          </w:p>
        </w:tc>
      </w:tr>
      <w:tr w:rsidR="00D04EF2" w14:paraId="1E013B12" w14:textId="77777777">
        <w:tc>
          <w:tcPr>
            <w:tcW w:w="655" w:type="dxa"/>
          </w:tcPr>
          <w:p w14:paraId="1C97772B" w14:textId="77777777" w:rsidR="00D04EF2" w:rsidRDefault="00063A51">
            <w:hyperlink w:anchor="_toc7603">
              <w:r w:rsidR="002C7865">
                <w:rPr>
                  <w:rStyle w:val="Hyperlink1"/>
                  <w:sz w:val="18"/>
                </w:rPr>
                <w:t>E13</w:t>
              </w:r>
            </w:hyperlink>
          </w:p>
        </w:tc>
        <w:tc>
          <w:tcPr>
            <w:tcW w:w="381" w:type="dxa"/>
          </w:tcPr>
          <w:p w14:paraId="79C36FD4" w14:textId="77777777" w:rsidR="00D04EF2" w:rsidRDefault="002C7865">
            <w:pPr>
              <w:rPr>
                <w:rFonts w:cs="Times New Roman"/>
                <w:color w:val="000000"/>
                <w:szCs w:val="20"/>
              </w:rPr>
            </w:pPr>
            <w:r>
              <w:rPr>
                <w:rFonts w:cs="Times New Roman"/>
                <w:color w:val="000000"/>
                <w:szCs w:val="20"/>
              </w:rPr>
              <w:t>-</w:t>
            </w:r>
          </w:p>
        </w:tc>
        <w:tc>
          <w:tcPr>
            <w:tcW w:w="295" w:type="dxa"/>
          </w:tcPr>
          <w:p w14:paraId="59A61598" w14:textId="77777777" w:rsidR="00D04EF2" w:rsidRDefault="002C7865">
            <w:pPr>
              <w:rPr>
                <w:rFonts w:cs="Times New Roman"/>
                <w:color w:val="000000"/>
                <w:szCs w:val="20"/>
              </w:rPr>
            </w:pPr>
            <w:r>
              <w:rPr>
                <w:rFonts w:cs="Times New Roman"/>
                <w:color w:val="000000"/>
                <w:szCs w:val="20"/>
              </w:rPr>
              <w:t>-</w:t>
            </w:r>
          </w:p>
        </w:tc>
        <w:tc>
          <w:tcPr>
            <w:tcW w:w="308" w:type="dxa"/>
          </w:tcPr>
          <w:p w14:paraId="5397528B"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F466EAB" w14:textId="77777777" w:rsidR="00D04EF2" w:rsidRDefault="002C7865">
            <w:pPr>
              <w:rPr>
                <w:rFonts w:cs="Times New Roman"/>
                <w:i/>
                <w:color w:val="000000"/>
                <w:szCs w:val="20"/>
              </w:rPr>
            </w:pPr>
            <w:r>
              <w:rPr>
                <w:rFonts w:cs="Times New Roman"/>
                <w:i/>
                <w:color w:val="000000"/>
                <w:szCs w:val="20"/>
              </w:rPr>
              <w:t>-</w:t>
            </w:r>
          </w:p>
        </w:tc>
        <w:tc>
          <w:tcPr>
            <w:tcW w:w="324" w:type="dxa"/>
          </w:tcPr>
          <w:p w14:paraId="7C107D98"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1FAF2A94" w14:textId="77777777" w:rsidR="00D04EF2" w:rsidRDefault="002C7865">
            <w:pPr>
              <w:rPr>
                <w:rFonts w:cs="Times New Roman"/>
                <w:i/>
                <w:color w:val="000000"/>
                <w:szCs w:val="20"/>
              </w:rPr>
            </w:pPr>
            <w:r>
              <w:rPr>
                <w:rFonts w:cs="Times New Roman"/>
                <w:i/>
                <w:color w:val="000000"/>
                <w:szCs w:val="20"/>
              </w:rPr>
              <w:t>Attribute Assignment</w:t>
            </w:r>
          </w:p>
        </w:tc>
      </w:tr>
      <w:tr w:rsidR="00D04EF2" w14:paraId="4CCB5934" w14:textId="77777777">
        <w:tc>
          <w:tcPr>
            <w:tcW w:w="655" w:type="dxa"/>
          </w:tcPr>
          <w:p w14:paraId="3043EA12" w14:textId="77777777" w:rsidR="00D04EF2" w:rsidRDefault="00063A51">
            <w:hyperlink w:anchor="_toc7628">
              <w:r w:rsidR="002C7865">
                <w:rPr>
                  <w:rStyle w:val="Hyperlink1"/>
                  <w:sz w:val="18"/>
                </w:rPr>
                <w:t>E14</w:t>
              </w:r>
            </w:hyperlink>
          </w:p>
        </w:tc>
        <w:tc>
          <w:tcPr>
            <w:tcW w:w="381" w:type="dxa"/>
          </w:tcPr>
          <w:p w14:paraId="387787C9" w14:textId="77777777" w:rsidR="00D04EF2" w:rsidRDefault="002C7865">
            <w:pPr>
              <w:rPr>
                <w:rFonts w:cs="Times New Roman"/>
                <w:color w:val="000000"/>
                <w:szCs w:val="20"/>
              </w:rPr>
            </w:pPr>
            <w:r>
              <w:rPr>
                <w:rFonts w:cs="Times New Roman"/>
                <w:color w:val="000000"/>
                <w:szCs w:val="20"/>
              </w:rPr>
              <w:t>-</w:t>
            </w:r>
          </w:p>
        </w:tc>
        <w:tc>
          <w:tcPr>
            <w:tcW w:w="295" w:type="dxa"/>
          </w:tcPr>
          <w:p w14:paraId="5CA0FC4A" w14:textId="77777777" w:rsidR="00D04EF2" w:rsidRDefault="002C7865">
            <w:pPr>
              <w:rPr>
                <w:rFonts w:cs="Times New Roman"/>
                <w:color w:val="000000"/>
                <w:szCs w:val="20"/>
              </w:rPr>
            </w:pPr>
            <w:r>
              <w:rPr>
                <w:rFonts w:cs="Times New Roman"/>
                <w:color w:val="000000"/>
                <w:szCs w:val="20"/>
              </w:rPr>
              <w:t>-</w:t>
            </w:r>
          </w:p>
        </w:tc>
        <w:tc>
          <w:tcPr>
            <w:tcW w:w="308" w:type="dxa"/>
          </w:tcPr>
          <w:p w14:paraId="26FB8DA8"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B7639A7" w14:textId="77777777" w:rsidR="00D04EF2" w:rsidRDefault="002C7865">
            <w:pPr>
              <w:rPr>
                <w:rFonts w:cs="Times New Roman"/>
                <w:i/>
                <w:color w:val="000000"/>
                <w:szCs w:val="20"/>
              </w:rPr>
            </w:pPr>
            <w:r>
              <w:rPr>
                <w:rFonts w:cs="Times New Roman"/>
                <w:i/>
                <w:color w:val="000000"/>
                <w:szCs w:val="20"/>
              </w:rPr>
              <w:t>-</w:t>
            </w:r>
          </w:p>
        </w:tc>
        <w:tc>
          <w:tcPr>
            <w:tcW w:w="324" w:type="dxa"/>
          </w:tcPr>
          <w:p w14:paraId="218E8A6B" w14:textId="77777777" w:rsidR="00D04EF2" w:rsidRDefault="002C7865">
            <w:pPr>
              <w:rPr>
                <w:rFonts w:cs="Times New Roman"/>
                <w:i/>
                <w:color w:val="000000"/>
                <w:szCs w:val="20"/>
              </w:rPr>
            </w:pPr>
            <w:r>
              <w:rPr>
                <w:rFonts w:cs="Times New Roman"/>
                <w:i/>
                <w:color w:val="000000"/>
                <w:szCs w:val="20"/>
              </w:rPr>
              <w:t>-</w:t>
            </w:r>
          </w:p>
        </w:tc>
        <w:tc>
          <w:tcPr>
            <w:tcW w:w="351" w:type="dxa"/>
            <w:gridSpan w:val="3"/>
          </w:tcPr>
          <w:p w14:paraId="74610109" w14:textId="77777777" w:rsidR="00D04EF2" w:rsidRDefault="002C7865">
            <w:pPr>
              <w:rPr>
                <w:rFonts w:cs="Times New Roman"/>
                <w:i/>
                <w:color w:val="000000"/>
                <w:szCs w:val="20"/>
              </w:rPr>
            </w:pPr>
            <w:r>
              <w:rPr>
                <w:rFonts w:cs="Times New Roman"/>
                <w:i/>
                <w:color w:val="000000"/>
                <w:szCs w:val="20"/>
              </w:rPr>
              <w:t>-</w:t>
            </w:r>
          </w:p>
        </w:tc>
        <w:tc>
          <w:tcPr>
            <w:tcW w:w="4301" w:type="dxa"/>
            <w:gridSpan w:val="8"/>
          </w:tcPr>
          <w:p w14:paraId="4871B220" w14:textId="77777777" w:rsidR="00D04EF2" w:rsidRDefault="002C7865">
            <w:pPr>
              <w:rPr>
                <w:rFonts w:cs="Times New Roman"/>
                <w:i/>
                <w:color w:val="000000"/>
                <w:szCs w:val="20"/>
              </w:rPr>
            </w:pPr>
            <w:r>
              <w:rPr>
                <w:rFonts w:cs="Times New Roman"/>
                <w:i/>
                <w:color w:val="000000"/>
                <w:szCs w:val="20"/>
              </w:rPr>
              <w:t>Condition Assessment</w:t>
            </w:r>
          </w:p>
        </w:tc>
      </w:tr>
      <w:tr w:rsidR="00D04EF2" w14:paraId="233156D4" w14:textId="77777777">
        <w:tc>
          <w:tcPr>
            <w:tcW w:w="655" w:type="dxa"/>
          </w:tcPr>
          <w:p w14:paraId="302A0917" w14:textId="77777777" w:rsidR="00D04EF2" w:rsidRDefault="00063A51">
            <w:hyperlink w:anchor="_toc7643">
              <w:r w:rsidR="002C7865">
                <w:rPr>
                  <w:rStyle w:val="Hyperlink1"/>
                  <w:sz w:val="18"/>
                </w:rPr>
                <w:t>E15</w:t>
              </w:r>
            </w:hyperlink>
          </w:p>
        </w:tc>
        <w:tc>
          <w:tcPr>
            <w:tcW w:w="381" w:type="dxa"/>
          </w:tcPr>
          <w:p w14:paraId="57AB9218" w14:textId="77777777" w:rsidR="00D04EF2" w:rsidRDefault="002C7865">
            <w:pPr>
              <w:rPr>
                <w:rFonts w:cs="Times New Roman"/>
                <w:color w:val="000000"/>
                <w:szCs w:val="20"/>
              </w:rPr>
            </w:pPr>
            <w:r>
              <w:rPr>
                <w:rFonts w:cs="Times New Roman"/>
                <w:color w:val="000000"/>
                <w:szCs w:val="20"/>
              </w:rPr>
              <w:t>-</w:t>
            </w:r>
          </w:p>
        </w:tc>
        <w:tc>
          <w:tcPr>
            <w:tcW w:w="295" w:type="dxa"/>
          </w:tcPr>
          <w:p w14:paraId="6C107B48" w14:textId="77777777" w:rsidR="00D04EF2" w:rsidRDefault="002C7865">
            <w:pPr>
              <w:rPr>
                <w:rFonts w:cs="Times New Roman"/>
                <w:color w:val="000000"/>
                <w:szCs w:val="20"/>
              </w:rPr>
            </w:pPr>
            <w:r>
              <w:rPr>
                <w:rFonts w:cs="Times New Roman"/>
                <w:color w:val="000000"/>
                <w:szCs w:val="20"/>
              </w:rPr>
              <w:t>-</w:t>
            </w:r>
          </w:p>
        </w:tc>
        <w:tc>
          <w:tcPr>
            <w:tcW w:w="308" w:type="dxa"/>
          </w:tcPr>
          <w:p w14:paraId="4F566DD2"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1BFE416" w14:textId="77777777" w:rsidR="00D04EF2" w:rsidRDefault="002C7865">
            <w:pPr>
              <w:rPr>
                <w:rFonts w:cs="Times New Roman"/>
                <w:i/>
                <w:color w:val="000000"/>
                <w:szCs w:val="20"/>
              </w:rPr>
            </w:pPr>
            <w:r>
              <w:rPr>
                <w:rFonts w:cs="Times New Roman"/>
                <w:i/>
                <w:color w:val="000000"/>
                <w:szCs w:val="20"/>
              </w:rPr>
              <w:t>-</w:t>
            </w:r>
          </w:p>
        </w:tc>
        <w:tc>
          <w:tcPr>
            <w:tcW w:w="324" w:type="dxa"/>
          </w:tcPr>
          <w:p w14:paraId="799DEED0" w14:textId="77777777" w:rsidR="00D04EF2" w:rsidRDefault="002C7865">
            <w:pPr>
              <w:rPr>
                <w:rFonts w:cs="Times New Roman"/>
                <w:i/>
                <w:color w:val="000000"/>
                <w:szCs w:val="20"/>
              </w:rPr>
            </w:pPr>
            <w:r>
              <w:rPr>
                <w:rFonts w:cs="Times New Roman"/>
                <w:i/>
                <w:color w:val="000000"/>
                <w:szCs w:val="20"/>
              </w:rPr>
              <w:t>-</w:t>
            </w:r>
          </w:p>
        </w:tc>
        <w:tc>
          <w:tcPr>
            <w:tcW w:w="351" w:type="dxa"/>
            <w:gridSpan w:val="3"/>
          </w:tcPr>
          <w:p w14:paraId="3ADFA510" w14:textId="77777777" w:rsidR="00D04EF2" w:rsidRDefault="002C7865">
            <w:pPr>
              <w:rPr>
                <w:rFonts w:cs="Times New Roman"/>
                <w:i/>
                <w:color w:val="000000"/>
                <w:szCs w:val="20"/>
              </w:rPr>
            </w:pPr>
            <w:r>
              <w:rPr>
                <w:rFonts w:cs="Times New Roman"/>
                <w:i/>
                <w:color w:val="000000"/>
                <w:szCs w:val="20"/>
              </w:rPr>
              <w:t>-</w:t>
            </w:r>
          </w:p>
        </w:tc>
        <w:tc>
          <w:tcPr>
            <w:tcW w:w="4301" w:type="dxa"/>
            <w:gridSpan w:val="8"/>
          </w:tcPr>
          <w:p w14:paraId="30CC2843" w14:textId="77777777" w:rsidR="00D04EF2" w:rsidRDefault="002C7865">
            <w:pPr>
              <w:rPr>
                <w:rFonts w:cs="Times New Roman"/>
                <w:i/>
                <w:color w:val="000000"/>
                <w:szCs w:val="20"/>
              </w:rPr>
            </w:pPr>
            <w:r>
              <w:rPr>
                <w:rFonts w:cs="Times New Roman"/>
                <w:i/>
                <w:color w:val="000000"/>
                <w:szCs w:val="20"/>
              </w:rPr>
              <w:t>Identifier Assignment</w:t>
            </w:r>
          </w:p>
        </w:tc>
      </w:tr>
      <w:tr w:rsidR="00D04EF2" w14:paraId="5042D3A5" w14:textId="77777777">
        <w:tc>
          <w:tcPr>
            <w:tcW w:w="655" w:type="dxa"/>
          </w:tcPr>
          <w:p w14:paraId="36DCB73E" w14:textId="77777777" w:rsidR="00D04EF2" w:rsidRDefault="00063A51">
            <w:hyperlink w:anchor="_toc7660">
              <w:r w:rsidR="002C7865">
                <w:rPr>
                  <w:rStyle w:val="Hyperlink1"/>
                  <w:sz w:val="18"/>
                </w:rPr>
                <w:t>E16</w:t>
              </w:r>
            </w:hyperlink>
          </w:p>
        </w:tc>
        <w:tc>
          <w:tcPr>
            <w:tcW w:w="381" w:type="dxa"/>
          </w:tcPr>
          <w:p w14:paraId="4C6E9027" w14:textId="77777777" w:rsidR="00D04EF2" w:rsidRDefault="002C7865">
            <w:pPr>
              <w:rPr>
                <w:rFonts w:cs="Times New Roman"/>
                <w:color w:val="000000"/>
                <w:szCs w:val="20"/>
              </w:rPr>
            </w:pPr>
            <w:r>
              <w:rPr>
                <w:rFonts w:cs="Times New Roman"/>
                <w:color w:val="000000"/>
                <w:szCs w:val="20"/>
              </w:rPr>
              <w:t>-</w:t>
            </w:r>
          </w:p>
        </w:tc>
        <w:tc>
          <w:tcPr>
            <w:tcW w:w="295" w:type="dxa"/>
          </w:tcPr>
          <w:p w14:paraId="489CFEB6" w14:textId="77777777" w:rsidR="00D04EF2" w:rsidRDefault="002C7865">
            <w:pPr>
              <w:rPr>
                <w:rFonts w:cs="Times New Roman"/>
                <w:color w:val="000000"/>
                <w:szCs w:val="20"/>
              </w:rPr>
            </w:pPr>
            <w:r>
              <w:rPr>
                <w:rFonts w:cs="Times New Roman"/>
                <w:color w:val="000000"/>
                <w:szCs w:val="20"/>
              </w:rPr>
              <w:t>-</w:t>
            </w:r>
          </w:p>
        </w:tc>
        <w:tc>
          <w:tcPr>
            <w:tcW w:w="308" w:type="dxa"/>
          </w:tcPr>
          <w:p w14:paraId="49E45E17"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58FA6741" w14:textId="77777777" w:rsidR="00D04EF2" w:rsidRDefault="002C7865">
            <w:pPr>
              <w:rPr>
                <w:rFonts w:cs="Times New Roman"/>
                <w:i/>
                <w:color w:val="000000"/>
                <w:szCs w:val="20"/>
              </w:rPr>
            </w:pPr>
            <w:r>
              <w:rPr>
                <w:rFonts w:cs="Times New Roman"/>
                <w:i/>
                <w:color w:val="000000"/>
                <w:szCs w:val="20"/>
              </w:rPr>
              <w:t>-</w:t>
            </w:r>
          </w:p>
        </w:tc>
        <w:tc>
          <w:tcPr>
            <w:tcW w:w="324" w:type="dxa"/>
          </w:tcPr>
          <w:p w14:paraId="19580CB8" w14:textId="77777777" w:rsidR="00D04EF2" w:rsidRDefault="002C7865">
            <w:pPr>
              <w:rPr>
                <w:rFonts w:cs="Times New Roman"/>
                <w:i/>
                <w:color w:val="000000"/>
                <w:szCs w:val="20"/>
              </w:rPr>
            </w:pPr>
            <w:r>
              <w:rPr>
                <w:rFonts w:cs="Times New Roman"/>
                <w:i/>
                <w:color w:val="000000"/>
                <w:szCs w:val="20"/>
              </w:rPr>
              <w:t>-</w:t>
            </w:r>
          </w:p>
        </w:tc>
        <w:tc>
          <w:tcPr>
            <w:tcW w:w="351" w:type="dxa"/>
            <w:gridSpan w:val="3"/>
          </w:tcPr>
          <w:p w14:paraId="61ECBC18" w14:textId="77777777" w:rsidR="00D04EF2" w:rsidRDefault="002C7865">
            <w:pPr>
              <w:rPr>
                <w:rFonts w:cs="Times New Roman"/>
                <w:i/>
                <w:color w:val="000000"/>
                <w:szCs w:val="20"/>
              </w:rPr>
            </w:pPr>
            <w:r>
              <w:rPr>
                <w:rFonts w:cs="Times New Roman"/>
                <w:i/>
                <w:color w:val="000000"/>
                <w:szCs w:val="20"/>
              </w:rPr>
              <w:t>-</w:t>
            </w:r>
          </w:p>
        </w:tc>
        <w:tc>
          <w:tcPr>
            <w:tcW w:w="4301" w:type="dxa"/>
            <w:gridSpan w:val="8"/>
          </w:tcPr>
          <w:p w14:paraId="51F8C8F9" w14:textId="77777777" w:rsidR="00D04EF2" w:rsidRDefault="002C7865">
            <w:pPr>
              <w:rPr>
                <w:rFonts w:cs="Times New Roman"/>
                <w:i/>
                <w:color w:val="000000"/>
                <w:szCs w:val="20"/>
              </w:rPr>
            </w:pPr>
            <w:r>
              <w:rPr>
                <w:rFonts w:cs="Times New Roman"/>
                <w:i/>
                <w:color w:val="000000"/>
                <w:szCs w:val="20"/>
              </w:rPr>
              <w:t>Measurement</w:t>
            </w:r>
          </w:p>
        </w:tc>
      </w:tr>
      <w:tr w:rsidR="00D04EF2" w14:paraId="3F548458" w14:textId="77777777">
        <w:tc>
          <w:tcPr>
            <w:tcW w:w="655" w:type="dxa"/>
          </w:tcPr>
          <w:p w14:paraId="2EBE3CF4" w14:textId="77777777" w:rsidR="00D04EF2" w:rsidRDefault="00063A51">
            <w:hyperlink w:anchor="_toc7678">
              <w:r w:rsidR="002C7865">
                <w:rPr>
                  <w:rStyle w:val="Hyperlink1"/>
                  <w:sz w:val="18"/>
                </w:rPr>
                <w:t>E17</w:t>
              </w:r>
            </w:hyperlink>
          </w:p>
        </w:tc>
        <w:tc>
          <w:tcPr>
            <w:tcW w:w="381" w:type="dxa"/>
          </w:tcPr>
          <w:p w14:paraId="53353894" w14:textId="77777777" w:rsidR="00D04EF2" w:rsidRDefault="002C7865">
            <w:pPr>
              <w:rPr>
                <w:rFonts w:cs="Times New Roman"/>
                <w:color w:val="000000"/>
                <w:szCs w:val="20"/>
              </w:rPr>
            </w:pPr>
            <w:r>
              <w:rPr>
                <w:rFonts w:cs="Times New Roman"/>
                <w:color w:val="000000"/>
                <w:szCs w:val="20"/>
              </w:rPr>
              <w:t>-</w:t>
            </w:r>
          </w:p>
        </w:tc>
        <w:tc>
          <w:tcPr>
            <w:tcW w:w="295" w:type="dxa"/>
          </w:tcPr>
          <w:p w14:paraId="3BC85ABC" w14:textId="77777777" w:rsidR="00D04EF2" w:rsidRDefault="002C7865">
            <w:pPr>
              <w:rPr>
                <w:rFonts w:cs="Times New Roman"/>
                <w:color w:val="000000"/>
                <w:szCs w:val="20"/>
              </w:rPr>
            </w:pPr>
            <w:r>
              <w:rPr>
                <w:rFonts w:cs="Times New Roman"/>
                <w:color w:val="000000"/>
                <w:szCs w:val="20"/>
              </w:rPr>
              <w:t>-</w:t>
            </w:r>
          </w:p>
        </w:tc>
        <w:tc>
          <w:tcPr>
            <w:tcW w:w="308" w:type="dxa"/>
          </w:tcPr>
          <w:p w14:paraId="104DB764"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108129AF" w14:textId="77777777" w:rsidR="00D04EF2" w:rsidRDefault="002C7865">
            <w:pPr>
              <w:rPr>
                <w:rFonts w:cs="Times New Roman"/>
                <w:i/>
                <w:color w:val="000000"/>
                <w:szCs w:val="20"/>
              </w:rPr>
            </w:pPr>
            <w:r>
              <w:rPr>
                <w:rFonts w:cs="Times New Roman"/>
                <w:i/>
                <w:color w:val="000000"/>
                <w:szCs w:val="20"/>
              </w:rPr>
              <w:t>-</w:t>
            </w:r>
          </w:p>
        </w:tc>
        <w:tc>
          <w:tcPr>
            <w:tcW w:w="324" w:type="dxa"/>
          </w:tcPr>
          <w:p w14:paraId="4628D473" w14:textId="77777777" w:rsidR="00D04EF2" w:rsidRDefault="002C7865">
            <w:pPr>
              <w:rPr>
                <w:rFonts w:cs="Times New Roman"/>
                <w:i/>
                <w:color w:val="000000"/>
                <w:szCs w:val="20"/>
              </w:rPr>
            </w:pPr>
            <w:r>
              <w:rPr>
                <w:rFonts w:cs="Times New Roman"/>
                <w:i/>
                <w:color w:val="000000"/>
                <w:szCs w:val="20"/>
              </w:rPr>
              <w:t>-</w:t>
            </w:r>
          </w:p>
        </w:tc>
        <w:tc>
          <w:tcPr>
            <w:tcW w:w="351" w:type="dxa"/>
            <w:gridSpan w:val="3"/>
          </w:tcPr>
          <w:p w14:paraId="276B0A42" w14:textId="77777777" w:rsidR="00D04EF2" w:rsidRDefault="002C7865">
            <w:pPr>
              <w:rPr>
                <w:rFonts w:cs="Times New Roman"/>
                <w:i/>
                <w:color w:val="000000"/>
                <w:szCs w:val="20"/>
              </w:rPr>
            </w:pPr>
            <w:r>
              <w:rPr>
                <w:rFonts w:cs="Times New Roman"/>
                <w:i/>
                <w:color w:val="000000"/>
                <w:szCs w:val="20"/>
              </w:rPr>
              <w:t>-</w:t>
            </w:r>
          </w:p>
        </w:tc>
        <w:tc>
          <w:tcPr>
            <w:tcW w:w="4301" w:type="dxa"/>
            <w:gridSpan w:val="8"/>
          </w:tcPr>
          <w:p w14:paraId="50754E95" w14:textId="77777777" w:rsidR="00D04EF2" w:rsidRDefault="002C7865">
            <w:pPr>
              <w:rPr>
                <w:rFonts w:cs="Times New Roman"/>
                <w:i/>
                <w:color w:val="000000"/>
                <w:szCs w:val="20"/>
              </w:rPr>
            </w:pPr>
            <w:r>
              <w:rPr>
                <w:rFonts w:cs="Times New Roman"/>
                <w:i/>
                <w:color w:val="000000"/>
                <w:szCs w:val="20"/>
              </w:rPr>
              <w:t>Type Assignment</w:t>
            </w:r>
          </w:p>
        </w:tc>
      </w:tr>
      <w:tr w:rsidR="00D04EF2" w14:paraId="74938061" w14:textId="77777777">
        <w:tc>
          <w:tcPr>
            <w:tcW w:w="655" w:type="dxa"/>
          </w:tcPr>
          <w:p w14:paraId="2865F21F" w14:textId="77777777" w:rsidR="00D04EF2" w:rsidRDefault="00063A51">
            <w:hyperlink w:anchor="_toc8372">
              <w:r w:rsidR="002C7865">
                <w:rPr>
                  <w:rStyle w:val="Hyperlink1"/>
                  <w:sz w:val="18"/>
                </w:rPr>
                <w:t>E65</w:t>
              </w:r>
            </w:hyperlink>
          </w:p>
        </w:tc>
        <w:tc>
          <w:tcPr>
            <w:tcW w:w="381" w:type="dxa"/>
          </w:tcPr>
          <w:p w14:paraId="6A06540B" w14:textId="77777777" w:rsidR="00D04EF2" w:rsidRDefault="002C7865">
            <w:pPr>
              <w:rPr>
                <w:rFonts w:cs="Times New Roman"/>
                <w:color w:val="000000"/>
                <w:szCs w:val="20"/>
              </w:rPr>
            </w:pPr>
            <w:r>
              <w:rPr>
                <w:rFonts w:cs="Times New Roman"/>
                <w:color w:val="000000"/>
                <w:szCs w:val="20"/>
              </w:rPr>
              <w:t>-</w:t>
            </w:r>
          </w:p>
        </w:tc>
        <w:tc>
          <w:tcPr>
            <w:tcW w:w="295" w:type="dxa"/>
          </w:tcPr>
          <w:p w14:paraId="0FD32076" w14:textId="77777777" w:rsidR="00D04EF2" w:rsidRDefault="002C7865">
            <w:pPr>
              <w:rPr>
                <w:rFonts w:cs="Times New Roman"/>
                <w:color w:val="000000"/>
                <w:szCs w:val="20"/>
              </w:rPr>
            </w:pPr>
            <w:r>
              <w:rPr>
                <w:rFonts w:cs="Times New Roman"/>
                <w:color w:val="000000"/>
                <w:szCs w:val="20"/>
              </w:rPr>
              <w:t>-</w:t>
            </w:r>
          </w:p>
        </w:tc>
        <w:tc>
          <w:tcPr>
            <w:tcW w:w="308" w:type="dxa"/>
          </w:tcPr>
          <w:p w14:paraId="31910903"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24139022" w14:textId="77777777" w:rsidR="00D04EF2" w:rsidRDefault="002C7865">
            <w:pPr>
              <w:rPr>
                <w:rFonts w:cs="Times New Roman"/>
                <w:i/>
                <w:color w:val="000000"/>
                <w:szCs w:val="20"/>
              </w:rPr>
            </w:pPr>
            <w:r>
              <w:rPr>
                <w:rFonts w:cs="Times New Roman"/>
                <w:i/>
                <w:color w:val="000000"/>
                <w:szCs w:val="20"/>
              </w:rPr>
              <w:t>-</w:t>
            </w:r>
          </w:p>
        </w:tc>
        <w:tc>
          <w:tcPr>
            <w:tcW w:w="324" w:type="dxa"/>
          </w:tcPr>
          <w:p w14:paraId="1D8D2C3D"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4BE6E95D" w14:textId="77777777" w:rsidR="00D04EF2" w:rsidRDefault="002C7865">
            <w:pPr>
              <w:rPr>
                <w:rFonts w:cs="Times New Roman"/>
                <w:i/>
                <w:color w:val="000000"/>
                <w:szCs w:val="20"/>
              </w:rPr>
            </w:pPr>
            <w:r>
              <w:rPr>
                <w:rFonts w:cs="Times New Roman"/>
                <w:i/>
                <w:color w:val="000000"/>
                <w:szCs w:val="20"/>
              </w:rPr>
              <w:t>Creation</w:t>
            </w:r>
          </w:p>
        </w:tc>
      </w:tr>
      <w:tr w:rsidR="00D04EF2" w14:paraId="0B02D836" w14:textId="77777777">
        <w:tc>
          <w:tcPr>
            <w:tcW w:w="655" w:type="dxa"/>
          </w:tcPr>
          <w:p w14:paraId="59B10325" w14:textId="77777777" w:rsidR="00D04EF2" w:rsidRDefault="00063A51">
            <w:hyperlink w:anchor="_toc8639">
              <w:r w:rsidR="002C7865">
                <w:rPr>
                  <w:rStyle w:val="Hyperlink1"/>
                  <w:sz w:val="18"/>
                </w:rPr>
                <w:t>E83</w:t>
              </w:r>
            </w:hyperlink>
          </w:p>
        </w:tc>
        <w:tc>
          <w:tcPr>
            <w:tcW w:w="381" w:type="dxa"/>
          </w:tcPr>
          <w:p w14:paraId="76D290A8" w14:textId="77777777" w:rsidR="00D04EF2" w:rsidRDefault="002C7865">
            <w:pPr>
              <w:rPr>
                <w:rFonts w:cs="Times New Roman"/>
                <w:color w:val="000000"/>
                <w:szCs w:val="20"/>
              </w:rPr>
            </w:pPr>
            <w:r>
              <w:rPr>
                <w:rFonts w:cs="Times New Roman"/>
                <w:color w:val="000000"/>
                <w:szCs w:val="20"/>
              </w:rPr>
              <w:t>-</w:t>
            </w:r>
          </w:p>
        </w:tc>
        <w:tc>
          <w:tcPr>
            <w:tcW w:w="295" w:type="dxa"/>
          </w:tcPr>
          <w:p w14:paraId="070484A8" w14:textId="77777777" w:rsidR="00D04EF2" w:rsidRDefault="002C7865">
            <w:pPr>
              <w:rPr>
                <w:rFonts w:cs="Times New Roman"/>
                <w:color w:val="000000"/>
                <w:szCs w:val="20"/>
              </w:rPr>
            </w:pPr>
            <w:r>
              <w:rPr>
                <w:rFonts w:cs="Times New Roman"/>
                <w:color w:val="000000"/>
                <w:szCs w:val="20"/>
              </w:rPr>
              <w:t>-</w:t>
            </w:r>
          </w:p>
        </w:tc>
        <w:tc>
          <w:tcPr>
            <w:tcW w:w="308" w:type="dxa"/>
          </w:tcPr>
          <w:p w14:paraId="5361CBD0"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9D4DFE6" w14:textId="77777777" w:rsidR="00D04EF2" w:rsidRDefault="002C7865">
            <w:pPr>
              <w:rPr>
                <w:rFonts w:cs="Times New Roman"/>
                <w:i/>
                <w:color w:val="000000"/>
                <w:szCs w:val="20"/>
              </w:rPr>
            </w:pPr>
            <w:r>
              <w:rPr>
                <w:rFonts w:cs="Times New Roman"/>
                <w:i/>
                <w:color w:val="000000"/>
                <w:szCs w:val="20"/>
              </w:rPr>
              <w:t>-</w:t>
            </w:r>
          </w:p>
        </w:tc>
        <w:tc>
          <w:tcPr>
            <w:tcW w:w="324" w:type="dxa"/>
          </w:tcPr>
          <w:p w14:paraId="269E65A1" w14:textId="77777777" w:rsidR="00D04EF2" w:rsidRDefault="002C7865">
            <w:pPr>
              <w:rPr>
                <w:rFonts w:cs="Times New Roman"/>
                <w:i/>
                <w:color w:val="000000"/>
                <w:szCs w:val="20"/>
              </w:rPr>
            </w:pPr>
            <w:r>
              <w:rPr>
                <w:rFonts w:cs="Times New Roman"/>
                <w:i/>
                <w:color w:val="000000"/>
                <w:szCs w:val="20"/>
              </w:rPr>
              <w:t>-</w:t>
            </w:r>
          </w:p>
        </w:tc>
        <w:tc>
          <w:tcPr>
            <w:tcW w:w="351" w:type="dxa"/>
            <w:gridSpan w:val="3"/>
          </w:tcPr>
          <w:p w14:paraId="25AD9A9F" w14:textId="77777777" w:rsidR="00D04EF2" w:rsidRDefault="002C7865">
            <w:pPr>
              <w:rPr>
                <w:rFonts w:cs="Times New Roman"/>
                <w:i/>
                <w:color w:val="000000"/>
                <w:szCs w:val="20"/>
              </w:rPr>
            </w:pPr>
            <w:r>
              <w:rPr>
                <w:rFonts w:cs="Times New Roman"/>
                <w:i/>
                <w:color w:val="000000"/>
                <w:szCs w:val="20"/>
              </w:rPr>
              <w:t>-</w:t>
            </w:r>
          </w:p>
        </w:tc>
        <w:tc>
          <w:tcPr>
            <w:tcW w:w="4301" w:type="dxa"/>
            <w:gridSpan w:val="8"/>
          </w:tcPr>
          <w:p w14:paraId="10118408" w14:textId="77777777" w:rsidR="00D04EF2" w:rsidRDefault="002C7865">
            <w:pPr>
              <w:rPr>
                <w:rFonts w:cs="Times New Roman"/>
                <w:i/>
                <w:color w:val="000000"/>
                <w:szCs w:val="20"/>
              </w:rPr>
            </w:pPr>
            <w:r>
              <w:rPr>
                <w:rFonts w:cs="Times New Roman"/>
                <w:i/>
                <w:color w:val="000000"/>
                <w:szCs w:val="20"/>
              </w:rPr>
              <w:t>Type Creation</w:t>
            </w:r>
          </w:p>
        </w:tc>
      </w:tr>
      <w:tr w:rsidR="00D04EF2" w14:paraId="5491EB7E" w14:textId="77777777">
        <w:tc>
          <w:tcPr>
            <w:tcW w:w="655" w:type="dxa"/>
          </w:tcPr>
          <w:p w14:paraId="072D5707" w14:textId="77777777" w:rsidR="00D04EF2" w:rsidRDefault="00063A51">
            <w:hyperlink w:anchor="_toc8388">
              <w:r w:rsidR="002C7865">
                <w:rPr>
                  <w:rStyle w:val="Hyperlink1"/>
                  <w:sz w:val="18"/>
                </w:rPr>
                <w:t>E66</w:t>
              </w:r>
            </w:hyperlink>
          </w:p>
        </w:tc>
        <w:tc>
          <w:tcPr>
            <w:tcW w:w="381" w:type="dxa"/>
          </w:tcPr>
          <w:p w14:paraId="71705EFD" w14:textId="77777777" w:rsidR="00D04EF2" w:rsidRDefault="002C7865">
            <w:pPr>
              <w:rPr>
                <w:rFonts w:cs="Times New Roman"/>
                <w:color w:val="000000"/>
                <w:szCs w:val="20"/>
              </w:rPr>
            </w:pPr>
            <w:r>
              <w:rPr>
                <w:rFonts w:cs="Times New Roman"/>
                <w:color w:val="000000"/>
                <w:szCs w:val="20"/>
              </w:rPr>
              <w:t>-</w:t>
            </w:r>
          </w:p>
        </w:tc>
        <w:tc>
          <w:tcPr>
            <w:tcW w:w="295" w:type="dxa"/>
          </w:tcPr>
          <w:p w14:paraId="7EF8F9A1" w14:textId="77777777" w:rsidR="00D04EF2" w:rsidRDefault="002C7865">
            <w:pPr>
              <w:rPr>
                <w:rFonts w:cs="Times New Roman"/>
                <w:color w:val="000000"/>
                <w:szCs w:val="20"/>
              </w:rPr>
            </w:pPr>
            <w:r>
              <w:rPr>
                <w:rFonts w:cs="Times New Roman"/>
                <w:color w:val="000000"/>
                <w:szCs w:val="20"/>
              </w:rPr>
              <w:t>-</w:t>
            </w:r>
          </w:p>
        </w:tc>
        <w:tc>
          <w:tcPr>
            <w:tcW w:w="308" w:type="dxa"/>
          </w:tcPr>
          <w:p w14:paraId="308DA115"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4696564" w14:textId="77777777" w:rsidR="00D04EF2" w:rsidRDefault="002C7865">
            <w:pPr>
              <w:rPr>
                <w:rFonts w:cs="Times New Roman"/>
                <w:i/>
                <w:color w:val="000000"/>
                <w:szCs w:val="20"/>
              </w:rPr>
            </w:pPr>
            <w:r>
              <w:rPr>
                <w:rFonts w:cs="Times New Roman"/>
                <w:i/>
                <w:color w:val="000000"/>
                <w:szCs w:val="20"/>
              </w:rPr>
              <w:t>-</w:t>
            </w:r>
          </w:p>
        </w:tc>
        <w:tc>
          <w:tcPr>
            <w:tcW w:w="324" w:type="dxa"/>
          </w:tcPr>
          <w:p w14:paraId="1A63811A"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765C78C4" w14:textId="77777777" w:rsidR="00D04EF2" w:rsidRDefault="002C7865">
            <w:pPr>
              <w:rPr>
                <w:rFonts w:cs="Times New Roman"/>
                <w:i/>
                <w:color w:val="000000"/>
                <w:szCs w:val="20"/>
              </w:rPr>
            </w:pPr>
            <w:r>
              <w:rPr>
                <w:rFonts w:cs="Times New Roman"/>
                <w:i/>
                <w:color w:val="000000"/>
                <w:szCs w:val="20"/>
              </w:rPr>
              <w:t>Formation</w:t>
            </w:r>
          </w:p>
        </w:tc>
      </w:tr>
      <w:tr w:rsidR="00D04EF2" w14:paraId="50D8E8CA" w14:textId="77777777">
        <w:tc>
          <w:tcPr>
            <w:tcW w:w="655" w:type="dxa"/>
          </w:tcPr>
          <w:p w14:paraId="7D041703" w14:textId="77777777" w:rsidR="00D04EF2" w:rsidRDefault="00063A51">
            <w:hyperlink w:anchor="_toc8654">
              <w:r w:rsidR="002C7865">
                <w:rPr>
                  <w:rStyle w:val="Hyperlink1"/>
                  <w:sz w:val="18"/>
                </w:rPr>
                <w:t>E85</w:t>
              </w:r>
            </w:hyperlink>
          </w:p>
        </w:tc>
        <w:tc>
          <w:tcPr>
            <w:tcW w:w="381" w:type="dxa"/>
          </w:tcPr>
          <w:p w14:paraId="20F3D0EB" w14:textId="77777777" w:rsidR="00D04EF2" w:rsidRDefault="002C7865">
            <w:pPr>
              <w:rPr>
                <w:rFonts w:cs="Times New Roman"/>
                <w:color w:val="000000"/>
                <w:szCs w:val="20"/>
              </w:rPr>
            </w:pPr>
            <w:r>
              <w:rPr>
                <w:rFonts w:cs="Times New Roman"/>
                <w:color w:val="000000"/>
                <w:szCs w:val="20"/>
              </w:rPr>
              <w:t>-</w:t>
            </w:r>
          </w:p>
        </w:tc>
        <w:tc>
          <w:tcPr>
            <w:tcW w:w="295" w:type="dxa"/>
          </w:tcPr>
          <w:p w14:paraId="44A2808B" w14:textId="77777777" w:rsidR="00D04EF2" w:rsidRDefault="002C7865">
            <w:pPr>
              <w:rPr>
                <w:rFonts w:cs="Times New Roman"/>
                <w:color w:val="000000"/>
                <w:szCs w:val="20"/>
              </w:rPr>
            </w:pPr>
            <w:r>
              <w:rPr>
                <w:rFonts w:cs="Times New Roman"/>
                <w:color w:val="000000"/>
                <w:szCs w:val="20"/>
              </w:rPr>
              <w:t>-</w:t>
            </w:r>
          </w:p>
        </w:tc>
        <w:tc>
          <w:tcPr>
            <w:tcW w:w="308" w:type="dxa"/>
          </w:tcPr>
          <w:p w14:paraId="292A1EAD"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FE7A5F1" w14:textId="77777777" w:rsidR="00D04EF2" w:rsidRDefault="002C7865">
            <w:pPr>
              <w:rPr>
                <w:rFonts w:cs="Times New Roman"/>
                <w:i/>
                <w:color w:val="000000"/>
                <w:szCs w:val="20"/>
              </w:rPr>
            </w:pPr>
            <w:r>
              <w:rPr>
                <w:rFonts w:cs="Times New Roman"/>
                <w:i/>
                <w:color w:val="000000"/>
                <w:szCs w:val="20"/>
              </w:rPr>
              <w:t>-</w:t>
            </w:r>
          </w:p>
        </w:tc>
        <w:tc>
          <w:tcPr>
            <w:tcW w:w="324" w:type="dxa"/>
          </w:tcPr>
          <w:p w14:paraId="04D5F941"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1FC7D8E7" w14:textId="77777777" w:rsidR="00D04EF2" w:rsidRDefault="002C7865">
            <w:pPr>
              <w:rPr>
                <w:rFonts w:cs="Times New Roman"/>
                <w:i/>
                <w:color w:val="000000"/>
                <w:szCs w:val="20"/>
              </w:rPr>
            </w:pPr>
            <w:r>
              <w:rPr>
                <w:rFonts w:cs="Times New Roman"/>
                <w:i/>
                <w:color w:val="000000"/>
                <w:szCs w:val="20"/>
              </w:rPr>
              <w:t>Joining</w:t>
            </w:r>
          </w:p>
        </w:tc>
      </w:tr>
      <w:tr w:rsidR="00D04EF2" w14:paraId="4F77C23C" w14:textId="77777777">
        <w:tc>
          <w:tcPr>
            <w:tcW w:w="655" w:type="dxa"/>
          </w:tcPr>
          <w:p w14:paraId="2C67632D" w14:textId="77777777" w:rsidR="00D04EF2" w:rsidRDefault="00063A51">
            <w:hyperlink w:anchor="_toc8670">
              <w:r w:rsidR="002C7865">
                <w:rPr>
                  <w:rStyle w:val="Hyperlink1"/>
                  <w:sz w:val="18"/>
                </w:rPr>
                <w:t>E86</w:t>
              </w:r>
            </w:hyperlink>
          </w:p>
        </w:tc>
        <w:tc>
          <w:tcPr>
            <w:tcW w:w="381" w:type="dxa"/>
          </w:tcPr>
          <w:p w14:paraId="15548E5E" w14:textId="77777777" w:rsidR="00D04EF2" w:rsidRDefault="002C7865">
            <w:pPr>
              <w:rPr>
                <w:rFonts w:cs="Times New Roman"/>
                <w:color w:val="000000"/>
                <w:szCs w:val="20"/>
              </w:rPr>
            </w:pPr>
            <w:r>
              <w:rPr>
                <w:rFonts w:cs="Times New Roman"/>
                <w:color w:val="000000"/>
                <w:szCs w:val="20"/>
              </w:rPr>
              <w:t>-</w:t>
            </w:r>
          </w:p>
        </w:tc>
        <w:tc>
          <w:tcPr>
            <w:tcW w:w="295" w:type="dxa"/>
          </w:tcPr>
          <w:p w14:paraId="67E65788" w14:textId="77777777" w:rsidR="00D04EF2" w:rsidRDefault="002C7865">
            <w:pPr>
              <w:rPr>
                <w:rFonts w:cs="Times New Roman"/>
                <w:color w:val="000000"/>
                <w:szCs w:val="20"/>
              </w:rPr>
            </w:pPr>
            <w:r>
              <w:rPr>
                <w:rFonts w:cs="Times New Roman"/>
                <w:color w:val="000000"/>
                <w:szCs w:val="20"/>
              </w:rPr>
              <w:t>-</w:t>
            </w:r>
          </w:p>
        </w:tc>
        <w:tc>
          <w:tcPr>
            <w:tcW w:w="308" w:type="dxa"/>
          </w:tcPr>
          <w:p w14:paraId="0AB8DCC5"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0FA154E" w14:textId="77777777" w:rsidR="00D04EF2" w:rsidRDefault="002C7865">
            <w:pPr>
              <w:rPr>
                <w:rFonts w:cs="Times New Roman"/>
                <w:i/>
                <w:color w:val="000000"/>
                <w:szCs w:val="20"/>
              </w:rPr>
            </w:pPr>
            <w:r>
              <w:rPr>
                <w:rFonts w:cs="Times New Roman"/>
                <w:i/>
                <w:color w:val="000000"/>
                <w:szCs w:val="20"/>
              </w:rPr>
              <w:t>-</w:t>
            </w:r>
          </w:p>
        </w:tc>
        <w:tc>
          <w:tcPr>
            <w:tcW w:w="324" w:type="dxa"/>
          </w:tcPr>
          <w:p w14:paraId="451043D4"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1C06E479" w14:textId="77777777" w:rsidR="00D04EF2" w:rsidRDefault="002C7865">
            <w:pPr>
              <w:rPr>
                <w:rFonts w:cs="Times New Roman"/>
                <w:i/>
                <w:color w:val="000000"/>
                <w:szCs w:val="20"/>
              </w:rPr>
            </w:pPr>
            <w:r>
              <w:rPr>
                <w:rFonts w:cs="Times New Roman"/>
                <w:i/>
                <w:color w:val="000000"/>
                <w:szCs w:val="20"/>
              </w:rPr>
              <w:t>Leaving</w:t>
            </w:r>
          </w:p>
        </w:tc>
      </w:tr>
      <w:tr w:rsidR="00D04EF2" w14:paraId="3E8EBAB8" w14:textId="77777777">
        <w:tc>
          <w:tcPr>
            <w:tcW w:w="655" w:type="dxa"/>
          </w:tcPr>
          <w:p w14:paraId="40634E31" w14:textId="77777777" w:rsidR="00D04EF2" w:rsidRDefault="00063A51">
            <w:hyperlink w:anchor="_toc8685">
              <w:r w:rsidR="002C7865">
                <w:rPr>
                  <w:rStyle w:val="Hyperlink1"/>
                  <w:sz w:val="18"/>
                </w:rPr>
                <w:t>E87</w:t>
              </w:r>
            </w:hyperlink>
          </w:p>
        </w:tc>
        <w:tc>
          <w:tcPr>
            <w:tcW w:w="381" w:type="dxa"/>
          </w:tcPr>
          <w:p w14:paraId="3CBB71D6" w14:textId="77777777" w:rsidR="00D04EF2" w:rsidRDefault="002C7865">
            <w:pPr>
              <w:rPr>
                <w:rFonts w:cs="Times New Roman"/>
                <w:color w:val="000000"/>
                <w:szCs w:val="20"/>
              </w:rPr>
            </w:pPr>
            <w:r>
              <w:rPr>
                <w:rFonts w:cs="Times New Roman"/>
                <w:color w:val="000000"/>
                <w:szCs w:val="20"/>
              </w:rPr>
              <w:t>-</w:t>
            </w:r>
          </w:p>
        </w:tc>
        <w:tc>
          <w:tcPr>
            <w:tcW w:w="295" w:type="dxa"/>
          </w:tcPr>
          <w:p w14:paraId="7E0AF5E1" w14:textId="77777777" w:rsidR="00D04EF2" w:rsidRDefault="002C7865">
            <w:pPr>
              <w:rPr>
                <w:rFonts w:cs="Times New Roman"/>
                <w:color w:val="000000"/>
                <w:szCs w:val="20"/>
              </w:rPr>
            </w:pPr>
            <w:r>
              <w:rPr>
                <w:rFonts w:cs="Times New Roman"/>
                <w:color w:val="000000"/>
                <w:szCs w:val="20"/>
              </w:rPr>
              <w:t>-</w:t>
            </w:r>
          </w:p>
        </w:tc>
        <w:tc>
          <w:tcPr>
            <w:tcW w:w="308" w:type="dxa"/>
          </w:tcPr>
          <w:p w14:paraId="0587C276"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43BD6F3" w14:textId="77777777" w:rsidR="00D04EF2" w:rsidRDefault="002C7865">
            <w:pPr>
              <w:rPr>
                <w:rFonts w:cs="Times New Roman"/>
                <w:i/>
                <w:color w:val="000000"/>
                <w:szCs w:val="20"/>
              </w:rPr>
            </w:pPr>
            <w:r>
              <w:rPr>
                <w:rFonts w:cs="Times New Roman"/>
                <w:i/>
                <w:color w:val="000000"/>
                <w:szCs w:val="20"/>
              </w:rPr>
              <w:t>-</w:t>
            </w:r>
          </w:p>
        </w:tc>
        <w:tc>
          <w:tcPr>
            <w:tcW w:w="324" w:type="dxa"/>
          </w:tcPr>
          <w:p w14:paraId="46B1F6F4"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345BBDD7" w14:textId="77777777" w:rsidR="00D04EF2" w:rsidRDefault="002C7865">
            <w:pPr>
              <w:rPr>
                <w:rFonts w:cs="Times New Roman"/>
                <w:i/>
                <w:color w:val="000000"/>
                <w:szCs w:val="20"/>
              </w:rPr>
            </w:pPr>
            <w:r>
              <w:rPr>
                <w:rFonts w:cs="Times New Roman"/>
                <w:i/>
                <w:color w:val="000000"/>
                <w:szCs w:val="20"/>
              </w:rPr>
              <w:t>Curation Activity</w:t>
            </w:r>
          </w:p>
        </w:tc>
      </w:tr>
      <w:tr w:rsidR="00D04EF2" w14:paraId="61272A7D" w14:textId="77777777">
        <w:tc>
          <w:tcPr>
            <w:tcW w:w="655" w:type="dxa"/>
          </w:tcPr>
          <w:p w14:paraId="049E07FA" w14:textId="77777777" w:rsidR="00D04EF2" w:rsidRDefault="00063A51">
            <w:hyperlink w:anchor="_toc8332">
              <w:r w:rsidR="002C7865">
                <w:rPr>
                  <w:rStyle w:val="Hyperlink1"/>
                  <w:sz w:val="18"/>
                </w:rPr>
                <w:t>E63</w:t>
              </w:r>
            </w:hyperlink>
          </w:p>
        </w:tc>
        <w:tc>
          <w:tcPr>
            <w:tcW w:w="381" w:type="dxa"/>
          </w:tcPr>
          <w:p w14:paraId="3DA4C136" w14:textId="77777777" w:rsidR="00D04EF2" w:rsidRDefault="002C7865">
            <w:pPr>
              <w:rPr>
                <w:rFonts w:cs="Times New Roman"/>
                <w:color w:val="000000"/>
                <w:szCs w:val="20"/>
              </w:rPr>
            </w:pPr>
            <w:r>
              <w:rPr>
                <w:rFonts w:cs="Times New Roman"/>
                <w:color w:val="000000"/>
                <w:szCs w:val="20"/>
              </w:rPr>
              <w:t>-</w:t>
            </w:r>
          </w:p>
        </w:tc>
        <w:tc>
          <w:tcPr>
            <w:tcW w:w="295" w:type="dxa"/>
          </w:tcPr>
          <w:p w14:paraId="749501B7" w14:textId="77777777" w:rsidR="00D04EF2" w:rsidRDefault="002C7865">
            <w:pPr>
              <w:rPr>
                <w:rFonts w:cs="Times New Roman"/>
                <w:color w:val="000000"/>
                <w:szCs w:val="20"/>
              </w:rPr>
            </w:pPr>
            <w:r>
              <w:rPr>
                <w:rFonts w:cs="Times New Roman"/>
                <w:color w:val="000000"/>
                <w:szCs w:val="20"/>
              </w:rPr>
              <w:t>-</w:t>
            </w:r>
          </w:p>
        </w:tc>
        <w:tc>
          <w:tcPr>
            <w:tcW w:w="308" w:type="dxa"/>
          </w:tcPr>
          <w:p w14:paraId="136FC62A"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211F653" w14:textId="77777777" w:rsidR="00D04EF2" w:rsidRDefault="002C7865">
            <w:pPr>
              <w:rPr>
                <w:rFonts w:cs="Times New Roman"/>
                <w:i/>
                <w:color w:val="000000"/>
                <w:szCs w:val="20"/>
              </w:rPr>
            </w:pPr>
            <w:r>
              <w:rPr>
                <w:rFonts w:cs="Times New Roman"/>
                <w:i/>
                <w:color w:val="000000"/>
                <w:szCs w:val="20"/>
              </w:rPr>
              <w:t>-</w:t>
            </w:r>
          </w:p>
        </w:tc>
        <w:tc>
          <w:tcPr>
            <w:tcW w:w="4976" w:type="dxa"/>
            <w:gridSpan w:val="12"/>
          </w:tcPr>
          <w:p w14:paraId="4623A96A" w14:textId="77777777" w:rsidR="00D04EF2" w:rsidRDefault="002C7865">
            <w:pPr>
              <w:rPr>
                <w:rFonts w:cs="Times New Roman"/>
                <w:i/>
                <w:color w:val="000000"/>
                <w:szCs w:val="20"/>
              </w:rPr>
            </w:pPr>
            <w:r>
              <w:rPr>
                <w:rFonts w:cs="Times New Roman"/>
                <w:i/>
                <w:color w:val="000000"/>
                <w:szCs w:val="20"/>
              </w:rPr>
              <w:t>Beginning of Existence</w:t>
            </w:r>
          </w:p>
        </w:tc>
      </w:tr>
      <w:tr w:rsidR="00D04EF2" w14:paraId="070058BC" w14:textId="77777777">
        <w:tc>
          <w:tcPr>
            <w:tcW w:w="655" w:type="dxa"/>
          </w:tcPr>
          <w:p w14:paraId="3695D53A" w14:textId="77777777" w:rsidR="00D04EF2" w:rsidRDefault="00063A51">
            <w:hyperlink w:anchor="_toc8406">
              <w:r w:rsidR="002C7865">
                <w:rPr>
                  <w:rStyle w:val="Hyperlink1"/>
                  <w:sz w:val="18"/>
                </w:rPr>
                <w:t>E67</w:t>
              </w:r>
            </w:hyperlink>
          </w:p>
        </w:tc>
        <w:tc>
          <w:tcPr>
            <w:tcW w:w="381" w:type="dxa"/>
          </w:tcPr>
          <w:p w14:paraId="2D21E76A" w14:textId="77777777" w:rsidR="00D04EF2" w:rsidRDefault="002C7865">
            <w:pPr>
              <w:rPr>
                <w:rFonts w:cs="Times New Roman"/>
                <w:color w:val="000000"/>
                <w:szCs w:val="20"/>
              </w:rPr>
            </w:pPr>
            <w:r>
              <w:rPr>
                <w:rFonts w:cs="Times New Roman"/>
                <w:color w:val="000000"/>
                <w:szCs w:val="20"/>
              </w:rPr>
              <w:t>-</w:t>
            </w:r>
          </w:p>
        </w:tc>
        <w:tc>
          <w:tcPr>
            <w:tcW w:w="295" w:type="dxa"/>
          </w:tcPr>
          <w:p w14:paraId="08B7A314" w14:textId="77777777" w:rsidR="00D04EF2" w:rsidRDefault="002C7865">
            <w:pPr>
              <w:rPr>
                <w:rFonts w:cs="Times New Roman"/>
                <w:color w:val="000000"/>
                <w:szCs w:val="20"/>
              </w:rPr>
            </w:pPr>
            <w:r>
              <w:rPr>
                <w:rFonts w:cs="Times New Roman"/>
                <w:color w:val="000000"/>
                <w:szCs w:val="20"/>
              </w:rPr>
              <w:t>-</w:t>
            </w:r>
          </w:p>
        </w:tc>
        <w:tc>
          <w:tcPr>
            <w:tcW w:w="308" w:type="dxa"/>
          </w:tcPr>
          <w:p w14:paraId="07F7FA61"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F4D12FC" w14:textId="77777777" w:rsidR="00D04EF2" w:rsidRDefault="002C7865">
            <w:pPr>
              <w:rPr>
                <w:rFonts w:cs="Times New Roman"/>
                <w:i/>
                <w:color w:val="000000"/>
                <w:szCs w:val="20"/>
              </w:rPr>
            </w:pPr>
            <w:r>
              <w:rPr>
                <w:rFonts w:cs="Times New Roman"/>
                <w:i/>
                <w:color w:val="000000"/>
                <w:szCs w:val="20"/>
              </w:rPr>
              <w:t>-</w:t>
            </w:r>
          </w:p>
        </w:tc>
        <w:tc>
          <w:tcPr>
            <w:tcW w:w="324" w:type="dxa"/>
          </w:tcPr>
          <w:p w14:paraId="5ADE2CC8"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1868C954" w14:textId="77777777" w:rsidR="00D04EF2" w:rsidRDefault="002C7865">
            <w:pPr>
              <w:rPr>
                <w:rFonts w:cs="Times New Roman"/>
                <w:i/>
                <w:color w:val="000000"/>
                <w:szCs w:val="20"/>
              </w:rPr>
            </w:pPr>
            <w:r>
              <w:rPr>
                <w:rFonts w:cs="Times New Roman"/>
                <w:i/>
                <w:color w:val="000000"/>
                <w:szCs w:val="20"/>
              </w:rPr>
              <w:t>Birth</w:t>
            </w:r>
          </w:p>
        </w:tc>
      </w:tr>
      <w:tr w:rsidR="00D04EF2" w14:paraId="3C9F229F" w14:textId="77777777">
        <w:tc>
          <w:tcPr>
            <w:tcW w:w="655" w:type="dxa"/>
          </w:tcPr>
          <w:p w14:paraId="3358E722" w14:textId="77777777" w:rsidR="00D04EF2" w:rsidRDefault="00063A51">
            <w:hyperlink w:anchor="_toc8620">
              <w:r w:rsidR="002C7865">
                <w:rPr>
                  <w:rStyle w:val="Hyperlink1"/>
                  <w:sz w:val="18"/>
                </w:rPr>
                <w:t>E81</w:t>
              </w:r>
            </w:hyperlink>
          </w:p>
        </w:tc>
        <w:tc>
          <w:tcPr>
            <w:tcW w:w="381" w:type="dxa"/>
          </w:tcPr>
          <w:p w14:paraId="74A7DE16" w14:textId="77777777" w:rsidR="00D04EF2" w:rsidRDefault="002C7865">
            <w:pPr>
              <w:rPr>
                <w:rFonts w:cs="Times New Roman"/>
                <w:color w:val="000000"/>
                <w:szCs w:val="20"/>
              </w:rPr>
            </w:pPr>
            <w:r>
              <w:rPr>
                <w:rFonts w:cs="Times New Roman"/>
                <w:color w:val="000000"/>
                <w:szCs w:val="20"/>
              </w:rPr>
              <w:t>-</w:t>
            </w:r>
          </w:p>
        </w:tc>
        <w:tc>
          <w:tcPr>
            <w:tcW w:w="295" w:type="dxa"/>
          </w:tcPr>
          <w:p w14:paraId="66FFF0EB" w14:textId="77777777" w:rsidR="00D04EF2" w:rsidRDefault="002C7865">
            <w:pPr>
              <w:rPr>
                <w:rFonts w:cs="Times New Roman"/>
                <w:color w:val="000000"/>
                <w:szCs w:val="20"/>
              </w:rPr>
            </w:pPr>
            <w:r>
              <w:rPr>
                <w:rFonts w:cs="Times New Roman"/>
                <w:color w:val="000000"/>
                <w:szCs w:val="20"/>
              </w:rPr>
              <w:t>-</w:t>
            </w:r>
          </w:p>
        </w:tc>
        <w:tc>
          <w:tcPr>
            <w:tcW w:w="308" w:type="dxa"/>
          </w:tcPr>
          <w:p w14:paraId="03CA5C30"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53F57BC" w14:textId="77777777" w:rsidR="00D04EF2" w:rsidRDefault="002C7865">
            <w:pPr>
              <w:rPr>
                <w:rFonts w:cs="Times New Roman"/>
                <w:i/>
                <w:color w:val="000000"/>
                <w:szCs w:val="20"/>
              </w:rPr>
            </w:pPr>
            <w:r>
              <w:rPr>
                <w:rFonts w:cs="Times New Roman"/>
                <w:i/>
                <w:color w:val="000000"/>
                <w:szCs w:val="20"/>
              </w:rPr>
              <w:t>-</w:t>
            </w:r>
          </w:p>
        </w:tc>
        <w:tc>
          <w:tcPr>
            <w:tcW w:w="324" w:type="dxa"/>
          </w:tcPr>
          <w:p w14:paraId="6A1586E9"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56E57AA6" w14:textId="77777777" w:rsidR="00D04EF2" w:rsidRDefault="002C7865">
            <w:pPr>
              <w:rPr>
                <w:rFonts w:cs="Times New Roman"/>
                <w:i/>
                <w:color w:val="000000"/>
                <w:szCs w:val="20"/>
              </w:rPr>
            </w:pPr>
            <w:r>
              <w:rPr>
                <w:rFonts w:cs="Times New Roman"/>
                <w:i/>
                <w:color w:val="000000"/>
                <w:szCs w:val="20"/>
              </w:rPr>
              <w:t>Transformation</w:t>
            </w:r>
          </w:p>
        </w:tc>
      </w:tr>
      <w:tr w:rsidR="00D04EF2" w14:paraId="5D97BED3" w14:textId="77777777">
        <w:tc>
          <w:tcPr>
            <w:tcW w:w="655" w:type="dxa"/>
          </w:tcPr>
          <w:p w14:paraId="40001251" w14:textId="77777777" w:rsidR="00D04EF2" w:rsidRDefault="00063A51">
            <w:hyperlink w:anchor="_toc7584">
              <w:r w:rsidR="002C7865">
                <w:rPr>
                  <w:rStyle w:val="Hyperlink1"/>
                  <w:sz w:val="18"/>
                </w:rPr>
                <w:t>E12</w:t>
              </w:r>
            </w:hyperlink>
          </w:p>
        </w:tc>
        <w:tc>
          <w:tcPr>
            <w:tcW w:w="381" w:type="dxa"/>
          </w:tcPr>
          <w:p w14:paraId="5DCB7E1F" w14:textId="77777777" w:rsidR="00D04EF2" w:rsidRDefault="002C7865">
            <w:pPr>
              <w:rPr>
                <w:rFonts w:cs="Times New Roman"/>
                <w:color w:val="000000"/>
                <w:szCs w:val="20"/>
              </w:rPr>
            </w:pPr>
            <w:r>
              <w:rPr>
                <w:rFonts w:cs="Times New Roman"/>
                <w:color w:val="000000"/>
                <w:szCs w:val="20"/>
              </w:rPr>
              <w:t>-</w:t>
            </w:r>
          </w:p>
        </w:tc>
        <w:tc>
          <w:tcPr>
            <w:tcW w:w="295" w:type="dxa"/>
          </w:tcPr>
          <w:p w14:paraId="62B25D27" w14:textId="77777777" w:rsidR="00D04EF2" w:rsidRDefault="002C7865">
            <w:pPr>
              <w:rPr>
                <w:rFonts w:cs="Times New Roman"/>
                <w:color w:val="000000"/>
                <w:szCs w:val="20"/>
              </w:rPr>
            </w:pPr>
            <w:r>
              <w:rPr>
                <w:rFonts w:cs="Times New Roman"/>
                <w:color w:val="000000"/>
                <w:szCs w:val="20"/>
              </w:rPr>
              <w:t>-</w:t>
            </w:r>
          </w:p>
        </w:tc>
        <w:tc>
          <w:tcPr>
            <w:tcW w:w="308" w:type="dxa"/>
          </w:tcPr>
          <w:p w14:paraId="6FAC7E9A"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4781C731" w14:textId="77777777" w:rsidR="00D04EF2" w:rsidRDefault="002C7865">
            <w:pPr>
              <w:rPr>
                <w:rFonts w:cs="Times New Roman"/>
                <w:i/>
                <w:color w:val="000000"/>
                <w:szCs w:val="20"/>
              </w:rPr>
            </w:pPr>
            <w:r>
              <w:rPr>
                <w:rFonts w:cs="Times New Roman"/>
                <w:i/>
                <w:color w:val="000000"/>
                <w:szCs w:val="20"/>
              </w:rPr>
              <w:t>-</w:t>
            </w:r>
          </w:p>
        </w:tc>
        <w:tc>
          <w:tcPr>
            <w:tcW w:w="324" w:type="dxa"/>
          </w:tcPr>
          <w:p w14:paraId="58C37658"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5D9FFC1D" w14:textId="77777777" w:rsidR="00D04EF2" w:rsidRDefault="002C7865">
            <w:pPr>
              <w:rPr>
                <w:rFonts w:cs="Times New Roman"/>
                <w:i/>
                <w:color w:val="000000"/>
                <w:szCs w:val="20"/>
              </w:rPr>
            </w:pPr>
            <w:r>
              <w:rPr>
                <w:rFonts w:cs="Times New Roman"/>
                <w:i/>
                <w:color w:val="000000"/>
                <w:szCs w:val="20"/>
              </w:rPr>
              <w:t>Production</w:t>
            </w:r>
          </w:p>
        </w:tc>
      </w:tr>
      <w:tr w:rsidR="00D04EF2" w14:paraId="34A7E196" w14:textId="77777777">
        <w:tc>
          <w:tcPr>
            <w:tcW w:w="655" w:type="dxa"/>
          </w:tcPr>
          <w:p w14:paraId="218079C6" w14:textId="77777777" w:rsidR="00D04EF2" w:rsidRDefault="00063A51">
            <w:hyperlink w:anchor="_toc8372">
              <w:r w:rsidR="002C7865">
                <w:rPr>
                  <w:rStyle w:val="Hyperlink1"/>
                  <w:sz w:val="18"/>
                </w:rPr>
                <w:t>E65</w:t>
              </w:r>
            </w:hyperlink>
          </w:p>
        </w:tc>
        <w:tc>
          <w:tcPr>
            <w:tcW w:w="381" w:type="dxa"/>
          </w:tcPr>
          <w:p w14:paraId="58CC6197" w14:textId="77777777" w:rsidR="00D04EF2" w:rsidRDefault="002C7865">
            <w:pPr>
              <w:rPr>
                <w:rFonts w:cs="Times New Roman"/>
                <w:color w:val="000000"/>
                <w:szCs w:val="20"/>
              </w:rPr>
            </w:pPr>
            <w:r>
              <w:rPr>
                <w:rFonts w:cs="Times New Roman"/>
                <w:color w:val="000000"/>
                <w:szCs w:val="20"/>
              </w:rPr>
              <w:t>-</w:t>
            </w:r>
          </w:p>
        </w:tc>
        <w:tc>
          <w:tcPr>
            <w:tcW w:w="295" w:type="dxa"/>
          </w:tcPr>
          <w:p w14:paraId="33C8D4B1" w14:textId="77777777" w:rsidR="00D04EF2" w:rsidRDefault="002C7865">
            <w:pPr>
              <w:rPr>
                <w:rFonts w:cs="Times New Roman"/>
                <w:color w:val="000000"/>
                <w:szCs w:val="20"/>
              </w:rPr>
            </w:pPr>
            <w:r>
              <w:rPr>
                <w:rFonts w:cs="Times New Roman"/>
                <w:color w:val="000000"/>
                <w:szCs w:val="20"/>
              </w:rPr>
              <w:t>-</w:t>
            </w:r>
          </w:p>
        </w:tc>
        <w:tc>
          <w:tcPr>
            <w:tcW w:w="308" w:type="dxa"/>
          </w:tcPr>
          <w:p w14:paraId="3A94674A"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A4B4551" w14:textId="77777777" w:rsidR="00D04EF2" w:rsidRDefault="002C7865">
            <w:pPr>
              <w:rPr>
                <w:rFonts w:cs="Times New Roman"/>
                <w:i/>
                <w:color w:val="000000"/>
                <w:szCs w:val="20"/>
              </w:rPr>
            </w:pPr>
            <w:r>
              <w:rPr>
                <w:rFonts w:cs="Times New Roman"/>
                <w:i/>
                <w:color w:val="000000"/>
                <w:szCs w:val="20"/>
              </w:rPr>
              <w:t>-</w:t>
            </w:r>
          </w:p>
        </w:tc>
        <w:tc>
          <w:tcPr>
            <w:tcW w:w="324" w:type="dxa"/>
          </w:tcPr>
          <w:p w14:paraId="64AF208C"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2D8078D2" w14:textId="77777777" w:rsidR="00D04EF2" w:rsidRDefault="002C7865">
            <w:pPr>
              <w:rPr>
                <w:rFonts w:cs="Times New Roman"/>
                <w:i/>
                <w:color w:val="000000"/>
                <w:szCs w:val="20"/>
              </w:rPr>
            </w:pPr>
            <w:r>
              <w:rPr>
                <w:rFonts w:cs="Times New Roman"/>
                <w:i/>
                <w:color w:val="000000"/>
                <w:szCs w:val="20"/>
              </w:rPr>
              <w:t>Creation</w:t>
            </w:r>
          </w:p>
        </w:tc>
      </w:tr>
      <w:tr w:rsidR="00D04EF2" w14:paraId="20693098" w14:textId="77777777">
        <w:tc>
          <w:tcPr>
            <w:tcW w:w="655" w:type="dxa"/>
          </w:tcPr>
          <w:p w14:paraId="27861468" w14:textId="77777777" w:rsidR="00D04EF2" w:rsidRDefault="00063A51">
            <w:hyperlink w:anchor="_toc8639">
              <w:r w:rsidR="002C7865">
                <w:rPr>
                  <w:rStyle w:val="Hyperlink1"/>
                  <w:sz w:val="18"/>
                </w:rPr>
                <w:t>E83</w:t>
              </w:r>
            </w:hyperlink>
          </w:p>
        </w:tc>
        <w:tc>
          <w:tcPr>
            <w:tcW w:w="381" w:type="dxa"/>
          </w:tcPr>
          <w:p w14:paraId="5DC9963F" w14:textId="77777777" w:rsidR="00D04EF2" w:rsidRDefault="002C7865">
            <w:pPr>
              <w:rPr>
                <w:rFonts w:cs="Times New Roman"/>
                <w:color w:val="000000"/>
                <w:szCs w:val="20"/>
              </w:rPr>
            </w:pPr>
            <w:r>
              <w:rPr>
                <w:rFonts w:cs="Times New Roman"/>
                <w:color w:val="000000"/>
                <w:szCs w:val="20"/>
              </w:rPr>
              <w:t>-</w:t>
            </w:r>
          </w:p>
        </w:tc>
        <w:tc>
          <w:tcPr>
            <w:tcW w:w="295" w:type="dxa"/>
          </w:tcPr>
          <w:p w14:paraId="1995DF22" w14:textId="77777777" w:rsidR="00D04EF2" w:rsidRDefault="002C7865">
            <w:pPr>
              <w:rPr>
                <w:rFonts w:cs="Times New Roman"/>
                <w:color w:val="000000"/>
                <w:szCs w:val="20"/>
              </w:rPr>
            </w:pPr>
            <w:r>
              <w:rPr>
                <w:rFonts w:cs="Times New Roman"/>
                <w:color w:val="000000"/>
                <w:szCs w:val="20"/>
              </w:rPr>
              <w:t>-</w:t>
            </w:r>
          </w:p>
        </w:tc>
        <w:tc>
          <w:tcPr>
            <w:tcW w:w="308" w:type="dxa"/>
          </w:tcPr>
          <w:p w14:paraId="259DD293"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32A42639" w14:textId="77777777" w:rsidR="00D04EF2" w:rsidRDefault="002C7865">
            <w:pPr>
              <w:rPr>
                <w:rFonts w:cs="Times New Roman"/>
                <w:i/>
                <w:color w:val="000000"/>
                <w:szCs w:val="20"/>
              </w:rPr>
            </w:pPr>
            <w:r>
              <w:rPr>
                <w:rFonts w:cs="Times New Roman"/>
                <w:i/>
                <w:color w:val="000000"/>
                <w:szCs w:val="20"/>
              </w:rPr>
              <w:t>-</w:t>
            </w:r>
          </w:p>
        </w:tc>
        <w:tc>
          <w:tcPr>
            <w:tcW w:w="324" w:type="dxa"/>
          </w:tcPr>
          <w:p w14:paraId="5E5B23DC" w14:textId="77777777" w:rsidR="00D04EF2" w:rsidRDefault="002C7865">
            <w:pPr>
              <w:rPr>
                <w:rFonts w:cs="Times New Roman"/>
                <w:i/>
                <w:color w:val="000000"/>
                <w:szCs w:val="20"/>
              </w:rPr>
            </w:pPr>
            <w:r>
              <w:rPr>
                <w:rFonts w:cs="Times New Roman"/>
                <w:i/>
                <w:color w:val="000000"/>
                <w:szCs w:val="20"/>
              </w:rPr>
              <w:t>-</w:t>
            </w:r>
          </w:p>
        </w:tc>
        <w:tc>
          <w:tcPr>
            <w:tcW w:w="351" w:type="dxa"/>
            <w:gridSpan w:val="3"/>
          </w:tcPr>
          <w:p w14:paraId="697B8FE0" w14:textId="77777777" w:rsidR="00D04EF2" w:rsidRDefault="002C7865">
            <w:pPr>
              <w:rPr>
                <w:rFonts w:cs="Times New Roman"/>
                <w:i/>
                <w:color w:val="000000"/>
                <w:szCs w:val="20"/>
              </w:rPr>
            </w:pPr>
            <w:r>
              <w:rPr>
                <w:rFonts w:cs="Times New Roman"/>
                <w:i/>
                <w:color w:val="000000"/>
                <w:szCs w:val="20"/>
              </w:rPr>
              <w:t>-</w:t>
            </w:r>
          </w:p>
        </w:tc>
        <w:tc>
          <w:tcPr>
            <w:tcW w:w="4301" w:type="dxa"/>
            <w:gridSpan w:val="8"/>
          </w:tcPr>
          <w:p w14:paraId="444B863A" w14:textId="77777777" w:rsidR="00D04EF2" w:rsidRDefault="002C7865">
            <w:pPr>
              <w:rPr>
                <w:rFonts w:cs="Times New Roman"/>
                <w:i/>
                <w:color w:val="000000"/>
                <w:szCs w:val="20"/>
              </w:rPr>
            </w:pPr>
            <w:r>
              <w:rPr>
                <w:rFonts w:cs="Times New Roman"/>
                <w:i/>
                <w:color w:val="000000"/>
                <w:szCs w:val="20"/>
              </w:rPr>
              <w:t>Type Creation</w:t>
            </w:r>
          </w:p>
        </w:tc>
      </w:tr>
      <w:tr w:rsidR="00D04EF2" w14:paraId="070B52FA" w14:textId="77777777">
        <w:tc>
          <w:tcPr>
            <w:tcW w:w="655" w:type="dxa"/>
          </w:tcPr>
          <w:p w14:paraId="7E7A02AB" w14:textId="77777777" w:rsidR="00D04EF2" w:rsidRDefault="00063A51">
            <w:hyperlink w:anchor="_toc8388">
              <w:r w:rsidR="002C7865">
                <w:rPr>
                  <w:rStyle w:val="Hyperlink1"/>
                  <w:sz w:val="18"/>
                </w:rPr>
                <w:t>E66</w:t>
              </w:r>
            </w:hyperlink>
          </w:p>
        </w:tc>
        <w:tc>
          <w:tcPr>
            <w:tcW w:w="381" w:type="dxa"/>
          </w:tcPr>
          <w:p w14:paraId="29C556F4" w14:textId="77777777" w:rsidR="00D04EF2" w:rsidRDefault="002C7865">
            <w:pPr>
              <w:rPr>
                <w:rFonts w:cs="Times New Roman"/>
                <w:color w:val="000000"/>
                <w:szCs w:val="20"/>
              </w:rPr>
            </w:pPr>
            <w:r>
              <w:rPr>
                <w:rFonts w:cs="Times New Roman"/>
                <w:color w:val="000000"/>
                <w:szCs w:val="20"/>
              </w:rPr>
              <w:t>-</w:t>
            </w:r>
          </w:p>
        </w:tc>
        <w:tc>
          <w:tcPr>
            <w:tcW w:w="295" w:type="dxa"/>
          </w:tcPr>
          <w:p w14:paraId="12A599CC" w14:textId="77777777" w:rsidR="00D04EF2" w:rsidRDefault="002C7865">
            <w:pPr>
              <w:rPr>
                <w:rFonts w:cs="Times New Roman"/>
                <w:color w:val="000000"/>
                <w:szCs w:val="20"/>
              </w:rPr>
            </w:pPr>
            <w:r>
              <w:rPr>
                <w:rFonts w:cs="Times New Roman"/>
                <w:color w:val="000000"/>
                <w:szCs w:val="20"/>
              </w:rPr>
              <w:t>-</w:t>
            </w:r>
          </w:p>
        </w:tc>
        <w:tc>
          <w:tcPr>
            <w:tcW w:w="308" w:type="dxa"/>
          </w:tcPr>
          <w:p w14:paraId="7609E1B3"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42491E0" w14:textId="77777777" w:rsidR="00D04EF2" w:rsidRDefault="002C7865">
            <w:pPr>
              <w:rPr>
                <w:rFonts w:cs="Times New Roman"/>
                <w:i/>
                <w:color w:val="000000"/>
                <w:szCs w:val="20"/>
              </w:rPr>
            </w:pPr>
            <w:r>
              <w:rPr>
                <w:rFonts w:cs="Times New Roman"/>
                <w:i/>
                <w:color w:val="000000"/>
                <w:szCs w:val="20"/>
              </w:rPr>
              <w:t>-</w:t>
            </w:r>
          </w:p>
        </w:tc>
        <w:tc>
          <w:tcPr>
            <w:tcW w:w="324" w:type="dxa"/>
          </w:tcPr>
          <w:p w14:paraId="39FD3656"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421A53BD" w14:textId="77777777" w:rsidR="00D04EF2" w:rsidRDefault="002C7865">
            <w:pPr>
              <w:rPr>
                <w:rFonts w:cs="Times New Roman"/>
                <w:i/>
                <w:color w:val="000000"/>
                <w:szCs w:val="20"/>
              </w:rPr>
            </w:pPr>
            <w:r>
              <w:rPr>
                <w:rFonts w:cs="Times New Roman"/>
                <w:i/>
                <w:color w:val="000000"/>
                <w:szCs w:val="20"/>
              </w:rPr>
              <w:t>Formation</w:t>
            </w:r>
          </w:p>
        </w:tc>
      </w:tr>
      <w:tr w:rsidR="00D04EF2" w14:paraId="5DAB88B1" w14:textId="77777777">
        <w:tc>
          <w:tcPr>
            <w:tcW w:w="655" w:type="dxa"/>
          </w:tcPr>
          <w:p w14:paraId="587B0813" w14:textId="77777777" w:rsidR="00D04EF2" w:rsidRDefault="00063A51">
            <w:hyperlink w:anchor="_toc8353">
              <w:r w:rsidR="002C7865">
                <w:rPr>
                  <w:rStyle w:val="Hyperlink1"/>
                  <w:sz w:val="18"/>
                </w:rPr>
                <w:t>E64</w:t>
              </w:r>
            </w:hyperlink>
          </w:p>
        </w:tc>
        <w:tc>
          <w:tcPr>
            <w:tcW w:w="381" w:type="dxa"/>
          </w:tcPr>
          <w:p w14:paraId="02F1B725" w14:textId="77777777" w:rsidR="00D04EF2" w:rsidRDefault="002C7865">
            <w:pPr>
              <w:rPr>
                <w:rFonts w:cs="Times New Roman"/>
                <w:color w:val="000000"/>
                <w:szCs w:val="20"/>
              </w:rPr>
            </w:pPr>
            <w:r>
              <w:rPr>
                <w:rFonts w:cs="Times New Roman"/>
                <w:color w:val="000000"/>
                <w:szCs w:val="20"/>
              </w:rPr>
              <w:t>-</w:t>
            </w:r>
          </w:p>
        </w:tc>
        <w:tc>
          <w:tcPr>
            <w:tcW w:w="295" w:type="dxa"/>
          </w:tcPr>
          <w:p w14:paraId="0E0BABAF" w14:textId="77777777" w:rsidR="00D04EF2" w:rsidRDefault="002C7865">
            <w:pPr>
              <w:rPr>
                <w:rFonts w:cs="Times New Roman"/>
                <w:color w:val="000000"/>
                <w:szCs w:val="20"/>
              </w:rPr>
            </w:pPr>
            <w:r>
              <w:rPr>
                <w:rFonts w:cs="Times New Roman"/>
                <w:color w:val="000000"/>
                <w:szCs w:val="20"/>
              </w:rPr>
              <w:t>-</w:t>
            </w:r>
          </w:p>
        </w:tc>
        <w:tc>
          <w:tcPr>
            <w:tcW w:w="308" w:type="dxa"/>
          </w:tcPr>
          <w:p w14:paraId="70C6169D"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A5E8529" w14:textId="77777777" w:rsidR="00D04EF2" w:rsidRDefault="002C7865">
            <w:pPr>
              <w:rPr>
                <w:rFonts w:cs="Times New Roman"/>
                <w:i/>
                <w:color w:val="000000"/>
                <w:szCs w:val="20"/>
              </w:rPr>
            </w:pPr>
            <w:r>
              <w:rPr>
                <w:rFonts w:cs="Times New Roman"/>
                <w:i/>
                <w:color w:val="000000"/>
                <w:szCs w:val="20"/>
              </w:rPr>
              <w:t>-</w:t>
            </w:r>
          </w:p>
        </w:tc>
        <w:tc>
          <w:tcPr>
            <w:tcW w:w="4976" w:type="dxa"/>
            <w:gridSpan w:val="12"/>
          </w:tcPr>
          <w:p w14:paraId="1727671D" w14:textId="77777777" w:rsidR="00D04EF2" w:rsidRDefault="002C7865">
            <w:pPr>
              <w:rPr>
                <w:rFonts w:cs="Times New Roman"/>
                <w:i/>
                <w:color w:val="000000"/>
                <w:szCs w:val="20"/>
              </w:rPr>
            </w:pPr>
            <w:r>
              <w:rPr>
                <w:rFonts w:cs="Times New Roman"/>
                <w:i/>
                <w:color w:val="000000"/>
                <w:szCs w:val="20"/>
              </w:rPr>
              <w:t>End of Existence</w:t>
            </w:r>
          </w:p>
        </w:tc>
      </w:tr>
      <w:tr w:rsidR="00D04EF2" w14:paraId="35F9FD99" w14:textId="77777777">
        <w:tc>
          <w:tcPr>
            <w:tcW w:w="655" w:type="dxa"/>
          </w:tcPr>
          <w:p w14:paraId="18A7E13E" w14:textId="77777777" w:rsidR="00D04EF2" w:rsidRDefault="00063A51">
            <w:hyperlink w:anchor="_toc7436">
              <w:r w:rsidR="002C7865">
                <w:rPr>
                  <w:rStyle w:val="Hyperlink1"/>
                  <w:sz w:val="18"/>
                </w:rPr>
                <w:t>E6</w:t>
              </w:r>
            </w:hyperlink>
          </w:p>
        </w:tc>
        <w:tc>
          <w:tcPr>
            <w:tcW w:w="381" w:type="dxa"/>
          </w:tcPr>
          <w:p w14:paraId="7B78D36C" w14:textId="77777777" w:rsidR="00D04EF2" w:rsidRDefault="002C7865">
            <w:pPr>
              <w:rPr>
                <w:rFonts w:cs="Times New Roman"/>
                <w:color w:val="000000"/>
                <w:szCs w:val="20"/>
              </w:rPr>
            </w:pPr>
            <w:r>
              <w:rPr>
                <w:rFonts w:cs="Times New Roman"/>
                <w:color w:val="000000"/>
                <w:szCs w:val="20"/>
              </w:rPr>
              <w:t>-</w:t>
            </w:r>
          </w:p>
        </w:tc>
        <w:tc>
          <w:tcPr>
            <w:tcW w:w="295" w:type="dxa"/>
          </w:tcPr>
          <w:p w14:paraId="6553D682" w14:textId="77777777" w:rsidR="00D04EF2" w:rsidRDefault="002C7865">
            <w:pPr>
              <w:rPr>
                <w:rFonts w:cs="Times New Roman"/>
                <w:color w:val="000000"/>
                <w:szCs w:val="20"/>
              </w:rPr>
            </w:pPr>
            <w:r>
              <w:rPr>
                <w:rFonts w:cs="Times New Roman"/>
                <w:color w:val="000000"/>
                <w:szCs w:val="20"/>
              </w:rPr>
              <w:t>-</w:t>
            </w:r>
          </w:p>
        </w:tc>
        <w:tc>
          <w:tcPr>
            <w:tcW w:w="308" w:type="dxa"/>
          </w:tcPr>
          <w:p w14:paraId="5C59383B"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65CF04B3" w14:textId="77777777" w:rsidR="00D04EF2" w:rsidRDefault="002C7865">
            <w:pPr>
              <w:rPr>
                <w:rFonts w:cs="Times New Roman"/>
                <w:i/>
                <w:color w:val="000000"/>
                <w:szCs w:val="20"/>
              </w:rPr>
            </w:pPr>
            <w:r>
              <w:rPr>
                <w:rFonts w:cs="Times New Roman"/>
                <w:i/>
                <w:color w:val="000000"/>
                <w:szCs w:val="20"/>
              </w:rPr>
              <w:t>-</w:t>
            </w:r>
          </w:p>
        </w:tc>
        <w:tc>
          <w:tcPr>
            <w:tcW w:w="324" w:type="dxa"/>
          </w:tcPr>
          <w:p w14:paraId="51F43BFD"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21AE4782" w14:textId="77777777" w:rsidR="00D04EF2" w:rsidRDefault="002C7865">
            <w:pPr>
              <w:rPr>
                <w:rFonts w:cs="Times New Roman"/>
                <w:i/>
                <w:color w:val="000000"/>
                <w:szCs w:val="20"/>
              </w:rPr>
            </w:pPr>
            <w:r>
              <w:rPr>
                <w:rFonts w:cs="Times New Roman"/>
                <w:i/>
                <w:color w:val="000000"/>
                <w:szCs w:val="20"/>
              </w:rPr>
              <w:t>Destruction</w:t>
            </w:r>
          </w:p>
        </w:tc>
      </w:tr>
      <w:tr w:rsidR="00D04EF2" w14:paraId="59635C1D" w14:textId="77777777">
        <w:tc>
          <w:tcPr>
            <w:tcW w:w="655" w:type="dxa"/>
          </w:tcPr>
          <w:p w14:paraId="5282B956" w14:textId="77777777" w:rsidR="00D04EF2" w:rsidRDefault="00063A51">
            <w:hyperlink w:anchor="_toc8421">
              <w:r w:rsidR="002C7865">
                <w:rPr>
                  <w:rStyle w:val="Hyperlink1"/>
                  <w:sz w:val="18"/>
                </w:rPr>
                <w:t>E68</w:t>
              </w:r>
            </w:hyperlink>
          </w:p>
        </w:tc>
        <w:tc>
          <w:tcPr>
            <w:tcW w:w="381" w:type="dxa"/>
          </w:tcPr>
          <w:p w14:paraId="7C0D0183" w14:textId="77777777" w:rsidR="00D04EF2" w:rsidRDefault="002C7865">
            <w:pPr>
              <w:rPr>
                <w:rFonts w:cs="Times New Roman"/>
                <w:color w:val="000000"/>
                <w:szCs w:val="20"/>
              </w:rPr>
            </w:pPr>
            <w:r>
              <w:rPr>
                <w:rFonts w:cs="Times New Roman"/>
                <w:color w:val="000000"/>
                <w:szCs w:val="20"/>
              </w:rPr>
              <w:t>-</w:t>
            </w:r>
          </w:p>
        </w:tc>
        <w:tc>
          <w:tcPr>
            <w:tcW w:w="295" w:type="dxa"/>
          </w:tcPr>
          <w:p w14:paraId="1A0006AA" w14:textId="77777777" w:rsidR="00D04EF2" w:rsidRDefault="002C7865">
            <w:pPr>
              <w:rPr>
                <w:rFonts w:cs="Times New Roman"/>
                <w:color w:val="000000"/>
                <w:szCs w:val="20"/>
              </w:rPr>
            </w:pPr>
            <w:r>
              <w:rPr>
                <w:rFonts w:cs="Times New Roman"/>
                <w:color w:val="000000"/>
                <w:szCs w:val="20"/>
              </w:rPr>
              <w:t>-</w:t>
            </w:r>
          </w:p>
        </w:tc>
        <w:tc>
          <w:tcPr>
            <w:tcW w:w="308" w:type="dxa"/>
          </w:tcPr>
          <w:p w14:paraId="0E0C55D8"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0A45E7C9" w14:textId="77777777" w:rsidR="00D04EF2" w:rsidRDefault="002C7865">
            <w:pPr>
              <w:rPr>
                <w:rFonts w:cs="Times New Roman"/>
                <w:i/>
                <w:color w:val="000000"/>
                <w:szCs w:val="20"/>
              </w:rPr>
            </w:pPr>
            <w:r>
              <w:rPr>
                <w:rFonts w:cs="Times New Roman"/>
                <w:i/>
                <w:color w:val="000000"/>
                <w:szCs w:val="20"/>
              </w:rPr>
              <w:t>-</w:t>
            </w:r>
          </w:p>
        </w:tc>
        <w:tc>
          <w:tcPr>
            <w:tcW w:w="324" w:type="dxa"/>
          </w:tcPr>
          <w:p w14:paraId="36D9B2DB"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58AF552C" w14:textId="77777777" w:rsidR="00D04EF2" w:rsidRDefault="002C7865">
            <w:pPr>
              <w:rPr>
                <w:rFonts w:cs="Times New Roman"/>
                <w:i/>
                <w:color w:val="000000"/>
                <w:szCs w:val="20"/>
              </w:rPr>
            </w:pPr>
            <w:r>
              <w:rPr>
                <w:rFonts w:cs="Times New Roman"/>
                <w:i/>
                <w:color w:val="000000"/>
                <w:szCs w:val="20"/>
              </w:rPr>
              <w:t>Dissolution</w:t>
            </w:r>
          </w:p>
        </w:tc>
      </w:tr>
      <w:tr w:rsidR="00D04EF2" w14:paraId="1C104200" w14:textId="77777777">
        <w:tc>
          <w:tcPr>
            <w:tcW w:w="655" w:type="dxa"/>
          </w:tcPr>
          <w:p w14:paraId="53D1AA49" w14:textId="77777777" w:rsidR="00D04EF2" w:rsidRDefault="00063A51">
            <w:hyperlink w:anchor="_toc8434">
              <w:r w:rsidR="002C7865">
                <w:rPr>
                  <w:rStyle w:val="Hyperlink1"/>
                  <w:sz w:val="18"/>
                </w:rPr>
                <w:t>E69</w:t>
              </w:r>
            </w:hyperlink>
          </w:p>
        </w:tc>
        <w:tc>
          <w:tcPr>
            <w:tcW w:w="381" w:type="dxa"/>
          </w:tcPr>
          <w:p w14:paraId="2D7EA5FC" w14:textId="77777777" w:rsidR="00D04EF2" w:rsidRDefault="002C7865">
            <w:pPr>
              <w:rPr>
                <w:rFonts w:cs="Times New Roman"/>
                <w:color w:val="000000"/>
                <w:szCs w:val="20"/>
              </w:rPr>
            </w:pPr>
            <w:r>
              <w:rPr>
                <w:rFonts w:cs="Times New Roman"/>
                <w:color w:val="000000"/>
                <w:szCs w:val="20"/>
              </w:rPr>
              <w:t>-</w:t>
            </w:r>
          </w:p>
        </w:tc>
        <w:tc>
          <w:tcPr>
            <w:tcW w:w="295" w:type="dxa"/>
          </w:tcPr>
          <w:p w14:paraId="6EB28ADD" w14:textId="77777777" w:rsidR="00D04EF2" w:rsidRDefault="002C7865">
            <w:pPr>
              <w:rPr>
                <w:rFonts w:cs="Times New Roman"/>
                <w:color w:val="000000"/>
                <w:szCs w:val="20"/>
              </w:rPr>
            </w:pPr>
            <w:r>
              <w:rPr>
                <w:rFonts w:cs="Times New Roman"/>
                <w:color w:val="000000"/>
                <w:szCs w:val="20"/>
              </w:rPr>
              <w:t>-</w:t>
            </w:r>
          </w:p>
        </w:tc>
        <w:tc>
          <w:tcPr>
            <w:tcW w:w="308" w:type="dxa"/>
          </w:tcPr>
          <w:p w14:paraId="528623B7" w14:textId="77777777" w:rsidR="00D04EF2" w:rsidRDefault="002C7865">
            <w:pPr>
              <w:rPr>
                <w:rFonts w:cs="Times New Roman"/>
                <w:color w:val="000000"/>
                <w:szCs w:val="20"/>
              </w:rPr>
            </w:pPr>
            <w:r>
              <w:rPr>
                <w:rFonts w:cs="Times New Roman"/>
                <w:color w:val="000000"/>
                <w:szCs w:val="20"/>
              </w:rPr>
              <w:t>-</w:t>
            </w:r>
          </w:p>
        </w:tc>
        <w:tc>
          <w:tcPr>
            <w:tcW w:w="324" w:type="dxa"/>
            <w:gridSpan w:val="2"/>
          </w:tcPr>
          <w:p w14:paraId="7F14FED1" w14:textId="77777777" w:rsidR="00D04EF2" w:rsidRDefault="002C7865">
            <w:pPr>
              <w:rPr>
                <w:rFonts w:cs="Times New Roman"/>
                <w:i/>
                <w:color w:val="000000"/>
                <w:szCs w:val="20"/>
              </w:rPr>
            </w:pPr>
            <w:r>
              <w:rPr>
                <w:rFonts w:cs="Times New Roman"/>
                <w:i/>
                <w:color w:val="000000"/>
                <w:szCs w:val="20"/>
              </w:rPr>
              <w:t>-</w:t>
            </w:r>
          </w:p>
        </w:tc>
        <w:tc>
          <w:tcPr>
            <w:tcW w:w="324" w:type="dxa"/>
          </w:tcPr>
          <w:p w14:paraId="638081DF"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54034238" w14:textId="77777777" w:rsidR="00D04EF2" w:rsidRDefault="002C7865">
            <w:pPr>
              <w:rPr>
                <w:rFonts w:cs="Times New Roman"/>
                <w:i/>
                <w:color w:val="000000"/>
                <w:szCs w:val="20"/>
              </w:rPr>
            </w:pPr>
            <w:r>
              <w:rPr>
                <w:rFonts w:cs="Times New Roman"/>
                <w:i/>
                <w:color w:val="000000"/>
                <w:szCs w:val="20"/>
              </w:rPr>
              <w:t>Death</w:t>
            </w:r>
          </w:p>
        </w:tc>
      </w:tr>
      <w:tr w:rsidR="00D04EF2" w14:paraId="62CFA342" w14:textId="77777777">
        <w:tc>
          <w:tcPr>
            <w:tcW w:w="655" w:type="dxa"/>
          </w:tcPr>
          <w:p w14:paraId="36C0C3CE" w14:textId="77777777" w:rsidR="00D04EF2" w:rsidRDefault="00063A51">
            <w:hyperlink w:anchor="_toc8620">
              <w:r w:rsidR="002C7865">
                <w:rPr>
                  <w:rStyle w:val="Hyperlink1"/>
                  <w:sz w:val="18"/>
                </w:rPr>
                <w:t>E81</w:t>
              </w:r>
            </w:hyperlink>
          </w:p>
        </w:tc>
        <w:tc>
          <w:tcPr>
            <w:tcW w:w="381" w:type="dxa"/>
          </w:tcPr>
          <w:p w14:paraId="1C248C75" w14:textId="77777777" w:rsidR="00D04EF2" w:rsidRDefault="002C7865">
            <w:pPr>
              <w:rPr>
                <w:rFonts w:cs="Times New Roman"/>
                <w:i/>
                <w:color w:val="000000"/>
                <w:szCs w:val="20"/>
              </w:rPr>
            </w:pPr>
            <w:r>
              <w:rPr>
                <w:rFonts w:cs="Times New Roman"/>
                <w:i/>
                <w:color w:val="000000"/>
                <w:szCs w:val="20"/>
              </w:rPr>
              <w:t>-</w:t>
            </w:r>
          </w:p>
        </w:tc>
        <w:tc>
          <w:tcPr>
            <w:tcW w:w="295" w:type="dxa"/>
          </w:tcPr>
          <w:p w14:paraId="412D1715" w14:textId="77777777" w:rsidR="00D04EF2" w:rsidRDefault="002C7865">
            <w:pPr>
              <w:rPr>
                <w:rFonts w:cs="Times New Roman"/>
                <w:i/>
                <w:color w:val="000000"/>
                <w:szCs w:val="20"/>
              </w:rPr>
            </w:pPr>
            <w:r>
              <w:rPr>
                <w:rFonts w:cs="Times New Roman"/>
                <w:i/>
                <w:color w:val="000000"/>
                <w:szCs w:val="20"/>
              </w:rPr>
              <w:t>-</w:t>
            </w:r>
          </w:p>
        </w:tc>
        <w:tc>
          <w:tcPr>
            <w:tcW w:w="308" w:type="dxa"/>
          </w:tcPr>
          <w:p w14:paraId="79DB4B67" w14:textId="77777777" w:rsidR="00D04EF2" w:rsidRDefault="002C7865">
            <w:pPr>
              <w:rPr>
                <w:rFonts w:cs="Times New Roman"/>
                <w:i/>
                <w:color w:val="000000"/>
                <w:szCs w:val="20"/>
              </w:rPr>
            </w:pPr>
            <w:r>
              <w:rPr>
                <w:rFonts w:cs="Times New Roman"/>
                <w:i/>
                <w:color w:val="000000"/>
                <w:szCs w:val="20"/>
              </w:rPr>
              <w:t>-</w:t>
            </w:r>
          </w:p>
        </w:tc>
        <w:tc>
          <w:tcPr>
            <w:tcW w:w="324" w:type="dxa"/>
            <w:gridSpan w:val="2"/>
          </w:tcPr>
          <w:p w14:paraId="6CE8B942" w14:textId="77777777" w:rsidR="00D04EF2" w:rsidRDefault="002C7865">
            <w:pPr>
              <w:rPr>
                <w:rFonts w:cs="Times New Roman"/>
                <w:i/>
                <w:color w:val="000000"/>
                <w:szCs w:val="20"/>
              </w:rPr>
            </w:pPr>
            <w:r>
              <w:rPr>
                <w:rFonts w:cs="Times New Roman"/>
                <w:i/>
                <w:color w:val="000000"/>
                <w:szCs w:val="20"/>
              </w:rPr>
              <w:t>-</w:t>
            </w:r>
          </w:p>
        </w:tc>
        <w:tc>
          <w:tcPr>
            <w:tcW w:w="324" w:type="dxa"/>
          </w:tcPr>
          <w:p w14:paraId="37180925" w14:textId="77777777" w:rsidR="00D04EF2" w:rsidRDefault="002C7865">
            <w:pPr>
              <w:rPr>
                <w:rFonts w:cs="Times New Roman"/>
                <w:i/>
                <w:color w:val="000000"/>
                <w:szCs w:val="20"/>
              </w:rPr>
            </w:pPr>
            <w:r>
              <w:rPr>
                <w:rFonts w:cs="Times New Roman"/>
                <w:i/>
                <w:color w:val="000000"/>
                <w:szCs w:val="20"/>
              </w:rPr>
              <w:t>-</w:t>
            </w:r>
          </w:p>
        </w:tc>
        <w:tc>
          <w:tcPr>
            <w:tcW w:w="4652" w:type="dxa"/>
            <w:gridSpan w:val="11"/>
          </w:tcPr>
          <w:p w14:paraId="3023A722" w14:textId="77777777" w:rsidR="00D04EF2" w:rsidRDefault="002C7865">
            <w:pPr>
              <w:rPr>
                <w:rFonts w:cs="Times New Roman"/>
                <w:i/>
                <w:color w:val="000000"/>
                <w:szCs w:val="20"/>
              </w:rPr>
            </w:pPr>
            <w:r>
              <w:rPr>
                <w:rFonts w:cs="Times New Roman"/>
                <w:i/>
                <w:color w:val="000000"/>
                <w:szCs w:val="20"/>
              </w:rPr>
              <w:t>Transformation</w:t>
            </w:r>
          </w:p>
        </w:tc>
      </w:tr>
      <w:tr w:rsidR="00D04EF2" w14:paraId="7FA9A2C9" w14:textId="77777777">
        <w:tc>
          <w:tcPr>
            <w:tcW w:w="655" w:type="dxa"/>
          </w:tcPr>
          <w:p w14:paraId="52B707FF" w14:textId="77777777" w:rsidR="00D04EF2" w:rsidRDefault="00063A51">
            <w:hyperlink w:anchor="_toc8767">
              <w:r w:rsidR="002C7865">
                <w:rPr>
                  <w:rStyle w:val="Hyperlink1"/>
                  <w:sz w:val="18"/>
                </w:rPr>
                <w:t>E93</w:t>
              </w:r>
            </w:hyperlink>
          </w:p>
        </w:tc>
        <w:tc>
          <w:tcPr>
            <w:tcW w:w="381" w:type="dxa"/>
          </w:tcPr>
          <w:p w14:paraId="52BAA67D" w14:textId="77777777" w:rsidR="00D04EF2" w:rsidRDefault="002C7865">
            <w:pPr>
              <w:rPr>
                <w:rFonts w:cs="Times New Roman"/>
                <w:color w:val="000000"/>
                <w:szCs w:val="20"/>
              </w:rPr>
            </w:pPr>
            <w:r>
              <w:rPr>
                <w:rFonts w:cs="Times New Roman"/>
                <w:color w:val="000000"/>
                <w:szCs w:val="20"/>
              </w:rPr>
              <w:t>-</w:t>
            </w:r>
          </w:p>
        </w:tc>
        <w:tc>
          <w:tcPr>
            <w:tcW w:w="295" w:type="dxa"/>
          </w:tcPr>
          <w:p w14:paraId="5D91F5FB"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43967F97" w14:textId="77777777" w:rsidR="00D04EF2" w:rsidRDefault="002C7865">
            <w:pPr>
              <w:rPr>
                <w:rFonts w:cs="Times New Roman"/>
                <w:color w:val="000000"/>
                <w:szCs w:val="20"/>
              </w:rPr>
            </w:pPr>
            <w:r>
              <w:rPr>
                <w:rFonts w:cs="Times New Roman"/>
                <w:color w:val="000000"/>
                <w:szCs w:val="20"/>
              </w:rPr>
              <w:t>Presence</w:t>
            </w:r>
          </w:p>
        </w:tc>
      </w:tr>
      <w:tr w:rsidR="00D04EF2" w14:paraId="76C6B3E3" w14:textId="77777777">
        <w:tc>
          <w:tcPr>
            <w:tcW w:w="655" w:type="dxa"/>
          </w:tcPr>
          <w:p w14:paraId="29D6FE8B" w14:textId="77777777" w:rsidR="00D04EF2" w:rsidRDefault="00063A51">
            <w:hyperlink w:anchor="_toc8270">
              <w:r w:rsidR="002C7865">
                <w:rPr>
                  <w:rStyle w:val="Hyperlink1"/>
                  <w:sz w:val="18"/>
                </w:rPr>
                <w:t>E59</w:t>
              </w:r>
            </w:hyperlink>
          </w:p>
        </w:tc>
        <w:tc>
          <w:tcPr>
            <w:tcW w:w="381" w:type="dxa"/>
          </w:tcPr>
          <w:p w14:paraId="37EFE859" w14:textId="77777777" w:rsidR="00D04EF2" w:rsidRDefault="002C7865">
            <w:pPr>
              <w:rPr>
                <w:rFonts w:cs="Times New Roman"/>
                <w:color w:val="000000"/>
                <w:szCs w:val="20"/>
              </w:rPr>
            </w:pPr>
            <w:r>
              <w:rPr>
                <w:rFonts w:cs="Times New Roman"/>
                <w:color w:val="000000"/>
                <w:szCs w:val="20"/>
              </w:rPr>
              <w:t>-</w:t>
            </w:r>
          </w:p>
        </w:tc>
        <w:tc>
          <w:tcPr>
            <w:tcW w:w="5903" w:type="dxa"/>
            <w:gridSpan w:val="16"/>
          </w:tcPr>
          <w:p w14:paraId="09B16D9C" w14:textId="77777777" w:rsidR="00D04EF2" w:rsidRDefault="002C7865">
            <w:pPr>
              <w:rPr>
                <w:rFonts w:cs="Times New Roman"/>
                <w:color w:val="000000"/>
                <w:szCs w:val="20"/>
              </w:rPr>
            </w:pPr>
            <w:r>
              <w:rPr>
                <w:rFonts w:cs="Times New Roman"/>
                <w:color w:val="000000"/>
                <w:szCs w:val="20"/>
              </w:rPr>
              <w:t>Primitive Value</w:t>
            </w:r>
          </w:p>
        </w:tc>
      </w:tr>
      <w:tr w:rsidR="00D04EF2" w14:paraId="043F6E82" w14:textId="77777777">
        <w:tc>
          <w:tcPr>
            <w:tcW w:w="655" w:type="dxa"/>
          </w:tcPr>
          <w:p w14:paraId="3FF010D6" w14:textId="77777777" w:rsidR="00D04EF2" w:rsidRDefault="00063A51">
            <w:hyperlink w:anchor="_toc8291">
              <w:r w:rsidR="002C7865">
                <w:rPr>
                  <w:rStyle w:val="Hyperlink1"/>
                  <w:sz w:val="18"/>
                </w:rPr>
                <w:t>E60</w:t>
              </w:r>
            </w:hyperlink>
          </w:p>
        </w:tc>
        <w:tc>
          <w:tcPr>
            <w:tcW w:w="381" w:type="dxa"/>
          </w:tcPr>
          <w:p w14:paraId="77C2C7DE" w14:textId="77777777" w:rsidR="00D04EF2" w:rsidRDefault="002C7865">
            <w:pPr>
              <w:rPr>
                <w:rFonts w:cs="Times New Roman"/>
                <w:color w:val="000000"/>
                <w:szCs w:val="20"/>
              </w:rPr>
            </w:pPr>
            <w:r>
              <w:rPr>
                <w:rFonts w:cs="Times New Roman"/>
                <w:color w:val="000000"/>
                <w:szCs w:val="20"/>
              </w:rPr>
              <w:t>-</w:t>
            </w:r>
          </w:p>
        </w:tc>
        <w:tc>
          <w:tcPr>
            <w:tcW w:w="295" w:type="dxa"/>
          </w:tcPr>
          <w:p w14:paraId="067A7F98"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247DAC15" w14:textId="77777777" w:rsidR="00D04EF2" w:rsidRDefault="002C7865">
            <w:pPr>
              <w:rPr>
                <w:rFonts w:cs="Times New Roman"/>
                <w:color w:val="000000"/>
                <w:szCs w:val="20"/>
              </w:rPr>
            </w:pPr>
            <w:r>
              <w:rPr>
                <w:rFonts w:cs="Times New Roman"/>
                <w:color w:val="000000"/>
                <w:szCs w:val="20"/>
              </w:rPr>
              <w:t>Number</w:t>
            </w:r>
          </w:p>
        </w:tc>
      </w:tr>
      <w:tr w:rsidR="00D04EF2" w14:paraId="61450C27" w14:textId="77777777">
        <w:tc>
          <w:tcPr>
            <w:tcW w:w="655" w:type="dxa"/>
          </w:tcPr>
          <w:p w14:paraId="107F32A4" w14:textId="77777777" w:rsidR="00D04EF2" w:rsidRDefault="00063A51">
            <w:hyperlink w:anchor="_toc8304">
              <w:r w:rsidR="002C7865">
                <w:rPr>
                  <w:rStyle w:val="Hyperlink1"/>
                  <w:sz w:val="18"/>
                </w:rPr>
                <w:t>E61</w:t>
              </w:r>
            </w:hyperlink>
          </w:p>
        </w:tc>
        <w:tc>
          <w:tcPr>
            <w:tcW w:w="381" w:type="dxa"/>
          </w:tcPr>
          <w:p w14:paraId="7AC68701" w14:textId="77777777" w:rsidR="00D04EF2" w:rsidRDefault="002C7865">
            <w:pPr>
              <w:rPr>
                <w:rFonts w:cs="Times New Roman"/>
                <w:color w:val="000000"/>
                <w:szCs w:val="20"/>
              </w:rPr>
            </w:pPr>
            <w:r>
              <w:rPr>
                <w:rFonts w:cs="Times New Roman"/>
                <w:color w:val="000000"/>
                <w:szCs w:val="20"/>
              </w:rPr>
              <w:t>-</w:t>
            </w:r>
          </w:p>
        </w:tc>
        <w:tc>
          <w:tcPr>
            <w:tcW w:w="295" w:type="dxa"/>
          </w:tcPr>
          <w:p w14:paraId="2D3631DE"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1323D8E9" w14:textId="77777777" w:rsidR="00D04EF2" w:rsidRDefault="002C7865">
            <w:pPr>
              <w:rPr>
                <w:rFonts w:cs="Times New Roman"/>
                <w:i/>
                <w:color w:val="000000"/>
                <w:szCs w:val="20"/>
              </w:rPr>
            </w:pPr>
            <w:r>
              <w:rPr>
                <w:rFonts w:cs="Times New Roman"/>
                <w:i/>
                <w:color w:val="000000"/>
                <w:szCs w:val="20"/>
              </w:rPr>
              <w:t>Time Primitive</w:t>
            </w:r>
          </w:p>
        </w:tc>
      </w:tr>
      <w:tr w:rsidR="00D04EF2" w14:paraId="71817125" w14:textId="77777777">
        <w:tc>
          <w:tcPr>
            <w:tcW w:w="655" w:type="dxa"/>
          </w:tcPr>
          <w:p w14:paraId="30F02623" w14:textId="77777777" w:rsidR="00D04EF2" w:rsidRDefault="00063A51">
            <w:hyperlink w:anchor="_toc8298">
              <w:r w:rsidR="002C7865">
                <w:rPr>
                  <w:rStyle w:val="Hyperlink1"/>
                  <w:sz w:val="18"/>
                </w:rPr>
                <w:t>E62</w:t>
              </w:r>
            </w:hyperlink>
          </w:p>
        </w:tc>
        <w:tc>
          <w:tcPr>
            <w:tcW w:w="381" w:type="dxa"/>
          </w:tcPr>
          <w:p w14:paraId="07F3CAC2" w14:textId="77777777" w:rsidR="00D04EF2" w:rsidRDefault="002C7865">
            <w:pPr>
              <w:rPr>
                <w:rFonts w:cs="Times New Roman"/>
                <w:color w:val="000000"/>
                <w:szCs w:val="20"/>
              </w:rPr>
            </w:pPr>
            <w:r>
              <w:rPr>
                <w:rFonts w:cs="Times New Roman"/>
                <w:color w:val="000000"/>
                <w:szCs w:val="20"/>
              </w:rPr>
              <w:t>-</w:t>
            </w:r>
          </w:p>
        </w:tc>
        <w:tc>
          <w:tcPr>
            <w:tcW w:w="295" w:type="dxa"/>
          </w:tcPr>
          <w:p w14:paraId="2EB6373D"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1F71F2EF" w14:textId="77777777" w:rsidR="00D04EF2" w:rsidRDefault="002C7865">
            <w:pPr>
              <w:rPr>
                <w:rFonts w:cs="Times New Roman"/>
                <w:color w:val="000000"/>
                <w:szCs w:val="20"/>
              </w:rPr>
            </w:pPr>
            <w:r>
              <w:rPr>
                <w:rFonts w:cs="Times New Roman"/>
                <w:color w:val="000000"/>
                <w:szCs w:val="20"/>
              </w:rPr>
              <w:t>String</w:t>
            </w:r>
          </w:p>
        </w:tc>
      </w:tr>
      <w:tr w:rsidR="00D04EF2" w14:paraId="43B38CBC" w14:textId="77777777">
        <w:tc>
          <w:tcPr>
            <w:tcW w:w="655" w:type="dxa"/>
          </w:tcPr>
          <w:p w14:paraId="0DDE8CBC" w14:textId="77777777" w:rsidR="00D04EF2" w:rsidRDefault="00063A51">
            <w:hyperlink w:anchor="_toc8762">
              <w:r w:rsidR="002C7865">
                <w:rPr>
                  <w:rStyle w:val="Hyperlink1"/>
                  <w:sz w:val="18"/>
                </w:rPr>
                <w:t>E94</w:t>
              </w:r>
            </w:hyperlink>
          </w:p>
        </w:tc>
        <w:tc>
          <w:tcPr>
            <w:tcW w:w="381" w:type="dxa"/>
          </w:tcPr>
          <w:p w14:paraId="2DC9B82D" w14:textId="77777777" w:rsidR="00D04EF2" w:rsidRDefault="002C7865">
            <w:pPr>
              <w:rPr>
                <w:rFonts w:cs="Times New Roman"/>
                <w:color w:val="000000"/>
                <w:szCs w:val="20"/>
              </w:rPr>
            </w:pPr>
            <w:r>
              <w:rPr>
                <w:rFonts w:cs="Times New Roman"/>
                <w:color w:val="000000"/>
                <w:szCs w:val="20"/>
              </w:rPr>
              <w:t>-</w:t>
            </w:r>
          </w:p>
        </w:tc>
        <w:tc>
          <w:tcPr>
            <w:tcW w:w="295" w:type="dxa"/>
          </w:tcPr>
          <w:p w14:paraId="2EAB72D0"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02604E96" w14:textId="77777777" w:rsidR="00D04EF2" w:rsidRDefault="002C7865">
            <w:pPr>
              <w:rPr>
                <w:rFonts w:cs="Times New Roman"/>
                <w:i/>
                <w:color w:val="000000"/>
                <w:szCs w:val="20"/>
              </w:rPr>
            </w:pPr>
            <w:r>
              <w:rPr>
                <w:rFonts w:cs="Times New Roman"/>
                <w:i/>
                <w:color w:val="000000"/>
                <w:szCs w:val="20"/>
              </w:rPr>
              <w:t>Space Primitive</w:t>
            </w:r>
          </w:p>
        </w:tc>
      </w:tr>
      <w:tr w:rsidR="00D04EF2" w14:paraId="154803E7" w14:textId="77777777">
        <w:tc>
          <w:tcPr>
            <w:tcW w:w="655" w:type="dxa"/>
          </w:tcPr>
          <w:p w14:paraId="5A2AE3A3" w14:textId="77777777" w:rsidR="00D04EF2" w:rsidRDefault="00063A51">
            <w:hyperlink w:anchor="_toc8778">
              <w:r w:rsidR="002C7865">
                <w:rPr>
                  <w:rStyle w:val="Hyperlink1"/>
                  <w:sz w:val="18"/>
                </w:rPr>
                <w:t>E95</w:t>
              </w:r>
            </w:hyperlink>
          </w:p>
        </w:tc>
        <w:tc>
          <w:tcPr>
            <w:tcW w:w="381" w:type="dxa"/>
          </w:tcPr>
          <w:p w14:paraId="3A6BBECE" w14:textId="77777777" w:rsidR="00D04EF2" w:rsidRDefault="002C7865">
            <w:pPr>
              <w:rPr>
                <w:rFonts w:cs="Times New Roman"/>
                <w:color w:val="000000"/>
                <w:szCs w:val="20"/>
              </w:rPr>
            </w:pPr>
            <w:r>
              <w:rPr>
                <w:rFonts w:cs="Times New Roman"/>
                <w:color w:val="000000"/>
                <w:szCs w:val="20"/>
              </w:rPr>
              <w:t>-</w:t>
            </w:r>
          </w:p>
        </w:tc>
        <w:tc>
          <w:tcPr>
            <w:tcW w:w="295" w:type="dxa"/>
          </w:tcPr>
          <w:p w14:paraId="5283AF77" w14:textId="77777777" w:rsidR="00D04EF2" w:rsidRDefault="002C7865">
            <w:pPr>
              <w:rPr>
                <w:rFonts w:cs="Times New Roman"/>
                <w:color w:val="000000"/>
                <w:szCs w:val="20"/>
              </w:rPr>
            </w:pPr>
            <w:r>
              <w:rPr>
                <w:rFonts w:cs="Times New Roman"/>
                <w:color w:val="000000"/>
                <w:szCs w:val="20"/>
              </w:rPr>
              <w:t>-</w:t>
            </w:r>
          </w:p>
        </w:tc>
        <w:tc>
          <w:tcPr>
            <w:tcW w:w="5608" w:type="dxa"/>
            <w:gridSpan w:val="15"/>
          </w:tcPr>
          <w:p w14:paraId="20EF3EC6" w14:textId="77777777" w:rsidR="00D04EF2" w:rsidRDefault="002C7865">
            <w:pPr>
              <w:rPr>
                <w:rFonts w:cs="Times New Roman"/>
                <w:i/>
                <w:color w:val="000000"/>
                <w:szCs w:val="20"/>
              </w:rPr>
            </w:pPr>
            <w:r>
              <w:rPr>
                <w:rFonts w:cs="Times New Roman"/>
                <w:i/>
                <w:color w:val="000000"/>
                <w:szCs w:val="20"/>
              </w:rPr>
              <w:t>Spacetime Primitive</w:t>
            </w:r>
          </w:p>
        </w:tc>
      </w:tr>
    </w:tbl>
    <w:p w14:paraId="06CA83D2" w14:textId="77777777" w:rsidR="00D04EF2" w:rsidRDefault="002C7865">
      <w:pPr>
        <w:rPr>
          <w:rFonts w:cs="Times New Roman"/>
        </w:rPr>
      </w:pPr>
      <w:r>
        <w:rPr>
          <w:rFonts w:cs="Times New Roman"/>
        </w:rPr>
        <w:br/>
      </w:r>
      <w:r>
        <w:br w:type="page"/>
      </w:r>
    </w:p>
    <w:p w14:paraId="222FCD08" w14:textId="77777777" w:rsidR="00D04EF2" w:rsidRDefault="002C7865">
      <w:pPr>
        <w:pStyle w:val="Heading2"/>
      </w:pPr>
      <w:bookmarkStart w:id="217" w:name="_Toc71114687"/>
      <w:bookmarkStart w:id="218" w:name="_Toc63009455"/>
      <w:bookmarkStart w:id="219" w:name="_Toc71548531"/>
      <w:bookmarkStart w:id="220" w:name="_Toc70522479"/>
      <w:bookmarkStart w:id="221" w:name="_Toc69734446"/>
      <w:bookmarkStart w:id="222" w:name="_Toc133499964"/>
      <w:r>
        <w:lastRenderedPageBreak/>
        <w:t>CIDOC CRM Property Hierarchy</w:t>
      </w:r>
      <w:bookmarkEnd w:id="217"/>
      <w:bookmarkEnd w:id="218"/>
      <w:bookmarkEnd w:id="219"/>
      <w:bookmarkEnd w:id="220"/>
      <w:bookmarkEnd w:id="221"/>
      <w:bookmarkEnd w:id="222"/>
    </w:p>
    <w:p w14:paraId="1ED97929" w14:textId="355710F4" w:rsidR="00D04EF2" w:rsidRDefault="002C7865">
      <w:pPr>
        <w:pStyle w:val="Caption"/>
        <w:keepNext/>
      </w:pPr>
      <w:bookmarkStart w:id="223" w:name="_Toc106191136"/>
      <w:r>
        <w:t xml:space="preserve">Table </w:t>
      </w:r>
      <w:r>
        <w:fldChar w:fldCharType="begin"/>
      </w:r>
      <w:r>
        <w:instrText>SEQ Table \* ARABIC</w:instrText>
      </w:r>
      <w:r>
        <w:fldChar w:fldCharType="separate"/>
      </w:r>
      <w:r w:rsidR="00457262">
        <w:rPr>
          <w:noProof/>
        </w:rPr>
        <w:t>4</w:t>
      </w:r>
      <w:r>
        <w:fldChar w:fldCharType="end"/>
      </w:r>
      <w:r>
        <w:rPr>
          <w:lang w:val="en-US"/>
        </w:rPr>
        <w:t>: CIDOC CRM Property Hierarchy</w:t>
      </w:r>
      <w:bookmarkEnd w:id="223"/>
    </w:p>
    <w:tbl>
      <w:tblPr>
        <w:tblW w:w="9072" w:type="dxa"/>
        <w:tblLook w:val="0000" w:firstRow="0" w:lastRow="0" w:firstColumn="0" w:lastColumn="0" w:noHBand="0" w:noVBand="0"/>
      </w:tblPr>
      <w:tblGrid>
        <w:gridCol w:w="1057"/>
        <w:gridCol w:w="3933"/>
        <w:gridCol w:w="2049"/>
        <w:gridCol w:w="2033"/>
      </w:tblGrid>
      <w:tr w:rsidR="00D04EF2" w14:paraId="0EAB228D" w14:textId="77777777">
        <w:tc>
          <w:tcPr>
            <w:tcW w:w="1056" w:type="dxa"/>
          </w:tcPr>
          <w:p w14:paraId="1809D7CA" w14:textId="77777777" w:rsidR="00D04EF2" w:rsidRDefault="002C7865">
            <w:pPr>
              <w:rPr>
                <w:b/>
                <w:bCs/>
                <w:sz w:val="18"/>
              </w:rPr>
            </w:pPr>
            <w:r>
              <w:rPr>
                <w:b/>
                <w:bCs/>
                <w:sz w:val="18"/>
              </w:rPr>
              <w:t>Property id</w:t>
            </w:r>
          </w:p>
        </w:tc>
        <w:tc>
          <w:tcPr>
            <w:tcW w:w="3933" w:type="dxa"/>
          </w:tcPr>
          <w:p w14:paraId="4CA81535" w14:textId="77777777" w:rsidR="00D04EF2" w:rsidRDefault="002C7865">
            <w:pPr>
              <w:rPr>
                <w:b/>
                <w:bCs/>
                <w:sz w:val="18"/>
              </w:rPr>
            </w:pPr>
            <w:r>
              <w:rPr>
                <w:b/>
                <w:bCs/>
                <w:sz w:val="18"/>
              </w:rPr>
              <w:t>Property Name</w:t>
            </w:r>
          </w:p>
        </w:tc>
        <w:tc>
          <w:tcPr>
            <w:tcW w:w="2049" w:type="dxa"/>
          </w:tcPr>
          <w:p w14:paraId="67426E44" w14:textId="77777777" w:rsidR="00D04EF2" w:rsidRDefault="002C7865">
            <w:pPr>
              <w:rPr>
                <w:b/>
                <w:bCs/>
                <w:sz w:val="18"/>
              </w:rPr>
            </w:pPr>
            <w:r>
              <w:rPr>
                <w:b/>
                <w:bCs/>
                <w:sz w:val="18"/>
              </w:rPr>
              <w:t>Entity – Domain</w:t>
            </w:r>
          </w:p>
        </w:tc>
        <w:tc>
          <w:tcPr>
            <w:tcW w:w="2033" w:type="dxa"/>
          </w:tcPr>
          <w:p w14:paraId="7A8D02A3" w14:textId="77777777" w:rsidR="00D04EF2" w:rsidRDefault="002C7865">
            <w:pPr>
              <w:rPr>
                <w:b/>
                <w:bCs/>
                <w:sz w:val="18"/>
              </w:rPr>
            </w:pPr>
            <w:r>
              <w:rPr>
                <w:b/>
                <w:bCs/>
                <w:sz w:val="18"/>
              </w:rPr>
              <w:t>Entity - Range</w:t>
            </w:r>
          </w:p>
        </w:tc>
      </w:tr>
      <w:tr w:rsidR="00D04EF2" w14:paraId="43C6B8E2" w14:textId="77777777">
        <w:tc>
          <w:tcPr>
            <w:tcW w:w="1056" w:type="dxa"/>
          </w:tcPr>
          <w:p w14:paraId="56592E19" w14:textId="77777777" w:rsidR="00D04EF2" w:rsidRDefault="00063A51">
            <w:hyperlink w:anchor="_toc8872">
              <w:r w:rsidR="002C7865">
                <w:rPr>
                  <w:rStyle w:val="Hyperlink1"/>
                  <w:sz w:val="18"/>
                </w:rPr>
                <w:t>P1</w:t>
              </w:r>
            </w:hyperlink>
          </w:p>
        </w:tc>
        <w:tc>
          <w:tcPr>
            <w:tcW w:w="3933" w:type="dxa"/>
          </w:tcPr>
          <w:p w14:paraId="364A5BBC" w14:textId="77777777" w:rsidR="00D04EF2" w:rsidRDefault="002C7865">
            <w:pPr>
              <w:rPr>
                <w:sz w:val="18"/>
              </w:rPr>
            </w:pPr>
            <w:r>
              <w:rPr>
                <w:sz w:val="18"/>
              </w:rPr>
              <w:t>is identified by (identifies)</w:t>
            </w:r>
          </w:p>
        </w:tc>
        <w:tc>
          <w:tcPr>
            <w:tcW w:w="2049" w:type="dxa"/>
          </w:tcPr>
          <w:p w14:paraId="5DAE0F4A" w14:textId="77777777" w:rsidR="00D04EF2" w:rsidRDefault="00063A51">
            <w:hyperlink w:anchor="_toc7281">
              <w:r w:rsidR="002C7865">
                <w:rPr>
                  <w:rStyle w:val="Hyperlink1"/>
                  <w:sz w:val="18"/>
                </w:rPr>
                <w:t>E1</w:t>
              </w:r>
            </w:hyperlink>
            <w:r w:rsidR="002C7865">
              <w:rPr>
                <w:sz w:val="18"/>
              </w:rPr>
              <w:t xml:space="preserve"> CRM Entity</w:t>
            </w:r>
          </w:p>
        </w:tc>
        <w:tc>
          <w:tcPr>
            <w:tcW w:w="2033" w:type="dxa"/>
          </w:tcPr>
          <w:p w14:paraId="798D7B79" w14:textId="77777777" w:rsidR="00D04EF2" w:rsidRDefault="00063A51">
            <w:hyperlink w:anchor="_toc8039">
              <w:r w:rsidR="002C7865">
                <w:rPr>
                  <w:rStyle w:val="Hyperlink1"/>
                  <w:sz w:val="18"/>
                </w:rPr>
                <w:t>E41</w:t>
              </w:r>
            </w:hyperlink>
            <w:r w:rsidR="002C7865">
              <w:rPr>
                <w:sz w:val="18"/>
              </w:rPr>
              <w:t xml:space="preserve"> Appellation</w:t>
            </w:r>
          </w:p>
        </w:tc>
      </w:tr>
      <w:tr w:rsidR="00D04EF2" w14:paraId="1617DDA6" w14:textId="77777777">
        <w:tc>
          <w:tcPr>
            <w:tcW w:w="1056" w:type="dxa"/>
          </w:tcPr>
          <w:p w14:paraId="39AF8D8B" w14:textId="77777777" w:rsidR="00D04EF2" w:rsidRDefault="00063A51">
            <w:hyperlink w:anchor="_toc9718">
              <w:r w:rsidR="002C7865">
                <w:rPr>
                  <w:rStyle w:val="Hyperlink1"/>
                  <w:sz w:val="18"/>
                </w:rPr>
                <w:t>P48</w:t>
              </w:r>
            </w:hyperlink>
          </w:p>
        </w:tc>
        <w:tc>
          <w:tcPr>
            <w:tcW w:w="3933" w:type="dxa"/>
          </w:tcPr>
          <w:p w14:paraId="1ED5E65D" w14:textId="77777777" w:rsidR="00D04EF2" w:rsidRDefault="002C7865">
            <w:pPr>
              <w:ind w:left="340" w:hanging="340"/>
              <w:rPr>
                <w:sz w:val="18"/>
              </w:rPr>
            </w:pPr>
            <w:r>
              <w:rPr>
                <w:sz w:val="18"/>
              </w:rPr>
              <w:t xml:space="preserve">   -   has preferred identifier (is preferred identifier of)</w:t>
            </w:r>
          </w:p>
        </w:tc>
        <w:tc>
          <w:tcPr>
            <w:tcW w:w="2049" w:type="dxa"/>
          </w:tcPr>
          <w:p w14:paraId="0EF34199" w14:textId="77777777" w:rsidR="00D04EF2" w:rsidRDefault="00063A51">
            <w:hyperlink w:anchor="_toc7281">
              <w:r w:rsidR="002C7865">
                <w:rPr>
                  <w:rStyle w:val="Hyperlink1"/>
                  <w:sz w:val="18"/>
                </w:rPr>
                <w:t>E1</w:t>
              </w:r>
            </w:hyperlink>
            <w:r w:rsidR="002C7865">
              <w:rPr>
                <w:sz w:val="18"/>
              </w:rPr>
              <w:t xml:space="preserve"> CRM Entity</w:t>
            </w:r>
          </w:p>
        </w:tc>
        <w:tc>
          <w:tcPr>
            <w:tcW w:w="2033" w:type="dxa"/>
          </w:tcPr>
          <w:p w14:paraId="25284CD2" w14:textId="77777777" w:rsidR="00D04EF2" w:rsidRDefault="00063A51">
            <w:hyperlink w:anchor="_toc8076">
              <w:r w:rsidR="002C7865">
                <w:rPr>
                  <w:rStyle w:val="Hyperlink1"/>
                  <w:sz w:val="18"/>
                </w:rPr>
                <w:t>E42</w:t>
              </w:r>
            </w:hyperlink>
            <w:r w:rsidR="002C7865">
              <w:rPr>
                <w:sz w:val="18"/>
              </w:rPr>
              <w:t xml:space="preserve"> Identifier</w:t>
            </w:r>
          </w:p>
        </w:tc>
      </w:tr>
      <w:tr w:rsidR="00D04EF2" w14:paraId="67F02636" w14:textId="77777777">
        <w:tc>
          <w:tcPr>
            <w:tcW w:w="1056" w:type="dxa"/>
          </w:tcPr>
          <w:p w14:paraId="2C9ED61D" w14:textId="77777777" w:rsidR="00D04EF2" w:rsidRDefault="00063A51">
            <w:hyperlink w:anchor="_toc10481">
              <w:r w:rsidR="002C7865">
                <w:rPr>
                  <w:rStyle w:val="Hyperlink1"/>
                  <w:sz w:val="18"/>
                </w:rPr>
                <w:t>P102</w:t>
              </w:r>
            </w:hyperlink>
          </w:p>
        </w:tc>
        <w:tc>
          <w:tcPr>
            <w:tcW w:w="3933" w:type="dxa"/>
          </w:tcPr>
          <w:p w14:paraId="6488E1D6" w14:textId="77777777" w:rsidR="00D04EF2" w:rsidRDefault="002C7865">
            <w:pPr>
              <w:rPr>
                <w:sz w:val="18"/>
              </w:rPr>
            </w:pPr>
            <w:r>
              <w:rPr>
                <w:sz w:val="18"/>
              </w:rPr>
              <w:t xml:space="preserve">   -   has title (is title of)</w:t>
            </w:r>
          </w:p>
        </w:tc>
        <w:tc>
          <w:tcPr>
            <w:tcW w:w="2049" w:type="dxa"/>
          </w:tcPr>
          <w:p w14:paraId="724CBDA2" w14:textId="77777777" w:rsidR="00D04EF2" w:rsidRDefault="00063A51">
            <w:hyperlink w:anchor="_toc8431">
              <w:r w:rsidR="002C7865">
                <w:rPr>
                  <w:rStyle w:val="Hyperlink1"/>
                  <w:sz w:val="18"/>
                </w:rPr>
                <w:t>E71</w:t>
              </w:r>
            </w:hyperlink>
            <w:r w:rsidR="002C7865">
              <w:rPr>
                <w:sz w:val="18"/>
              </w:rPr>
              <w:t xml:space="preserve"> Human-Made Thing</w:t>
            </w:r>
          </w:p>
        </w:tc>
        <w:tc>
          <w:tcPr>
            <w:tcW w:w="2033" w:type="dxa"/>
          </w:tcPr>
          <w:p w14:paraId="0513E977" w14:textId="77777777" w:rsidR="00D04EF2" w:rsidRDefault="00063A51">
            <w:hyperlink w:anchor="_toc7971">
              <w:r w:rsidR="002C7865">
                <w:rPr>
                  <w:rStyle w:val="Hyperlink1"/>
                  <w:sz w:val="18"/>
                </w:rPr>
                <w:t>E35</w:t>
              </w:r>
            </w:hyperlink>
            <w:r w:rsidR="002C7865">
              <w:rPr>
                <w:sz w:val="18"/>
              </w:rPr>
              <w:t xml:space="preserve"> Title</w:t>
            </w:r>
          </w:p>
        </w:tc>
      </w:tr>
      <w:tr w:rsidR="00D04EF2" w14:paraId="39CD873A" w14:textId="77777777">
        <w:tc>
          <w:tcPr>
            <w:tcW w:w="1056" w:type="dxa"/>
          </w:tcPr>
          <w:p w14:paraId="02F6D75D" w14:textId="338DA0FE" w:rsidR="00D04EF2" w:rsidRDefault="002C7865">
            <w:pPr>
              <w:rPr>
                <w:u w:val="dotted"/>
              </w:rPr>
            </w:pPr>
            <w:hyperlink w:anchor="_toc11363">
              <w:r>
                <w:rPr>
                  <w:rStyle w:val="Internett-lenke"/>
                  <w:color w:val="000000" w:themeColor="text1"/>
                  <w:sz w:val="18"/>
                  <w:szCs w:val="18"/>
                </w:rPr>
                <w:t>P168</w:t>
              </w:r>
            </w:hyperlink>
            <w:hyperlink w:anchor="_toc11810"/>
          </w:p>
        </w:tc>
        <w:tc>
          <w:tcPr>
            <w:tcW w:w="3933" w:type="dxa"/>
          </w:tcPr>
          <w:p w14:paraId="52B0B3EC" w14:textId="77777777" w:rsidR="00D04EF2" w:rsidRDefault="002C7865">
            <w:pPr>
              <w:rPr>
                <w:sz w:val="18"/>
              </w:rPr>
            </w:pPr>
            <w:r>
              <w:rPr>
                <w:sz w:val="18"/>
              </w:rPr>
              <w:t xml:space="preserve">   -   place is defined by (defines place)</w:t>
            </w:r>
          </w:p>
        </w:tc>
        <w:tc>
          <w:tcPr>
            <w:tcW w:w="2049" w:type="dxa"/>
          </w:tcPr>
          <w:p w14:paraId="5FF333DC" w14:textId="77777777" w:rsidR="00D04EF2" w:rsidRDefault="00063A51">
            <w:hyperlink w:anchor="_toc8120">
              <w:r w:rsidR="002C7865">
                <w:rPr>
                  <w:rStyle w:val="Hyperlink1"/>
                  <w:sz w:val="18"/>
                </w:rPr>
                <w:t>E53</w:t>
              </w:r>
            </w:hyperlink>
            <w:r w:rsidR="002C7865">
              <w:rPr>
                <w:sz w:val="18"/>
              </w:rPr>
              <w:t xml:space="preserve"> Place</w:t>
            </w:r>
          </w:p>
        </w:tc>
        <w:tc>
          <w:tcPr>
            <w:tcW w:w="2033" w:type="dxa"/>
          </w:tcPr>
          <w:p w14:paraId="10196893" w14:textId="77777777" w:rsidR="00D04EF2" w:rsidRDefault="00063A51">
            <w:hyperlink w:anchor="_toc8762">
              <w:r w:rsidR="002C7865">
                <w:rPr>
                  <w:rStyle w:val="Hyperlink1"/>
                  <w:sz w:val="18"/>
                </w:rPr>
                <w:t>E94</w:t>
              </w:r>
            </w:hyperlink>
            <w:r w:rsidR="002C7865">
              <w:rPr>
                <w:sz w:val="18"/>
              </w:rPr>
              <w:t xml:space="preserve"> Space primitive</w:t>
            </w:r>
          </w:p>
        </w:tc>
      </w:tr>
      <w:tr w:rsidR="00D04EF2" w14:paraId="49DA439F" w14:textId="77777777">
        <w:tc>
          <w:tcPr>
            <w:tcW w:w="1056" w:type="dxa"/>
          </w:tcPr>
          <w:p w14:paraId="1CC97BE9" w14:textId="77777777" w:rsidR="00D04EF2" w:rsidRDefault="00063A51">
            <w:hyperlink w:anchor="_toc11479">
              <w:r w:rsidR="002C7865">
                <w:rPr>
                  <w:rStyle w:val="Hyperlink1"/>
                  <w:sz w:val="18"/>
                </w:rPr>
                <w:t>P169</w:t>
              </w:r>
            </w:hyperlink>
            <w:r w:rsidR="002C7865">
              <w:rPr>
                <w:rStyle w:val="Hyperlink1"/>
                <w:sz w:val="18"/>
              </w:rPr>
              <w:t>i</w:t>
            </w:r>
          </w:p>
        </w:tc>
        <w:tc>
          <w:tcPr>
            <w:tcW w:w="3933" w:type="dxa"/>
          </w:tcPr>
          <w:p w14:paraId="78A36A30" w14:textId="77777777" w:rsidR="00D04EF2" w:rsidRDefault="002C7865">
            <w:pPr>
              <w:ind w:left="340" w:hanging="340"/>
              <w:rPr>
                <w:sz w:val="18"/>
              </w:rPr>
            </w:pPr>
            <w:r>
              <w:rPr>
                <w:sz w:val="18"/>
              </w:rPr>
              <w:t xml:space="preserve">   -   spacetime volume is defined by (defines spacetime volume)</w:t>
            </w:r>
          </w:p>
        </w:tc>
        <w:tc>
          <w:tcPr>
            <w:tcW w:w="2049" w:type="dxa"/>
          </w:tcPr>
          <w:p w14:paraId="302DBDC2" w14:textId="77777777" w:rsidR="00D04EF2" w:rsidRDefault="00063A51">
            <w:hyperlink w:anchor="_toc8670">
              <w:r w:rsidR="002C7865">
                <w:rPr>
                  <w:rStyle w:val="Hyperlink1"/>
                  <w:sz w:val="18"/>
                </w:rPr>
                <w:t>E92</w:t>
              </w:r>
            </w:hyperlink>
            <w:r w:rsidR="002C7865">
              <w:rPr>
                <w:sz w:val="18"/>
              </w:rPr>
              <w:t xml:space="preserve"> Spacetime Volume</w:t>
            </w:r>
            <w:r w:rsidR="002C7865">
              <w:t xml:space="preserve"> </w:t>
            </w:r>
          </w:p>
        </w:tc>
        <w:tc>
          <w:tcPr>
            <w:tcW w:w="2033" w:type="dxa"/>
          </w:tcPr>
          <w:p w14:paraId="65D57AF0" w14:textId="77777777" w:rsidR="00D04EF2" w:rsidRDefault="00063A51">
            <w:pPr>
              <w:ind w:left="340" w:hanging="340"/>
            </w:pPr>
            <w:hyperlink w:anchor="_toc8778">
              <w:r w:rsidR="002C7865">
                <w:rPr>
                  <w:rStyle w:val="Hyperlink1"/>
                  <w:sz w:val="18"/>
                </w:rPr>
                <w:t>E95</w:t>
              </w:r>
            </w:hyperlink>
            <w:r w:rsidR="002C7865">
              <w:rPr>
                <w:sz w:val="18"/>
              </w:rPr>
              <w:t xml:space="preserve"> Spacetime Primitive</w:t>
            </w:r>
          </w:p>
        </w:tc>
      </w:tr>
      <w:tr w:rsidR="00D04EF2" w14:paraId="098D36CB" w14:textId="77777777">
        <w:tc>
          <w:tcPr>
            <w:tcW w:w="1056" w:type="dxa"/>
          </w:tcPr>
          <w:p w14:paraId="5560FCF5" w14:textId="75766281" w:rsidR="00D04EF2" w:rsidRDefault="002C7865">
            <w:pPr>
              <w:rPr>
                <w:color w:val="000000" w:themeColor="text1"/>
                <w:sz w:val="18"/>
                <w:szCs w:val="18"/>
                <w:u w:val="dotted"/>
              </w:rPr>
            </w:pPr>
            <w:hyperlink w:anchor="_toc11400">
              <w:r>
                <w:rPr>
                  <w:rStyle w:val="Internett-lenke"/>
                  <w:color w:val="000000" w:themeColor="text1"/>
                  <w:sz w:val="18"/>
                  <w:szCs w:val="18"/>
                </w:rPr>
                <w:t>P170i</w:t>
              </w:r>
            </w:hyperlink>
            <w:hyperlink w:anchor="_toc11495"/>
          </w:p>
        </w:tc>
        <w:tc>
          <w:tcPr>
            <w:tcW w:w="3933" w:type="dxa"/>
          </w:tcPr>
          <w:p w14:paraId="04D526D0" w14:textId="77777777" w:rsidR="00D04EF2" w:rsidRDefault="002C7865">
            <w:pPr>
              <w:rPr>
                <w:sz w:val="18"/>
              </w:rPr>
            </w:pPr>
            <w:r>
              <w:rPr>
                <w:sz w:val="18"/>
              </w:rPr>
              <w:t xml:space="preserve">   -  time is defined by (defines time) </w:t>
            </w:r>
          </w:p>
        </w:tc>
        <w:tc>
          <w:tcPr>
            <w:tcW w:w="2049" w:type="dxa"/>
          </w:tcPr>
          <w:p w14:paraId="003EAAF2" w14:textId="77777777" w:rsidR="00D04EF2" w:rsidRDefault="00063A51">
            <w:hyperlink w:anchor="_toc8096">
              <w:r w:rsidR="002C7865">
                <w:rPr>
                  <w:rStyle w:val="Hyperlink1"/>
                  <w:sz w:val="18"/>
                </w:rPr>
                <w:t>E52</w:t>
              </w:r>
            </w:hyperlink>
            <w:r w:rsidR="002C7865">
              <w:rPr>
                <w:sz w:val="18"/>
              </w:rPr>
              <w:t xml:space="preserve"> Time-Span</w:t>
            </w:r>
            <w:r w:rsidR="002C7865">
              <w:t xml:space="preserve"> </w:t>
            </w:r>
          </w:p>
        </w:tc>
        <w:tc>
          <w:tcPr>
            <w:tcW w:w="2033" w:type="dxa"/>
          </w:tcPr>
          <w:p w14:paraId="7F30ADEC" w14:textId="77777777" w:rsidR="00D04EF2" w:rsidRDefault="00063A51">
            <w:hyperlink w:anchor="_toc8279">
              <w:r w:rsidR="002C7865">
                <w:rPr>
                  <w:rStyle w:val="Hyperlink1"/>
                  <w:sz w:val="18"/>
                </w:rPr>
                <w:t>E61</w:t>
              </w:r>
            </w:hyperlink>
            <w:r w:rsidR="002C7865">
              <w:rPr>
                <w:sz w:val="18"/>
              </w:rPr>
              <w:t xml:space="preserve"> Time Primitive</w:t>
            </w:r>
          </w:p>
        </w:tc>
      </w:tr>
      <w:tr w:rsidR="00D04EF2" w14:paraId="1F05E9BF" w14:textId="77777777">
        <w:tc>
          <w:tcPr>
            <w:tcW w:w="1056" w:type="dxa"/>
          </w:tcPr>
          <w:p w14:paraId="097BB595" w14:textId="77777777" w:rsidR="00D04EF2" w:rsidRDefault="00063A51">
            <w:hyperlink w:anchor="_toc8894">
              <w:r w:rsidR="002C7865">
                <w:rPr>
                  <w:rStyle w:val="Hyperlink1"/>
                  <w:sz w:val="18"/>
                </w:rPr>
                <w:t>P2</w:t>
              </w:r>
            </w:hyperlink>
          </w:p>
        </w:tc>
        <w:tc>
          <w:tcPr>
            <w:tcW w:w="3933" w:type="dxa"/>
          </w:tcPr>
          <w:p w14:paraId="69F1D291" w14:textId="77777777" w:rsidR="00D04EF2" w:rsidRDefault="002C7865">
            <w:pPr>
              <w:rPr>
                <w:sz w:val="18"/>
              </w:rPr>
            </w:pPr>
            <w:r>
              <w:rPr>
                <w:sz w:val="18"/>
              </w:rPr>
              <w:t>has type (is type of)</w:t>
            </w:r>
          </w:p>
        </w:tc>
        <w:tc>
          <w:tcPr>
            <w:tcW w:w="2049" w:type="dxa"/>
          </w:tcPr>
          <w:p w14:paraId="7D2802C7" w14:textId="77777777" w:rsidR="00D04EF2" w:rsidRDefault="00063A51">
            <w:hyperlink w:anchor="_toc7281">
              <w:r w:rsidR="002C7865">
                <w:rPr>
                  <w:rStyle w:val="Hyperlink1"/>
                  <w:sz w:val="18"/>
                </w:rPr>
                <w:t>E1</w:t>
              </w:r>
            </w:hyperlink>
            <w:r w:rsidR="002C7865">
              <w:rPr>
                <w:sz w:val="18"/>
              </w:rPr>
              <w:t xml:space="preserve"> CRM Entity</w:t>
            </w:r>
          </w:p>
        </w:tc>
        <w:tc>
          <w:tcPr>
            <w:tcW w:w="2033" w:type="dxa"/>
          </w:tcPr>
          <w:p w14:paraId="02FF8109" w14:textId="77777777" w:rsidR="00D04EF2" w:rsidRDefault="00063A51">
            <w:hyperlink w:anchor="_toc8169">
              <w:r w:rsidR="002C7865">
                <w:rPr>
                  <w:rStyle w:val="Hyperlink1"/>
                  <w:sz w:val="18"/>
                </w:rPr>
                <w:t>E55</w:t>
              </w:r>
            </w:hyperlink>
            <w:r w:rsidR="002C7865">
              <w:rPr>
                <w:sz w:val="18"/>
              </w:rPr>
              <w:t xml:space="preserve"> Type</w:t>
            </w:r>
          </w:p>
        </w:tc>
      </w:tr>
      <w:tr w:rsidR="00D04EF2" w14:paraId="40D3CD14" w14:textId="77777777">
        <w:tc>
          <w:tcPr>
            <w:tcW w:w="1056" w:type="dxa"/>
          </w:tcPr>
          <w:p w14:paraId="40E51610" w14:textId="77777777" w:rsidR="00D04EF2" w:rsidRDefault="00063A51">
            <w:hyperlink w:anchor="_toc10996">
              <w:r w:rsidR="002C7865">
                <w:rPr>
                  <w:rStyle w:val="Hyperlink1"/>
                  <w:sz w:val="18"/>
                </w:rPr>
                <w:t>P137</w:t>
              </w:r>
            </w:hyperlink>
          </w:p>
        </w:tc>
        <w:tc>
          <w:tcPr>
            <w:tcW w:w="3933" w:type="dxa"/>
          </w:tcPr>
          <w:p w14:paraId="2F8C2DD8" w14:textId="77777777" w:rsidR="00D04EF2" w:rsidRDefault="002C7865">
            <w:pPr>
              <w:rPr>
                <w:sz w:val="18"/>
              </w:rPr>
            </w:pPr>
            <w:r>
              <w:rPr>
                <w:sz w:val="18"/>
              </w:rPr>
              <w:t xml:space="preserve">   -   exemplifies (is exemplified by)</w:t>
            </w:r>
          </w:p>
        </w:tc>
        <w:tc>
          <w:tcPr>
            <w:tcW w:w="2049" w:type="dxa"/>
          </w:tcPr>
          <w:p w14:paraId="2FC77CA1" w14:textId="77777777" w:rsidR="00D04EF2" w:rsidRDefault="00063A51">
            <w:hyperlink w:anchor="_toc7281">
              <w:r w:rsidR="002C7865">
                <w:rPr>
                  <w:rStyle w:val="Hyperlink1"/>
                  <w:sz w:val="18"/>
                </w:rPr>
                <w:t>E1</w:t>
              </w:r>
            </w:hyperlink>
            <w:r w:rsidR="002C7865">
              <w:rPr>
                <w:sz w:val="18"/>
              </w:rPr>
              <w:t xml:space="preserve"> CRM Entity</w:t>
            </w:r>
          </w:p>
        </w:tc>
        <w:tc>
          <w:tcPr>
            <w:tcW w:w="2033" w:type="dxa"/>
          </w:tcPr>
          <w:p w14:paraId="1304F911" w14:textId="77777777" w:rsidR="00D04EF2" w:rsidRDefault="00063A51">
            <w:hyperlink w:anchor="_toc8169">
              <w:r w:rsidR="002C7865">
                <w:rPr>
                  <w:rStyle w:val="Hyperlink1"/>
                  <w:sz w:val="18"/>
                </w:rPr>
                <w:t>E55</w:t>
              </w:r>
            </w:hyperlink>
            <w:r w:rsidR="002C7865">
              <w:rPr>
                <w:sz w:val="18"/>
              </w:rPr>
              <w:t xml:space="preserve"> Type</w:t>
            </w:r>
          </w:p>
        </w:tc>
      </w:tr>
      <w:tr w:rsidR="00D04EF2" w14:paraId="3CC0221D" w14:textId="77777777">
        <w:tc>
          <w:tcPr>
            <w:tcW w:w="1056" w:type="dxa"/>
          </w:tcPr>
          <w:p w14:paraId="186F522F" w14:textId="77777777" w:rsidR="00D04EF2" w:rsidRDefault="00063A51">
            <w:hyperlink w:anchor="_toc11651">
              <w:r w:rsidR="002C7865">
                <w:rPr>
                  <w:rStyle w:val="Hyperlink1"/>
                  <w:sz w:val="18"/>
                </w:rPr>
                <w:t>P177</w:t>
              </w:r>
            </w:hyperlink>
          </w:p>
        </w:tc>
        <w:tc>
          <w:tcPr>
            <w:tcW w:w="3933" w:type="dxa"/>
          </w:tcPr>
          <w:p w14:paraId="01B0875B" w14:textId="77777777" w:rsidR="00D04EF2" w:rsidRDefault="002C7865">
            <w:pPr>
              <w:rPr>
                <w:sz w:val="18"/>
              </w:rPr>
            </w:pPr>
            <w:r>
              <w:rPr>
                <w:sz w:val="18"/>
              </w:rPr>
              <w:t xml:space="preserve">   -   assigned property type</w:t>
            </w:r>
          </w:p>
        </w:tc>
        <w:tc>
          <w:tcPr>
            <w:tcW w:w="2049" w:type="dxa"/>
          </w:tcPr>
          <w:p w14:paraId="6C455CF6" w14:textId="77777777" w:rsidR="00D04EF2" w:rsidRDefault="00063A51">
            <w:pPr>
              <w:ind w:left="340" w:hanging="340"/>
            </w:pPr>
            <w:hyperlink w:anchor="_toc7577">
              <w:r w:rsidR="002C7865">
                <w:rPr>
                  <w:rStyle w:val="Hyperlink1"/>
                  <w:sz w:val="18"/>
                </w:rPr>
                <w:t>E13</w:t>
              </w:r>
            </w:hyperlink>
            <w:r w:rsidR="002C7865">
              <w:rPr>
                <w:sz w:val="18"/>
              </w:rPr>
              <w:t xml:space="preserve"> Attribute Assignment</w:t>
            </w:r>
          </w:p>
        </w:tc>
        <w:tc>
          <w:tcPr>
            <w:tcW w:w="2033" w:type="dxa"/>
          </w:tcPr>
          <w:p w14:paraId="3C0C3E55" w14:textId="77777777" w:rsidR="00D04EF2" w:rsidRDefault="00063A51">
            <w:hyperlink w:anchor="_toc8169">
              <w:r w:rsidR="002C7865">
                <w:rPr>
                  <w:rStyle w:val="Hyperlink1"/>
                  <w:sz w:val="18"/>
                </w:rPr>
                <w:t>E55</w:t>
              </w:r>
            </w:hyperlink>
            <w:r w:rsidR="002C7865">
              <w:rPr>
                <w:sz w:val="18"/>
              </w:rPr>
              <w:t xml:space="preserve"> Type</w:t>
            </w:r>
          </w:p>
        </w:tc>
      </w:tr>
      <w:tr w:rsidR="00D04EF2" w14:paraId="4A207C9D" w14:textId="77777777">
        <w:tc>
          <w:tcPr>
            <w:tcW w:w="1056" w:type="dxa"/>
          </w:tcPr>
          <w:p w14:paraId="31E98735" w14:textId="77777777" w:rsidR="00D04EF2" w:rsidRDefault="00063A51">
            <w:hyperlink w:anchor="_toc8915">
              <w:r w:rsidR="002C7865">
                <w:rPr>
                  <w:rStyle w:val="Hyperlink1"/>
                  <w:sz w:val="18"/>
                </w:rPr>
                <w:t>P3</w:t>
              </w:r>
            </w:hyperlink>
          </w:p>
        </w:tc>
        <w:tc>
          <w:tcPr>
            <w:tcW w:w="3933" w:type="dxa"/>
          </w:tcPr>
          <w:p w14:paraId="66F4B978" w14:textId="77777777" w:rsidR="00D04EF2" w:rsidRDefault="002C7865">
            <w:pPr>
              <w:rPr>
                <w:sz w:val="18"/>
              </w:rPr>
            </w:pPr>
            <w:r>
              <w:rPr>
                <w:sz w:val="18"/>
              </w:rPr>
              <w:t>has note</w:t>
            </w:r>
          </w:p>
        </w:tc>
        <w:tc>
          <w:tcPr>
            <w:tcW w:w="2049" w:type="dxa"/>
          </w:tcPr>
          <w:p w14:paraId="557C19CB" w14:textId="77777777" w:rsidR="00D04EF2" w:rsidRDefault="00063A51">
            <w:hyperlink w:anchor="_toc7281">
              <w:r w:rsidR="002C7865">
                <w:rPr>
                  <w:rStyle w:val="Hyperlink1"/>
                  <w:sz w:val="18"/>
                </w:rPr>
                <w:t>E1</w:t>
              </w:r>
            </w:hyperlink>
            <w:r w:rsidR="002C7865">
              <w:rPr>
                <w:sz w:val="18"/>
              </w:rPr>
              <w:t xml:space="preserve"> CRM Entity</w:t>
            </w:r>
          </w:p>
        </w:tc>
        <w:tc>
          <w:tcPr>
            <w:tcW w:w="2033" w:type="dxa"/>
          </w:tcPr>
          <w:p w14:paraId="14F65B7D" w14:textId="77777777" w:rsidR="00D04EF2" w:rsidRDefault="00063A51">
            <w:hyperlink w:anchor="_toc8298">
              <w:r w:rsidR="002C7865">
                <w:rPr>
                  <w:rStyle w:val="Hyperlink1"/>
                  <w:sz w:val="18"/>
                </w:rPr>
                <w:t>E62</w:t>
              </w:r>
            </w:hyperlink>
            <w:r w:rsidR="002C7865">
              <w:rPr>
                <w:sz w:val="18"/>
              </w:rPr>
              <w:t xml:space="preserve"> String</w:t>
            </w:r>
          </w:p>
        </w:tc>
      </w:tr>
      <w:tr w:rsidR="00D04EF2" w14:paraId="3E62C2BF" w14:textId="77777777">
        <w:tc>
          <w:tcPr>
            <w:tcW w:w="1056" w:type="dxa"/>
          </w:tcPr>
          <w:p w14:paraId="5B596155" w14:textId="77777777" w:rsidR="00D04EF2" w:rsidRDefault="00063A51">
            <w:hyperlink w:anchor="_toc10152">
              <w:r w:rsidR="002C7865">
                <w:rPr>
                  <w:rStyle w:val="Hyperlink1"/>
                  <w:sz w:val="18"/>
                </w:rPr>
                <w:t>P79</w:t>
              </w:r>
            </w:hyperlink>
          </w:p>
        </w:tc>
        <w:tc>
          <w:tcPr>
            <w:tcW w:w="3933" w:type="dxa"/>
          </w:tcPr>
          <w:p w14:paraId="0EF7F2F7" w14:textId="77777777" w:rsidR="00D04EF2" w:rsidRDefault="002C7865">
            <w:pPr>
              <w:rPr>
                <w:sz w:val="18"/>
              </w:rPr>
            </w:pPr>
            <w:r>
              <w:rPr>
                <w:sz w:val="18"/>
              </w:rPr>
              <w:t xml:space="preserve">   -   beginning is qualified by</w:t>
            </w:r>
          </w:p>
        </w:tc>
        <w:tc>
          <w:tcPr>
            <w:tcW w:w="2049" w:type="dxa"/>
          </w:tcPr>
          <w:p w14:paraId="5930B596" w14:textId="77777777" w:rsidR="00D04EF2" w:rsidRDefault="00063A51">
            <w:hyperlink w:anchor="_toc8096">
              <w:r w:rsidR="002C7865">
                <w:rPr>
                  <w:rStyle w:val="Hyperlink1"/>
                  <w:sz w:val="18"/>
                </w:rPr>
                <w:t>E52</w:t>
              </w:r>
            </w:hyperlink>
            <w:r w:rsidR="002C7865">
              <w:rPr>
                <w:sz w:val="18"/>
              </w:rPr>
              <w:t xml:space="preserve"> Time-Span</w:t>
            </w:r>
          </w:p>
        </w:tc>
        <w:tc>
          <w:tcPr>
            <w:tcW w:w="2033" w:type="dxa"/>
          </w:tcPr>
          <w:p w14:paraId="3CB31CC0" w14:textId="77777777" w:rsidR="00D04EF2" w:rsidRDefault="00063A51">
            <w:hyperlink w:anchor="_toc8298">
              <w:r w:rsidR="002C7865">
                <w:rPr>
                  <w:rStyle w:val="Hyperlink1"/>
                  <w:sz w:val="18"/>
                </w:rPr>
                <w:t>E62</w:t>
              </w:r>
            </w:hyperlink>
            <w:r w:rsidR="002C7865">
              <w:rPr>
                <w:sz w:val="18"/>
              </w:rPr>
              <w:t xml:space="preserve"> String</w:t>
            </w:r>
          </w:p>
        </w:tc>
      </w:tr>
      <w:tr w:rsidR="00D04EF2" w14:paraId="731AE6BA" w14:textId="77777777">
        <w:tc>
          <w:tcPr>
            <w:tcW w:w="1056" w:type="dxa"/>
          </w:tcPr>
          <w:p w14:paraId="6DD600C9" w14:textId="77777777" w:rsidR="00D04EF2" w:rsidRDefault="00063A51">
            <w:hyperlink w:anchor="_toc10169">
              <w:r w:rsidR="002C7865">
                <w:rPr>
                  <w:rStyle w:val="Hyperlink1"/>
                  <w:sz w:val="18"/>
                </w:rPr>
                <w:t>P80</w:t>
              </w:r>
            </w:hyperlink>
          </w:p>
        </w:tc>
        <w:tc>
          <w:tcPr>
            <w:tcW w:w="3933" w:type="dxa"/>
          </w:tcPr>
          <w:p w14:paraId="45E91256" w14:textId="77777777" w:rsidR="00D04EF2" w:rsidRDefault="002C7865">
            <w:pPr>
              <w:rPr>
                <w:sz w:val="18"/>
              </w:rPr>
            </w:pPr>
            <w:r>
              <w:rPr>
                <w:sz w:val="18"/>
              </w:rPr>
              <w:t xml:space="preserve">   -   end is qualified by</w:t>
            </w:r>
          </w:p>
        </w:tc>
        <w:tc>
          <w:tcPr>
            <w:tcW w:w="2049" w:type="dxa"/>
          </w:tcPr>
          <w:p w14:paraId="197135B3" w14:textId="77777777" w:rsidR="00D04EF2" w:rsidRDefault="00063A51">
            <w:hyperlink w:anchor="_toc8096">
              <w:r w:rsidR="002C7865">
                <w:rPr>
                  <w:rStyle w:val="Hyperlink1"/>
                  <w:sz w:val="18"/>
                </w:rPr>
                <w:t>E52</w:t>
              </w:r>
            </w:hyperlink>
            <w:r w:rsidR="002C7865">
              <w:rPr>
                <w:sz w:val="18"/>
              </w:rPr>
              <w:t xml:space="preserve"> Time-Span</w:t>
            </w:r>
          </w:p>
        </w:tc>
        <w:tc>
          <w:tcPr>
            <w:tcW w:w="2033" w:type="dxa"/>
          </w:tcPr>
          <w:p w14:paraId="2725E04E" w14:textId="77777777" w:rsidR="00D04EF2" w:rsidRDefault="00063A51">
            <w:hyperlink w:anchor="_toc8298">
              <w:r w:rsidR="002C7865">
                <w:rPr>
                  <w:rStyle w:val="Hyperlink1"/>
                  <w:sz w:val="18"/>
                </w:rPr>
                <w:t>E62</w:t>
              </w:r>
            </w:hyperlink>
            <w:r w:rsidR="002C7865">
              <w:rPr>
                <w:sz w:val="18"/>
              </w:rPr>
              <w:t xml:space="preserve"> String</w:t>
            </w:r>
          </w:p>
        </w:tc>
      </w:tr>
      <w:tr w:rsidR="00D04EF2" w14:paraId="4675C6F8" w14:textId="77777777">
        <w:tc>
          <w:tcPr>
            <w:tcW w:w="1056" w:type="dxa"/>
          </w:tcPr>
          <w:p w14:paraId="6A1257F7" w14:textId="77777777" w:rsidR="00D04EF2" w:rsidRDefault="00063A51">
            <w:hyperlink w:anchor="_toc11875">
              <w:r w:rsidR="002C7865">
                <w:rPr>
                  <w:rStyle w:val="Hyperlink1"/>
                  <w:sz w:val="18"/>
                </w:rPr>
                <w:t>P190</w:t>
              </w:r>
            </w:hyperlink>
          </w:p>
        </w:tc>
        <w:tc>
          <w:tcPr>
            <w:tcW w:w="3933" w:type="dxa"/>
          </w:tcPr>
          <w:p w14:paraId="5CC59C3C" w14:textId="77777777" w:rsidR="00D04EF2" w:rsidRDefault="002C7865">
            <w:pPr>
              <w:rPr>
                <w:sz w:val="18"/>
              </w:rPr>
            </w:pPr>
            <w:r>
              <w:rPr>
                <w:sz w:val="18"/>
              </w:rPr>
              <w:t xml:space="preserve">   -   has symbolic content</w:t>
            </w:r>
          </w:p>
        </w:tc>
        <w:tc>
          <w:tcPr>
            <w:tcW w:w="2049" w:type="dxa"/>
          </w:tcPr>
          <w:p w14:paraId="24078D27" w14:textId="77777777" w:rsidR="00D04EF2" w:rsidRDefault="00063A51">
            <w:hyperlink w:anchor="_toc8683">
              <w:r w:rsidR="002C7865">
                <w:rPr>
                  <w:rStyle w:val="Hyperlink1"/>
                  <w:sz w:val="18"/>
                </w:rPr>
                <w:t>E90</w:t>
              </w:r>
            </w:hyperlink>
            <w:r w:rsidR="002C7865">
              <w:rPr>
                <w:sz w:val="18"/>
              </w:rPr>
              <w:t xml:space="preserve"> Symbolic Object</w:t>
            </w:r>
          </w:p>
        </w:tc>
        <w:tc>
          <w:tcPr>
            <w:tcW w:w="2033" w:type="dxa"/>
          </w:tcPr>
          <w:p w14:paraId="50BEE576" w14:textId="77777777" w:rsidR="00D04EF2" w:rsidRDefault="00063A51">
            <w:hyperlink w:anchor="_toc8298">
              <w:r w:rsidR="002C7865">
                <w:rPr>
                  <w:rStyle w:val="Hyperlink1"/>
                  <w:sz w:val="18"/>
                </w:rPr>
                <w:t>E62</w:t>
              </w:r>
            </w:hyperlink>
            <w:r w:rsidR="002C7865">
              <w:rPr>
                <w:sz w:val="18"/>
              </w:rPr>
              <w:t xml:space="preserve"> String</w:t>
            </w:r>
          </w:p>
        </w:tc>
      </w:tr>
      <w:tr w:rsidR="00D04EF2" w14:paraId="49741003" w14:textId="77777777">
        <w:tc>
          <w:tcPr>
            <w:tcW w:w="1056" w:type="dxa"/>
          </w:tcPr>
          <w:p w14:paraId="2F5EEF89" w14:textId="77777777" w:rsidR="00D04EF2" w:rsidRDefault="00063A51">
            <w:hyperlink w:anchor="_toc8939">
              <w:r w:rsidR="002C7865">
                <w:rPr>
                  <w:rStyle w:val="Hyperlink1"/>
                  <w:sz w:val="18"/>
                </w:rPr>
                <w:t>P4</w:t>
              </w:r>
            </w:hyperlink>
          </w:p>
        </w:tc>
        <w:tc>
          <w:tcPr>
            <w:tcW w:w="3933" w:type="dxa"/>
          </w:tcPr>
          <w:p w14:paraId="681833A2" w14:textId="77777777" w:rsidR="00D04EF2" w:rsidRDefault="002C7865">
            <w:pPr>
              <w:rPr>
                <w:sz w:val="18"/>
              </w:rPr>
            </w:pPr>
            <w:r>
              <w:rPr>
                <w:sz w:val="18"/>
              </w:rPr>
              <w:t>has time-span (is time-span of)</w:t>
            </w:r>
          </w:p>
        </w:tc>
        <w:tc>
          <w:tcPr>
            <w:tcW w:w="2049" w:type="dxa"/>
          </w:tcPr>
          <w:p w14:paraId="0381B807" w14:textId="77777777" w:rsidR="00D04EF2" w:rsidRDefault="00063A51">
            <w:hyperlink w:anchor="_toc7310">
              <w:r w:rsidR="002C7865">
                <w:rPr>
                  <w:rStyle w:val="Hyperlink1"/>
                  <w:sz w:val="18"/>
                  <w:szCs w:val="18"/>
                </w:rPr>
                <w:t>E2</w:t>
              </w:r>
            </w:hyperlink>
            <w:r w:rsidR="002C7865">
              <w:rPr>
                <w:szCs w:val="20"/>
              </w:rPr>
              <w:t xml:space="preserve"> </w:t>
            </w:r>
            <w:r w:rsidR="002C7865">
              <w:rPr>
                <w:sz w:val="18"/>
              </w:rPr>
              <w:t>Temporal Entity</w:t>
            </w:r>
          </w:p>
        </w:tc>
        <w:tc>
          <w:tcPr>
            <w:tcW w:w="2033" w:type="dxa"/>
          </w:tcPr>
          <w:p w14:paraId="227DA6C8" w14:textId="77777777" w:rsidR="00D04EF2" w:rsidRDefault="00063A51">
            <w:hyperlink w:anchor="_toc8096">
              <w:r w:rsidR="002C7865">
                <w:rPr>
                  <w:rStyle w:val="Hyperlink1"/>
                  <w:sz w:val="18"/>
                </w:rPr>
                <w:t>E52</w:t>
              </w:r>
            </w:hyperlink>
            <w:r w:rsidR="002C7865">
              <w:rPr>
                <w:sz w:val="18"/>
              </w:rPr>
              <w:t xml:space="preserve"> Time-Span</w:t>
            </w:r>
          </w:p>
        </w:tc>
      </w:tr>
      <w:tr w:rsidR="00D04EF2" w14:paraId="432BCF29" w14:textId="77777777">
        <w:tc>
          <w:tcPr>
            <w:tcW w:w="1056" w:type="dxa"/>
          </w:tcPr>
          <w:p w14:paraId="04971644" w14:textId="77777777" w:rsidR="00D04EF2" w:rsidRDefault="00063A51">
            <w:hyperlink w:anchor="_toc8953">
              <w:r w:rsidR="002C7865">
                <w:rPr>
                  <w:rStyle w:val="Hyperlink1"/>
                  <w:sz w:val="18"/>
                </w:rPr>
                <w:t>P5</w:t>
              </w:r>
            </w:hyperlink>
          </w:p>
        </w:tc>
        <w:tc>
          <w:tcPr>
            <w:tcW w:w="3933" w:type="dxa"/>
          </w:tcPr>
          <w:p w14:paraId="333DD3A5" w14:textId="77777777" w:rsidR="00D04EF2" w:rsidRDefault="002C7865">
            <w:pPr>
              <w:rPr>
                <w:sz w:val="18"/>
              </w:rPr>
            </w:pPr>
            <w:r>
              <w:rPr>
                <w:sz w:val="18"/>
              </w:rPr>
              <w:t>consists of (forms part of)</w:t>
            </w:r>
          </w:p>
        </w:tc>
        <w:tc>
          <w:tcPr>
            <w:tcW w:w="2049" w:type="dxa"/>
          </w:tcPr>
          <w:p w14:paraId="65ED2978" w14:textId="77777777" w:rsidR="00D04EF2" w:rsidRDefault="00063A51">
            <w:hyperlink w:anchor="_toc7335">
              <w:r w:rsidR="002C7865">
                <w:rPr>
                  <w:rStyle w:val="Hyperlink1"/>
                  <w:sz w:val="18"/>
                </w:rPr>
                <w:t>Ε3</w:t>
              </w:r>
            </w:hyperlink>
            <w:r w:rsidR="002C7865">
              <w:rPr>
                <w:sz w:val="18"/>
              </w:rPr>
              <w:t xml:space="preserve"> Condition State</w:t>
            </w:r>
          </w:p>
        </w:tc>
        <w:tc>
          <w:tcPr>
            <w:tcW w:w="2033" w:type="dxa"/>
          </w:tcPr>
          <w:p w14:paraId="565CDA34" w14:textId="77777777" w:rsidR="00D04EF2" w:rsidRDefault="00063A51">
            <w:hyperlink w:anchor="_toc7335">
              <w:r w:rsidR="002C7865">
                <w:rPr>
                  <w:rStyle w:val="Hyperlink1"/>
                  <w:sz w:val="18"/>
                </w:rPr>
                <w:t>Ε3</w:t>
              </w:r>
            </w:hyperlink>
            <w:r w:rsidR="002C7865">
              <w:rPr>
                <w:sz w:val="18"/>
              </w:rPr>
              <w:t xml:space="preserve"> Condition State</w:t>
            </w:r>
          </w:p>
        </w:tc>
      </w:tr>
      <w:tr w:rsidR="00D04EF2" w14:paraId="1FD726E0" w14:textId="77777777">
        <w:tc>
          <w:tcPr>
            <w:tcW w:w="1056" w:type="dxa"/>
          </w:tcPr>
          <w:p w14:paraId="02B742AC" w14:textId="77777777" w:rsidR="00D04EF2" w:rsidRDefault="00063A51">
            <w:hyperlink w:anchor="_toc8970">
              <w:r w:rsidR="002C7865">
                <w:rPr>
                  <w:rStyle w:val="Hyperlink1"/>
                  <w:sz w:val="18"/>
                </w:rPr>
                <w:t>P7</w:t>
              </w:r>
            </w:hyperlink>
          </w:p>
        </w:tc>
        <w:tc>
          <w:tcPr>
            <w:tcW w:w="3933" w:type="dxa"/>
          </w:tcPr>
          <w:p w14:paraId="4B856DBE" w14:textId="77777777" w:rsidR="00D04EF2" w:rsidRDefault="002C7865">
            <w:pPr>
              <w:rPr>
                <w:sz w:val="18"/>
              </w:rPr>
            </w:pPr>
            <w:r>
              <w:rPr>
                <w:sz w:val="18"/>
              </w:rPr>
              <w:t>took place at (witnessed)</w:t>
            </w:r>
          </w:p>
        </w:tc>
        <w:tc>
          <w:tcPr>
            <w:tcW w:w="2049" w:type="dxa"/>
          </w:tcPr>
          <w:p w14:paraId="58CFE0C6" w14:textId="77777777" w:rsidR="00D04EF2" w:rsidRDefault="00063A51">
            <w:hyperlink w:anchor="_toc7351">
              <w:r w:rsidR="002C7865">
                <w:rPr>
                  <w:rStyle w:val="Hyperlink1"/>
                  <w:sz w:val="18"/>
                </w:rPr>
                <w:t>E4</w:t>
              </w:r>
            </w:hyperlink>
            <w:r w:rsidR="002C7865">
              <w:rPr>
                <w:sz w:val="18"/>
              </w:rPr>
              <w:t xml:space="preserve"> Period</w:t>
            </w:r>
          </w:p>
        </w:tc>
        <w:tc>
          <w:tcPr>
            <w:tcW w:w="2033" w:type="dxa"/>
          </w:tcPr>
          <w:p w14:paraId="39EEF91A" w14:textId="77777777" w:rsidR="00D04EF2" w:rsidRDefault="00063A51">
            <w:hyperlink w:anchor="_toc8120">
              <w:r w:rsidR="002C7865">
                <w:rPr>
                  <w:rStyle w:val="Hyperlink1"/>
                  <w:sz w:val="18"/>
                </w:rPr>
                <w:t>E53</w:t>
              </w:r>
            </w:hyperlink>
            <w:r w:rsidR="002C7865">
              <w:rPr>
                <w:sz w:val="18"/>
              </w:rPr>
              <w:t xml:space="preserve"> Place</w:t>
            </w:r>
          </w:p>
        </w:tc>
      </w:tr>
      <w:tr w:rsidR="00D04EF2" w14:paraId="551A3055" w14:textId="77777777">
        <w:tc>
          <w:tcPr>
            <w:tcW w:w="1056" w:type="dxa"/>
          </w:tcPr>
          <w:p w14:paraId="1BFB1D58" w14:textId="77777777" w:rsidR="00D04EF2" w:rsidRDefault="00063A51">
            <w:hyperlink w:anchor="_toc8987">
              <w:r w:rsidR="002C7865">
                <w:rPr>
                  <w:rStyle w:val="Hyperlink1"/>
                  <w:sz w:val="18"/>
                </w:rPr>
                <w:t>P8</w:t>
              </w:r>
            </w:hyperlink>
          </w:p>
        </w:tc>
        <w:tc>
          <w:tcPr>
            <w:tcW w:w="3933" w:type="dxa"/>
          </w:tcPr>
          <w:p w14:paraId="0BA174C4" w14:textId="77777777" w:rsidR="00D04EF2" w:rsidRDefault="002C7865">
            <w:pPr>
              <w:rPr>
                <w:sz w:val="18"/>
              </w:rPr>
            </w:pPr>
            <w:r>
              <w:rPr>
                <w:sz w:val="18"/>
              </w:rPr>
              <w:t>took place on or within (witnessed)</w:t>
            </w:r>
          </w:p>
        </w:tc>
        <w:tc>
          <w:tcPr>
            <w:tcW w:w="2049" w:type="dxa"/>
          </w:tcPr>
          <w:p w14:paraId="4C0934BB" w14:textId="77777777" w:rsidR="00D04EF2" w:rsidRDefault="00063A51">
            <w:hyperlink w:anchor="_toc7351">
              <w:r w:rsidR="002C7865">
                <w:rPr>
                  <w:rStyle w:val="Hyperlink1"/>
                  <w:sz w:val="18"/>
                </w:rPr>
                <w:t>E4</w:t>
              </w:r>
            </w:hyperlink>
            <w:r w:rsidR="002C7865">
              <w:rPr>
                <w:sz w:val="18"/>
              </w:rPr>
              <w:t xml:space="preserve"> Period</w:t>
            </w:r>
          </w:p>
        </w:tc>
        <w:tc>
          <w:tcPr>
            <w:tcW w:w="2033" w:type="dxa"/>
          </w:tcPr>
          <w:p w14:paraId="1838C63F"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03F9CBAF" w14:textId="77777777">
        <w:tc>
          <w:tcPr>
            <w:tcW w:w="1056" w:type="dxa"/>
          </w:tcPr>
          <w:p w14:paraId="68BD17B9" w14:textId="77777777" w:rsidR="00D04EF2" w:rsidRDefault="00063A51">
            <w:hyperlink w:anchor="_toc9081">
              <w:r w:rsidR="002C7865">
                <w:rPr>
                  <w:rStyle w:val="Hyperlink1"/>
                  <w:sz w:val="18"/>
                </w:rPr>
                <w:t>P12</w:t>
              </w:r>
            </w:hyperlink>
          </w:p>
        </w:tc>
        <w:tc>
          <w:tcPr>
            <w:tcW w:w="3933" w:type="dxa"/>
          </w:tcPr>
          <w:p w14:paraId="39441529" w14:textId="77777777" w:rsidR="00D04EF2" w:rsidRDefault="002C7865">
            <w:pPr>
              <w:rPr>
                <w:sz w:val="18"/>
              </w:rPr>
            </w:pPr>
            <w:r>
              <w:rPr>
                <w:sz w:val="18"/>
              </w:rPr>
              <w:t>occurred in the presence of (was present at)</w:t>
            </w:r>
          </w:p>
        </w:tc>
        <w:tc>
          <w:tcPr>
            <w:tcW w:w="2049" w:type="dxa"/>
          </w:tcPr>
          <w:p w14:paraId="03EC9087" w14:textId="77777777" w:rsidR="00D04EF2" w:rsidRDefault="00063A51">
            <w:hyperlink w:anchor="_toc7383">
              <w:r w:rsidR="002C7865">
                <w:rPr>
                  <w:rStyle w:val="Hyperlink1"/>
                  <w:sz w:val="18"/>
                </w:rPr>
                <w:t>E5</w:t>
              </w:r>
            </w:hyperlink>
            <w:r w:rsidR="002C7865">
              <w:rPr>
                <w:sz w:val="18"/>
              </w:rPr>
              <w:t xml:space="preserve"> Event</w:t>
            </w:r>
          </w:p>
        </w:tc>
        <w:tc>
          <w:tcPr>
            <w:tcW w:w="2033" w:type="dxa"/>
          </w:tcPr>
          <w:p w14:paraId="25713B39" w14:textId="77777777" w:rsidR="00D04EF2" w:rsidRDefault="00063A51">
            <w:hyperlink w:anchor="_toc8533">
              <w:r w:rsidR="002C7865">
                <w:rPr>
                  <w:rStyle w:val="Hyperlink1"/>
                  <w:sz w:val="18"/>
                </w:rPr>
                <w:t>E77</w:t>
              </w:r>
            </w:hyperlink>
            <w:r w:rsidR="002C7865">
              <w:rPr>
                <w:sz w:val="18"/>
              </w:rPr>
              <w:t xml:space="preserve"> Persistent Item</w:t>
            </w:r>
          </w:p>
        </w:tc>
      </w:tr>
      <w:tr w:rsidR="00D04EF2" w14:paraId="26362C71" w14:textId="77777777">
        <w:tc>
          <w:tcPr>
            <w:tcW w:w="1056" w:type="dxa"/>
          </w:tcPr>
          <w:p w14:paraId="2107A11D" w14:textId="77777777" w:rsidR="00D04EF2" w:rsidRDefault="00063A51">
            <w:hyperlink w:anchor="_toc10655">
              <w:r w:rsidR="002C7865">
                <w:rPr>
                  <w:rStyle w:val="Hyperlink1"/>
                  <w:sz w:val="18"/>
                </w:rPr>
                <w:t>P111</w:t>
              </w:r>
            </w:hyperlink>
          </w:p>
        </w:tc>
        <w:tc>
          <w:tcPr>
            <w:tcW w:w="3933" w:type="dxa"/>
          </w:tcPr>
          <w:p w14:paraId="3CBC9347" w14:textId="77777777" w:rsidR="00D04EF2" w:rsidRDefault="002C7865">
            <w:pPr>
              <w:rPr>
                <w:sz w:val="18"/>
              </w:rPr>
            </w:pPr>
            <w:r>
              <w:rPr>
                <w:sz w:val="18"/>
              </w:rPr>
              <w:t xml:space="preserve">   -   added (was added by)</w:t>
            </w:r>
          </w:p>
        </w:tc>
        <w:tc>
          <w:tcPr>
            <w:tcW w:w="2049" w:type="dxa"/>
          </w:tcPr>
          <w:p w14:paraId="296AD80C" w14:textId="77777777" w:rsidR="00D04EF2" w:rsidRDefault="00063A51">
            <w:hyperlink w:anchor="_toc8569">
              <w:r w:rsidR="002C7865">
                <w:rPr>
                  <w:rStyle w:val="Hyperlink1"/>
                  <w:sz w:val="18"/>
                </w:rPr>
                <w:t>E79</w:t>
              </w:r>
            </w:hyperlink>
            <w:r w:rsidR="002C7865">
              <w:rPr>
                <w:sz w:val="18"/>
              </w:rPr>
              <w:t xml:space="preserve"> Part Addition</w:t>
            </w:r>
          </w:p>
        </w:tc>
        <w:tc>
          <w:tcPr>
            <w:tcW w:w="2033" w:type="dxa"/>
          </w:tcPr>
          <w:p w14:paraId="02EF0241"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317D9FDD" w14:textId="77777777">
        <w:tc>
          <w:tcPr>
            <w:tcW w:w="1056" w:type="dxa"/>
          </w:tcPr>
          <w:p w14:paraId="0753A0B5" w14:textId="77777777" w:rsidR="00D04EF2" w:rsidRDefault="00063A51">
            <w:hyperlink w:anchor="_toc10690">
              <w:r w:rsidR="002C7865">
                <w:rPr>
                  <w:rStyle w:val="Hyperlink1"/>
                  <w:sz w:val="18"/>
                </w:rPr>
                <w:t>P113</w:t>
              </w:r>
            </w:hyperlink>
          </w:p>
        </w:tc>
        <w:tc>
          <w:tcPr>
            <w:tcW w:w="3933" w:type="dxa"/>
          </w:tcPr>
          <w:p w14:paraId="2E48E5F8" w14:textId="77777777" w:rsidR="00D04EF2" w:rsidRDefault="002C7865">
            <w:pPr>
              <w:rPr>
                <w:sz w:val="18"/>
              </w:rPr>
            </w:pPr>
            <w:r>
              <w:rPr>
                <w:sz w:val="18"/>
              </w:rPr>
              <w:t xml:space="preserve">   -   removed (was removed by)</w:t>
            </w:r>
          </w:p>
        </w:tc>
        <w:tc>
          <w:tcPr>
            <w:tcW w:w="2049" w:type="dxa"/>
          </w:tcPr>
          <w:p w14:paraId="3DAB26FF" w14:textId="77777777" w:rsidR="00D04EF2" w:rsidRDefault="00063A51">
            <w:hyperlink w:anchor="_toc8583">
              <w:r w:rsidR="002C7865">
                <w:rPr>
                  <w:rStyle w:val="Hyperlink1"/>
                  <w:sz w:val="18"/>
                </w:rPr>
                <w:t>E80</w:t>
              </w:r>
            </w:hyperlink>
            <w:r w:rsidR="002C7865">
              <w:rPr>
                <w:sz w:val="18"/>
              </w:rPr>
              <w:t xml:space="preserve"> Part Removal</w:t>
            </w:r>
          </w:p>
        </w:tc>
        <w:tc>
          <w:tcPr>
            <w:tcW w:w="2033" w:type="dxa"/>
          </w:tcPr>
          <w:p w14:paraId="6A03DE8C"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736DA250" w14:textId="77777777">
        <w:tc>
          <w:tcPr>
            <w:tcW w:w="1056" w:type="dxa"/>
          </w:tcPr>
          <w:p w14:paraId="3B6AB68E" w14:textId="77777777" w:rsidR="00D04EF2" w:rsidRDefault="00063A51">
            <w:hyperlink w:anchor="_toc9052">
              <w:r w:rsidR="002C7865">
                <w:rPr>
                  <w:rStyle w:val="Hyperlink1"/>
                  <w:sz w:val="18"/>
                </w:rPr>
                <w:t>P11</w:t>
              </w:r>
            </w:hyperlink>
          </w:p>
        </w:tc>
        <w:tc>
          <w:tcPr>
            <w:tcW w:w="3933" w:type="dxa"/>
          </w:tcPr>
          <w:p w14:paraId="07EA3431" w14:textId="77777777" w:rsidR="00D04EF2" w:rsidRDefault="002C7865">
            <w:pPr>
              <w:rPr>
                <w:sz w:val="18"/>
              </w:rPr>
            </w:pPr>
            <w:r>
              <w:rPr>
                <w:sz w:val="18"/>
              </w:rPr>
              <w:t xml:space="preserve">   -   had participant (participated in)</w:t>
            </w:r>
          </w:p>
        </w:tc>
        <w:tc>
          <w:tcPr>
            <w:tcW w:w="2049" w:type="dxa"/>
          </w:tcPr>
          <w:p w14:paraId="3EE0DDAB" w14:textId="77777777" w:rsidR="00D04EF2" w:rsidRDefault="00063A51">
            <w:hyperlink w:anchor="_toc7383">
              <w:r w:rsidR="002C7865">
                <w:rPr>
                  <w:rStyle w:val="Hyperlink1"/>
                  <w:sz w:val="18"/>
                </w:rPr>
                <w:t>E5</w:t>
              </w:r>
            </w:hyperlink>
            <w:r w:rsidR="002C7865">
              <w:rPr>
                <w:sz w:val="18"/>
              </w:rPr>
              <w:t xml:space="preserve"> Event</w:t>
            </w:r>
          </w:p>
        </w:tc>
        <w:tc>
          <w:tcPr>
            <w:tcW w:w="2033" w:type="dxa"/>
          </w:tcPr>
          <w:p w14:paraId="53A4C6DB" w14:textId="77777777" w:rsidR="00D04EF2" w:rsidRDefault="00063A51">
            <w:hyperlink w:anchor="_toc8021">
              <w:r w:rsidR="002C7865">
                <w:rPr>
                  <w:rStyle w:val="Hyperlink1"/>
                  <w:sz w:val="18"/>
                </w:rPr>
                <w:t>E39</w:t>
              </w:r>
            </w:hyperlink>
            <w:r w:rsidR="002C7865">
              <w:rPr>
                <w:sz w:val="18"/>
              </w:rPr>
              <w:t xml:space="preserve"> Actor</w:t>
            </w:r>
          </w:p>
        </w:tc>
      </w:tr>
      <w:tr w:rsidR="00D04EF2" w14:paraId="0AA34A95" w14:textId="77777777">
        <w:tc>
          <w:tcPr>
            <w:tcW w:w="1056" w:type="dxa"/>
          </w:tcPr>
          <w:p w14:paraId="4FF8C056" w14:textId="77777777" w:rsidR="00D04EF2" w:rsidRDefault="00063A51">
            <w:hyperlink w:anchor="_toc9126">
              <w:r w:rsidR="002C7865">
                <w:rPr>
                  <w:rStyle w:val="Hyperlink1"/>
                  <w:sz w:val="18"/>
                </w:rPr>
                <w:t>P14</w:t>
              </w:r>
            </w:hyperlink>
          </w:p>
        </w:tc>
        <w:tc>
          <w:tcPr>
            <w:tcW w:w="3933" w:type="dxa"/>
          </w:tcPr>
          <w:p w14:paraId="14F78507" w14:textId="77777777" w:rsidR="00D04EF2" w:rsidRDefault="002C7865">
            <w:pPr>
              <w:rPr>
                <w:sz w:val="18"/>
              </w:rPr>
            </w:pPr>
            <w:r>
              <w:rPr>
                <w:sz w:val="18"/>
              </w:rPr>
              <w:t xml:space="preserve">   -   -   carried out by (performed)</w:t>
            </w:r>
          </w:p>
        </w:tc>
        <w:tc>
          <w:tcPr>
            <w:tcW w:w="2049" w:type="dxa"/>
          </w:tcPr>
          <w:p w14:paraId="76B71297"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68511BC5" w14:textId="77777777" w:rsidR="00D04EF2" w:rsidRDefault="00063A51">
            <w:hyperlink w:anchor="_toc8021">
              <w:r w:rsidR="002C7865">
                <w:rPr>
                  <w:rStyle w:val="Hyperlink1"/>
                  <w:sz w:val="18"/>
                </w:rPr>
                <w:t>E39</w:t>
              </w:r>
            </w:hyperlink>
            <w:r w:rsidR="002C7865">
              <w:rPr>
                <w:sz w:val="18"/>
              </w:rPr>
              <w:t xml:space="preserve"> Actor</w:t>
            </w:r>
          </w:p>
        </w:tc>
      </w:tr>
      <w:tr w:rsidR="00D04EF2" w14:paraId="5564902E" w14:textId="77777777">
        <w:tc>
          <w:tcPr>
            <w:tcW w:w="1056" w:type="dxa"/>
          </w:tcPr>
          <w:p w14:paraId="3570ECD4" w14:textId="77777777" w:rsidR="00D04EF2" w:rsidRDefault="00063A51">
            <w:hyperlink w:anchor="_toc9273">
              <w:r w:rsidR="002C7865">
                <w:rPr>
                  <w:rStyle w:val="Hyperlink1"/>
                  <w:sz w:val="18"/>
                </w:rPr>
                <w:t>P22</w:t>
              </w:r>
            </w:hyperlink>
          </w:p>
        </w:tc>
        <w:tc>
          <w:tcPr>
            <w:tcW w:w="3933" w:type="dxa"/>
          </w:tcPr>
          <w:p w14:paraId="483A4B6B" w14:textId="77777777" w:rsidR="00D04EF2" w:rsidRDefault="002C7865">
            <w:pPr>
              <w:rPr>
                <w:sz w:val="18"/>
              </w:rPr>
            </w:pPr>
            <w:r>
              <w:rPr>
                <w:sz w:val="18"/>
              </w:rPr>
              <w:t xml:space="preserve">   -   -   -   transferred title to (acquired title through)</w:t>
            </w:r>
          </w:p>
        </w:tc>
        <w:tc>
          <w:tcPr>
            <w:tcW w:w="2049" w:type="dxa"/>
          </w:tcPr>
          <w:p w14:paraId="7F6C2FDE" w14:textId="77777777" w:rsidR="00D04EF2" w:rsidRDefault="00063A51">
            <w:hyperlink w:anchor="_toc7472">
              <w:r w:rsidR="002C7865">
                <w:rPr>
                  <w:rStyle w:val="Hyperlink1"/>
                  <w:sz w:val="18"/>
                </w:rPr>
                <w:t>E8</w:t>
              </w:r>
            </w:hyperlink>
            <w:r w:rsidR="002C7865">
              <w:rPr>
                <w:sz w:val="18"/>
              </w:rPr>
              <w:t xml:space="preserve"> Acquisition</w:t>
            </w:r>
          </w:p>
        </w:tc>
        <w:tc>
          <w:tcPr>
            <w:tcW w:w="2033" w:type="dxa"/>
          </w:tcPr>
          <w:p w14:paraId="74755C58" w14:textId="77777777" w:rsidR="00D04EF2" w:rsidRDefault="00063A51">
            <w:hyperlink w:anchor="_toc8021">
              <w:r w:rsidR="002C7865">
                <w:rPr>
                  <w:rStyle w:val="Hyperlink1"/>
                  <w:sz w:val="18"/>
                </w:rPr>
                <w:t>E39</w:t>
              </w:r>
            </w:hyperlink>
            <w:r w:rsidR="002C7865">
              <w:rPr>
                <w:sz w:val="18"/>
              </w:rPr>
              <w:t xml:space="preserve"> Actor</w:t>
            </w:r>
          </w:p>
        </w:tc>
      </w:tr>
      <w:tr w:rsidR="00D04EF2" w14:paraId="66CFE013" w14:textId="77777777">
        <w:tc>
          <w:tcPr>
            <w:tcW w:w="1056" w:type="dxa"/>
          </w:tcPr>
          <w:p w14:paraId="0DFC2A6D" w14:textId="77777777" w:rsidR="00D04EF2" w:rsidRDefault="00063A51">
            <w:hyperlink w:anchor="_toc9293">
              <w:r w:rsidR="002C7865">
                <w:rPr>
                  <w:rStyle w:val="Hyperlink1"/>
                  <w:sz w:val="18"/>
                </w:rPr>
                <w:t>P23</w:t>
              </w:r>
            </w:hyperlink>
          </w:p>
        </w:tc>
        <w:tc>
          <w:tcPr>
            <w:tcW w:w="3933" w:type="dxa"/>
          </w:tcPr>
          <w:p w14:paraId="1DF458CA" w14:textId="77777777" w:rsidR="00D04EF2" w:rsidRDefault="002C7865">
            <w:pPr>
              <w:ind w:left="737" w:hanging="737"/>
            </w:pPr>
            <w:r>
              <w:rPr>
                <w:sz w:val="18"/>
              </w:rPr>
              <w:t xml:space="preserve">   -   -   -   </w:t>
            </w:r>
            <w:r>
              <w:t>transferred title from (surrendered title through)</w:t>
            </w:r>
          </w:p>
        </w:tc>
        <w:tc>
          <w:tcPr>
            <w:tcW w:w="2049" w:type="dxa"/>
          </w:tcPr>
          <w:p w14:paraId="41FEF1E8" w14:textId="77777777" w:rsidR="00D04EF2" w:rsidRDefault="00063A51">
            <w:hyperlink w:anchor="_toc7472">
              <w:r w:rsidR="002C7865">
                <w:rPr>
                  <w:rStyle w:val="Hyperlink1"/>
                  <w:sz w:val="18"/>
                </w:rPr>
                <w:t>E8</w:t>
              </w:r>
            </w:hyperlink>
            <w:r w:rsidR="002C7865">
              <w:rPr>
                <w:sz w:val="18"/>
              </w:rPr>
              <w:t xml:space="preserve"> Acquisition</w:t>
            </w:r>
          </w:p>
        </w:tc>
        <w:tc>
          <w:tcPr>
            <w:tcW w:w="2033" w:type="dxa"/>
          </w:tcPr>
          <w:p w14:paraId="6C9337C8" w14:textId="77777777" w:rsidR="00D04EF2" w:rsidRDefault="00063A51">
            <w:hyperlink w:anchor="_toc8021">
              <w:r w:rsidR="002C7865">
                <w:rPr>
                  <w:rStyle w:val="Hyperlink1"/>
                  <w:sz w:val="18"/>
                </w:rPr>
                <w:t>E39</w:t>
              </w:r>
            </w:hyperlink>
            <w:r w:rsidR="002C7865">
              <w:rPr>
                <w:sz w:val="18"/>
              </w:rPr>
              <w:t xml:space="preserve"> Actor</w:t>
            </w:r>
          </w:p>
        </w:tc>
      </w:tr>
      <w:tr w:rsidR="00D04EF2" w14:paraId="3BAA1FBF" w14:textId="77777777">
        <w:tc>
          <w:tcPr>
            <w:tcW w:w="1056" w:type="dxa"/>
          </w:tcPr>
          <w:p w14:paraId="4FD432CF" w14:textId="77777777" w:rsidR="00D04EF2" w:rsidRDefault="00063A51">
            <w:hyperlink w:anchor="_toc9378">
              <w:r w:rsidR="002C7865">
                <w:rPr>
                  <w:rStyle w:val="Hyperlink1"/>
                  <w:sz w:val="18"/>
                </w:rPr>
                <w:t>P28</w:t>
              </w:r>
            </w:hyperlink>
          </w:p>
        </w:tc>
        <w:tc>
          <w:tcPr>
            <w:tcW w:w="3933" w:type="dxa"/>
          </w:tcPr>
          <w:p w14:paraId="1AAE1D59" w14:textId="77777777" w:rsidR="00D04EF2" w:rsidRDefault="002C7865">
            <w:pPr>
              <w:ind w:left="737" w:hanging="737"/>
              <w:rPr>
                <w:sz w:val="18"/>
              </w:rPr>
            </w:pPr>
            <w:r>
              <w:rPr>
                <w:sz w:val="18"/>
              </w:rPr>
              <w:t xml:space="preserve">   -   -   -   custody surrendered by (surrendered custody through)</w:t>
            </w:r>
          </w:p>
        </w:tc>
        <w:tc>
          <w:tcPr>
            <w:tcW w:w="2049" w:type="dxa"/>
          </w:tcPr>
          <w:p w14:paraId="24A89342" w14:textId="77777777" w:rsidR="00D04EF2" w:rsidRDefault="00063A51">
            <w:hyperlink w:anchor="_toc7511">
              <w:r w:rsidR="002C7865">
                <w:rPr>
                  <w:rStyle w:val="Hyperlink1"/>
                  <w:sz w:val="18"/>
                </w:rPr>
                <w:t>E10</w:t>
              </w:r>
            </w:hyperlink>
            <w:r w:rsidR="002C7865">
              <w:rPr>
                <w:sz w:val="18"/>
              </w:rPr>
              <w:t xml:space="preserve"> Transfer of Custody</w:t>
            </w:r>
          </w:p>
        </w:tc>
        <w:tc>
          <w:tcPr>
            <w:tcW w:w="2033" w:type="dxa"/>
          </w:tcPr>
          <w:p w14:paraId="72262018" w14:textId="77777777" w:rsidR="00D04EF2" w:rsidRDefault="00063A51">
            <w:hyperlink w:anchor="_toc8021">
              <w:r w:rsidR="002C7865">
                <w:rPr>
                  <w:rStyle w:val="Hyperlink1"/>
                  <w:sz w:val="18"/>
                </w:rPr>
                <w:t>E39</w:t>
              </w:r>
            </w:hyperlink>
            <w:r w:rsidR="002C7865">
              <w:rPr>
                <w:sz w:val="18"/>
              </w:rPr>
              <w:t xml:space="preserve"> Actor</w:t>
            </w:r>
          </w:p>
        </w:tc>
      </w:tr>
      <w:tr w:rsidR="00D04EF2" w14:paraId="3890FE4B" w14:textId="77777777">
        <w:tc>
          <w:tcPr>
            <w:tcW w:w="1056" w:type="dxa"/>
          </w:tcPr>
          <w:p w14:paraId="0890B2F0" w14:textId="77777777" w:rsidR="00D04EF2" w:rsidRDefault="00063A51">
            <w:hyperlink w:anchor="_toc9397">
              <w:r w:rsidR="002C7865">
                <w:rPr>
                  <w:rStyle w:val="Hyperlink1"/>
                  <w:sz w:val="18"/>
                </w:rPr>
                <w:t>P29</w:t>
              </w:r>
            </w:hyperlink>
          </w:p>
        </w:tc>
        <w:tc>
          <w:tcPr>
            <w:tcW w:w="3933" w:type="dxa"/>
          </w:tcPr>
          <w:p w14:paraId="322D5EC8" w14:textId="77777777" w:rsidR="00D04EF2" w:rsidRDefault="002C7865">
            <w:pPr>
              <w:ind w:left="737" w:hanging="737"/>
              <w:rPr>
                <w:sz w:val="18"/>
              </w:rPr>
            </w:pPr>
            <w:r>
              <w:rPr>
                <w:sz w:val="18"/>
              </w:rPr>
              <w:t xml:space="preserve">   -   -   -   custody received by (received custody through)</w:t>
            </w:r>
          </w:p>
        </w:tc>
        <w:tc>
          <w:tcPr>
            <w:tcW w:w="2049" w:type="dxa"/>
          </w:tcPr>
          <w:p w14:paraId="1199DDF9" w14:textId="77777777" w:rsidR="00D04EF2" w:rsidRDefault="00063A51">
            <w:hyperlink w:anchor="_toc7511">
              <w:r w:rsidR="002C7865">
                <w:rPr>
                  <w:rStyle w:val="Hyperlink1"/>
                  <w:sz w:val="18"/>
                </w:rPr>
                <w:t>E10</w:t>
              </w:r>
            </w:hyperlink>
            <w:r w:rsidR="002C7865">
              <w:rPr>
                <w:sz w:val="18"/>
              </w:rPr>
              <w:t xml:space="preserve"> Transfer of Custody</w:t>
            </w:r>
          </w:p>
        </w:tc>
        <w:tc>
          <w:tcPr>
            <w:tcW w:w="2033" w:type="dxa"/>
          </w:tcPr>
          <w:p w14:paraId="56E55F97" w14:textId="77777777" w:rsidR="00D04EF2" w:rsidRDefault="00063A51">
            <w:hyperlink w:anchor="_toc8021">
              <w:r w:rsidR="002C7865">
                <w:rPr>
                  <w:rStyle w:val="Hyperlink1"/>
                  <w:sz w:val="18"/>
                </w:rPr>
                <w:t>E39</w:t>
              </w:r>
            </w:hyperlink>
            <w:r w:rsidR="002C7865">
              <w:rPr>
                <w:sz w:val="18"/>
              </w:rPr>
              <w:t xml:space="preserve"> Actor</w:t>
            </w:r>
          </w:p>
        </w:tc>
      </w:tr>
      <w:tr w:rsidR="00D04EF2" w14:paraId="1A13A20C" w14:textId="77777777">
        <w:tc>
          <w:tcPr>
            <w:tcW w:w="1056" w:type="dxa"/>
          </w:tcPr>
          <w:p w14:paraId="2D78664E" w14:textId="77777777" w:rsidR="00D04EF2" w:rsidRDefault="00063A51">
            <w:hyperlink w:anchor="_toc10372">
              <w:r w:rsidR="002C7865">
                <w:rPr>
                  <w:rStyle w:val="Hyperlink1"/>
                  <w:sz w:val="18"/>
                </w:rPr>
                <w:t>P96</w:t>
              </w:r>
            </w:hyperlink>
          </w:p>
        </w:tc>
        <w:tc>
          <w:tcPr>
            <w:tcW w:w="3933" w:type="dxa"/>
          </w:tcPr>
          <w:p w14:paraId="7EF976C1" w14:textId="77777777" w:rsidR="00D04EF2" w:rsidRDefault="002C7865">
            <w:pPr>
              <w:rPr>
                <w:sz w:val="18"/>
              </w:rPr>
            </w:pPr>
            <w:r>
              <w:rPr>
                <w:sz w:val="18"/>
              </w:rPr>
              <w:t xml:space="preserve">   -   -   by mother (gave birth)</w:t>
            </w:r>
          </w:p>
        </w:tc>
        <w:tc>
          <w:tcPr>
            <w:tcW w:w="2049" w:type="dxa"/>
          </w:tcPr>
          <w:p w14:paraId="434DC1B3" w14:textId="77777777" w:rsidR="00D04EF2" w:rsidRDefault="00063A51">
            <w:hyperlink w:anchor="_toc8383">
              <w:r w:rsidR="002C7865">
                <w:rPr>
                  <w:rStyle w:val="Hyperlink1"/>
                  <w:sz w:val="18"/>
                </w:rPr>
                <w:t>E67</w:t>
              </w:r>
            </w:hyperlink>
            <w:r w:rsidR="002C7865">
              <w:rPr>
                <w:sz w:val="18"/>
              </w:rPr>
              <w:t xml:space="preserve"> Birth</w:t>
            </w:r>
          </w:p>
        </w:tc>
        <w:tc>
          <w:tcPr>
            <w:tcW w:w="2033" w:type="dxa"/>
          </w:tcPr>
          <w:p w14:paraId="190CC5F9" w14:textId="77777777" w:rsidR="00D04EF2" w:rsidRDefault="00063A51">
            <w:hyperlink w:anchor="_toc7735">
              <w:r w:rsidR="002C7865">
                <w:rPr>
                  <w:rStyle w:val="Hyperlink1"/>
                  <w:sz w:val="18"/>
                </w:rPr>
                <w:t>E21</w:t>
              </w:r>
            </w:hyperlink>
            <w:r w:rsidR="002C7865">
              <w:rPr>
                <w:sz w:val="18"/>
              </w:rPr>
              <w:t xml:space="preserve"> Person</w:t>
            </w:r>
          </w:p>
        </w:tc>
      </w:tr>
      <w:tr w:rsidR="00D04EF2" w14:paraId="4A38F6C4" w14:textId="77777777">
        <w:tc>
          <w:tcPr>
            <w:tcW w:w="1056" w:type="dxa"/>
          </w:tcPr>
          <w:p w14:paraId="7E3C6FDC" w14:textId="77777777" w:rsidR="00D04EF2" w:rsidRDefault="00063A51">
            <w:hyperlink w:anchor="_toc10425">
              <w:r w:rsidR="002C7865">
                <w:rPr>
                  <w:rStyle w:val="Hyperlink1"/>
                  <w:sz w:val="18"/>
                </w:rPr>
                <w:t>P99</w:t>
              </w:r>
            </w:hyperlink>
          </w:p>
        </w:tc>
        <w:tc>
          <w:tcPr>
            <w:tcW w:w="3933" w:type="dxa"/>
          </w:tcPr>
          <w:p w14:paraId="6F9C5264" w14:textId="77777777" w:rsidR="00D04EF2" w:rsidRDefault="002C7865">
            <w:pPr>
              <w:rPr>
                <w:sz w:val="18"/>
              </w:rPr>
            </w:pPr>
            <w:r>
              <w:rPr>
                <w:sz w:val="18"/>
              </w:rPr>
              <w:t xml:space="preserve">   -   -   dissolved (was dissolved by)</w:t>
            </w:r>
          </w:p>
        </w:tc>
        <w:tc>
          <w:tcPr>
            <w:tcW w:w="2049" w:type="dxa"/>
          </w:tcPr>
          <w:p w14:paraId="5B11AFC0" w14:textId="77777777" w:rsidR="00D04EF2" w:rsidRDefault="00063A51">
            <w:hyperlink w:anchor="_toc8398">
              <w:r w:rsidR="002C7865">
                <w:rPr>
                  <w:rStyle w:val="Hyperlink1"/>
                  <w:sz w:val="18"/>
                </w:rPr>
                <w:t>E68</w:t>
              </w:r>
            </w:hyperlink>
            <w:r w:rsidR="002C7865">
              <w:rPr>
                <w:sz w:val="18"/>
              </w:rPr>
              <w:t xml:space="preserve"> Dissolution</w:t>
            </w:r>
          </w:p>
        </w:tc>
        <w:tc>
          <w:tcPr>
            <w:tcW w:w="2033" w:type="dxa"/>
          </w:tcPr>
          <w:p w14:paraId="50904878" w14:textId="77777777" w:rsidR="00D04EF2" w:rsidRDefault="00063A51">
            <w:hyperlink w:anchor="_toc8508">
              <w:r w:rsidR="002C7865">
                <w:rPr>
                  <w:rStyle w:val="Hyperlink1"/>
                  <w:sz w:val="18"/>
                </w:rPr>
                <w:t>E74</w:t>
              </w:r>
            </w:hyperlink>
            <w:r w:rsidR="002C7865">
              <w:rPr>
                <w:sz w:val="18"/>
              </w:rPr>
              <w:t xml:space="preserve"> Group</w:t>
            </w:r>
          </w:p>
        </w:tc>
      </w:tr>
      <w:tr w:rsidR="00D04EF2" w14:paraId="3320D618" w14:textId="77777777">
        <w:tc>
          <w:tcPr>
            <w:tcW w:w="1056" w:type="dxa"/>
          </w:tcPr>
          <w:p w14:paraId="065F8883" w14:textId="77777777" w:rsidR="00D04EF2" w:rsidRDefault="00063A51">
            <w:hyperlink w:anchor="_toc11131">
              <w:r w:rsidR="002C7865">
                <w:rPr>
                  <w:rStyle w:val="Hyperlink1"/>
                  <w:sz w:val="18"/>
                </w:rPr>
                <w:t>P143</w:t>
              </w:r>
            </w:hyperlink>
          </w:p>
        </w:tc>
        <w:tc>
          <w:tcPr>
            <w:tcW w:w="3933" w:type="dxa"/>
          </w:tcPr>
          <w:p w14:paraId="1A04ABC3" w14:textId="77777777" w:rsidR="00D04EF2" w:rsidRDefault="002C7865">
            <w:pPr>
              <w:rPr>
                <w:sz w:val="18"/>
              </w:rPr>
            </w:pPr>
            <w:r>
              <w:rPr>
                <w:sz w:val="18"/>
              </w:rPr>
              <w:t xml:space="preserve">   -   -   joined (was joined by)</w:t>
            </w:r>
          </w:p>
        </w:tc>
        <w:tc>
          <w:tcPr>
            <w:tcW w:w="2049" w:type="dxa"/>
          </w:tcPr>
          <w:p w14:paraId="403E04B9" w14:textId="77777777" w:rsidR="00D04EF2" w:rsidRDefault="00063A51">
            <w:hyperlink w:anchor="_toc8631">
              <w:r w:rsidR="002C7865">
                <w:rPr>
                  <w:rStyle w:val="Hyperlink1"/>
                  <w:sz w:val="18"/>
                </w:rPr>
                <w:t>E85</w:t>
              </w:r>
            </w:hyperlink>
            <w:r w:rsidR="002C7865">
              <w:rPr>
                <w:sz w:val="18"/>
              </w:rPr>
              <w:t xml:space="preserve"> Joining</w:t>
            </w:r>
          </w:p>
        </w:tc>
        <w:tc>
          <w:tcPr>
            <w:tcW w:w="2033" w:type="dxa"/>
          </w:tcPr>
          <w:p w14:paraId="2647FF7B" w14:textId="77777777" w:rsidR="00D04EF2" w:rsidRDefault="00063A51">
            <w:hyperlink w:anchor="_toc8021">
              <w:r w:rsidR="002C7865">
                <w:rPr>
                  <w:rStyle w:val="Hyperlink1"/>
                  <w:sz w:val="18"/>
                </w:rPr>
                <w:t>E39</w:t>
              </w:r>
            </w:hyperlink>
            <w:r w:rsidR="002C7865">
              <w:rPr>
                <w:sz w:val="18"/>
              </w:rPr>
              <w:t xml:space="preserve"> Actor</w:t>
            </w:r>
          </w:p>
        </w:tc>
      </w:tr>
      <w:tr w:rsidR="00D04EF2" w14:paraId="18A76890" w14:textId="77777777">
        <w:tc>
          <w:tcPr>
            <w:tcW w:w="1056" w:type="dxa"/>
          </w:tcPr>
          <w:p w14:paraId="0DC22A58" w14:textId="77777777" w:rsidR="00D04EF2" w:rsidRDefault="00063A51">
            <w:hyperlink w:anchor="_toc11151">
              <w:r w:rsidR="002C7865">
                <w:rPr>
                  <w:rStyle w:val="Hyperlink1"/>
                  <w:sz w:val="18"/>
                </w:rPr>
                <w:t>P144</w:t>
              </w:r>
            </w:hyperlink>
          </w:p>
        </w:tc>
        <w:tc>
          <w:tcPr>
            <w:tcW w:w="3933" w:type="dxa"/>
          </w:tcPr>
          <w:p w14:paraId="6CDF1A5A" w14:textId="77777777" w:rsidR="00D04EF2" w:rsidRDefault="002C7865">
            <w:pPr>
              <w:rPr>
                <w:sz w:val="18"/>
              </w:rPr>
            </w:pPr>
            <w:r>
              <w:rPr>
                <w:sz w:val="18"/>
              </w:rPr>
              <w:t xml:space="preserve">   -   -   joined with (gained member by)</w:t>
            </w:r>
          </w:p>
        </w:tc>
        <w:tc>
          <w:tcPr>
            <w:tcW w:w="2049" w:type="dxa"/>
          </w:tcPr>
          <w:p w14:paraId="4602EB3A" w14:textId="77777777" w:rsidR="00D04EF2" w:rsidRDefault="00063A51">
            <w:hyperlink w:anchor="_toc8631">
              <w:r w:rsidR="002C7865">
                <w:rPr>
                  <w:rStyle w:val="Hyperlink1"/>
                  <w:sz w:val="18"/>
                </w:rPr>
                <w:t>E85</w:t>
              </w:r>
            </w:hyperlink>
            <w:r w:rsidR="002C7865">
              <w:rPr>
                <w:sz w:val="18"/>
              </w:rPr>
              <w:t xml:space="preserve"> Joining</w:t>
            </w:r>
          </w:p>
        </w:tc>
        <w:tc>
          <w:tcPr>
            <w:tcW w:w="2033" w:type="dxa"/>
          </w:tcPr>
          <w:p w14:paraId="7906E5B6" w14:textId="77777777" w:rsidR="00D04EF2" w:rsidRDefault="00063A51">
            <w:hyperlink w:anchor="_toc8508">
              <w:r w:rsidR="002C7865">
                <w:rPr>
                  <w:rStyle w:val="Hyperlink1"/>
                  <w:sz w:val="18"/>
                </w:rPr>
                <w:t>E74</w:t>
              </w:r>
            </w:hyperlink>
            <w:r w:rsidR="002C7865">
              <w:rPr>
                <w:sz w:val="18"/>
              </w:rPr>
              <w:t xml:space="preserve"> Group</w:t>
            </w:r>
          </w:p>
        </w:tc>
      </w:tr>
      <w:tr w:rsidR="00D04EF2" w14:paraId="6E51D616" w14:textId="77777777">
        <w:tc>
          <w:tcPr>
            <w:tcW w:w="1056" w:type="dxa"/>
          </w:tcPr>
          <w:p w14:paraId="69631016" w14:textId="77777777" w:rsidR="00D04EF2" w:rsidRDefault="00063A51">
            <w:hyperlink w:anchor="_toc11176">
              <w:r w:rsidR="002C7865">
                <w:rPr>
                  <w:rStyle w:val="Hyperlink1"/>
                  <w:sz w:val="18"/>
                </w:rPr>
                <w:t>P145</w:t>
              </w:r>
            </w:hyperlink>
          </w:p>
        </w:tc>
        <w:tc>
          <w:tcPr>
            <w:tcW w:w="3933" w:type="dxa"/>
          </w:tcPr>
          <w:p w14:paraId="186D098A" w14:textId="77777777" w:rsidR="00D04EF2" w:rsidRDefault="002C7865">
            <w:pPr>
              <w:rPr>
                <w:sz w:val="18"/>
              </w:rPr>
            </w:pPr>
            <w:r>
              <w:rPr>
                <w:sz w:val="18"/>
              </w:rPr>
              <w:t xml:space="preserve">   -   -   separated (left by)</w:t>
            </w:r>
          </w:p>
        </w:tc>
        <w:tc>
          <w:tcPr>
            <w:tcW w:w="2049" w:type="dxa"/>
          </w:tcPr>
          <w:p w14:paraId="2A13BC0A" w14:textId="77777777" w:rsidR="00D04EF2" w:rsidRDefault="00063A51">
            <w:hyperlink w:anchor="_toc8647">
              <w:r w:rsidR="002C7865">
                <w:rPr>
                  <w:rStyle w:val="Hyperlink1"/>
                  <w:sz w:val="18"/>
                </w:rPr>
                <w:t>E86</w:t>
              </w:r>
            </w:hyperlink>
            <w:r w:rsidR="002C7865">
              <w:rPr>
                <w:sz w:val="18"/>
              </w:rPr>
              <w:t xml:space="preserve"> Leaving</w:t>
            </w:r>
          </w:p>
        </w:tc>
        <w:tc>
          <w:tcPr>
            <w:tcW w:w="2033" w:type="dxa"/>
          </w:tcPr>
          <w:p w14:paraId="52219B5B" w14:textId="77777777" w:rsidR="00D04EF2" w:rsidRDefault="00063A51">
            <w:hyperlink w:anchor="_toc8021">
              <w:r w:rsidR="002C7865">
                <w:rPr>
                  <w:rStyle w:val="Hyperlink1"/>
                  <w:sz w:val="18"/>
                </w:rPr>
                <w:t>E39</w:t>
              </w:r>
            </w:hyperlink>
            <w:r w:rsidR="002C7865">
              <w:rPr>
                <w:sz w:val="18"/>
              </w:rPr>
              <w:t xml:space="preserve"> Actor</w:t>
            </w:r>
          </w:p>
        </w:tc>
      </w:tr>
      <w:tr w:rsidR="00D04EF2" w14:paraId="0A12CCB2" w14:textId="77777777">
        <w:tc>
          <w:tcPr>
            <w:tcW w:w="1056" w:type="dxa"/>
          </w:tcPr>
          <w:p w14:paraId="548EF6A3" w14:textId="77777777" w:rsidR="00D04EF2" w:rsidRDefault="00063A51">
            <w:hyperlink w:anchor="_toc11196">
              <w:r w:rsidR="002C7865">
                <w:rPr>
                  <w:rStyle w:val="Hyperlink1"/>
                  <w:sz w:val="18"/>
                </w:rPr>
                <w:t>P146</w:t>
              </w:r>
            </w:hyperlink>
          </w:p>
        </w:tc>
        <w:tc>
          <w:tcPr>
            <w:tcW w:w="3933" w:type="dxa"/>
          </w:tcPr>
          <w:p w14:paraId="0B98B3BE" w14:textId="77777777" w:rsidR="00D04EF2" w:rsidRDefault="002C7865">
            <w:pPr>
              <w:rPr>
                <w:sz w:val="18"/>
              </w:rPr>
            </w:pPr>
            <w:r>
              <w:rPr>
                <w:sz w:val="18"/>
              </w:rPr>
              <w:t xml:space="preserve">   -   -   separated from (lost member by)</w:t>
            </w:r>
          </w:p>
        </w:tc>
        <w:tc>
          <w:tcPr>
            <w:tcW w:w="2049" w:type="dxa"/>
          </w:tcPr>
          <w:p w14:paraId="7C344268" w14:textId="77777777" w:rsidR="00D04EF2" w:rsidRDefault="00063A51">
            <w:hyperlink w:anchor="_toc8647">
              <w:r w:rsidR="002C7865">
                <w:rPr>
                  <w:rStyle w:val="Hyperlink1"/>
                  <w:sz w:val="18"/>
                </w:rPr>
                <w:t>E86</w:t>
              </w:r>
            </w:hyperlink>
            <w:r w:rsidR="002C7865">
              <w:rPr>
                <w:sz w:val="18"/>
              </w:rPr>
              <w:t xml:space="preserve"> Leaving</w:t>
            </w:r>
          </w:p>
        </w:tc>
        <w:tc>
          <w:tcPr>
            <w:tcW w:w="2033" w:type="dxa"/>
          </w:tcPr>
          <w:p w14:paraId="7BE48D6F" w14:textId="77777777" w:rsidR="00D04EF2" w:rsidRDefault="00063A51">
            <w:hyperlink w:anchor="_toc8508">
              <w:r w:rsidR="002C7865">
                <w:rPr>
                  <w:rStyle w:val="Hyperlink1"/>
                  <w:sz w:val="18"/>
                </w:rPr>
                <w:t>E74</w:t>
              </w:r>
            </w:hyperlink>
            <w:r w:rsidR="002C7865">
              <w:rPr>
                <w:sz w:val="18"/>
              </w:rPr>
              <w:t xml:space="preserve"> Group</w:t>
            </w:r>
          </w:p>
        </w:tc>
      </w:tr>
      <w:tr w:rsidR="00D04EF2" w14:paraId="0E536CE2" w14:textId="77777777">
        <w:tc>
          <w:tcPr>
            <w:tcW w:w="1056" w:type="dxa"/>
          </w:tcPr>
          <w:p w14:paraId="0E437566" w14:textId="77777777" w:rsidR="00D04EF2" w:rsidRDefault="00063A51">
            <w:hyperlink w:anchor="_toc11264">
              <w:r w:rsidR="002C7865">
                <w:rPr>
                  <w:rStyle w:val="Hyperlink1"/>
                  <w:sz w:val="18"/>
                </w:rPr>
                <w:t>P151</w:t>
              </w:r>
            </w:hyperlink>
          </w:p>
        </w:tc>
        <w:tc>
          <w:tcPr>
            <w:tcW w:w="3933" w:type="dxa"/>
          </w:tcPr>
          <w:p w14:paraId="4CFB8E64" w14:textId="77777777" w:rsidR="00D04EF2" w:rsidRDefault="002C7865">
            <w:pPr>
              <w:rPr>
                <w:sz w:val="18"/>
              </w:rPr>
            </w:pPr>
            <w:r>
              <w:rPr>
                <w:sz w:val="18"/>
              </w:rPr>
              <w:t xml:space="preserve">   -   -   was formed from (participated  in)</w:t>
            </w:r>
          </w:p>
        </w:tc>
        <w:tc>
          <w:tcPr>
            <w:tcW w:w="2049" w:type="dxa"/>
          </w:tcPr>
          <w:p w14:paraId="69925EFA" w14:textId="77777777" w:rsidR="00D04EF2" w:rsidRDefault="00063A51">
            <w:hyperlink w:anchor="_toc8365">
              <w:r w:rsidR="002C7865">
                <w:rPr>
                  <w:rStyle w:val="Hyperlink1"/>
                  <w:sz w:val="18"/>
                </w:rPr>
                <w:t>E66</w:t>
              </w:r>
            </w:hyperlink>
            <w:r w:rsidR="002C7865">
              <w:rPr>
                <w:sz w:val="18"/>
              </w:rPr>
              <w:t xml:space="preserve"> Formation</w:t>
            </w:r>
          </w:p>
        </w:tc>
        <w:tc>
          <w:tcPr>
            <w:tcW w:w="2033" w:type="dxa"/>
          </w:tcPr>
          <w:p w14:paraId="2F52960E" w14:textId="77777777" w:rsidR="00D04EF2" w:rsidRDefault="00063A51">
            <w:hyperlink w:anchor="_toc8508">
              <w:r w:rsidR="002C7865">
                <w:rPr>
                  <w:rStyle w:val="Hyperlink1"/>
                  <w:sz w:val="18"/>
                </w:rPr>
                <w:t>E74</w:t>
              </w:r>
            </w:hyperlink>
            <w:r w:rsidR="002C7865">
              <w:rPr>
                <w:sz w:val="18"/>
              </w:rPr>
              <w:t xml:space="preserve"> Group</w:t>
            </w:r>
          </w:p>
        </w:tc>
      </w:tr>
      <w:tr w:rsidR="00D04EF2" w14:paraId="100D6F78" w14:textId="77777777">
        <w:tc>
          <w:tcPr>
            <w:tcW w:w="1056" w:type="dxa"/>
          </w:tcPr>
          <w:p w14:paraId="3184CCC1" w14:textId="77777777" w:rsidR="00D04EF2" w:rsidRDefault="00063A51">
            <w:hyperlink w:anchor="_toc9172">
              <w:r w:rsidR="002C7865">
                <w:rPr>
                  <w:rStyle w:val="Hyperlink1"/>
                  <w:sz w:val="18"/>
                </w:rPr>
                <w:t>P16</w:t>
              </w:r>
            </w:hyperlink>
          </w:p>
        </w:tc>
        <w:tc>
          <w:tcPr>
            <w:tcW w:w="3933" w:type="dxa"/>
          </w:tcPr>
          <w:p w14:paraId="4EAFD9DC" w14:textId="77777777" w:rsidR="00D04EF2" w:rsidRDefault="002C7865">
            <w:pPr>
              <w:rPr>
                <w:sz w:val="18"/>
              </w:rPr>
            </w:pPr>
            <w:r>
              <w:rPr>
                <w:sz w:val="18"/>
              </w:rPr>
              <w:t xml:space="preserve">   -   used specific object (was used for)</w:t>
            </w:r>
          </w:p>
        </w:tc>
        <w:tc>
          <w:tcPr>
            <w:tcW w:w="2049" w:type="dxa"/>
          </w:tcPr>
          <w:p w14:paraId="4B45AD47"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4B156D43" w14:textId="77777777" w:rsidR="00D04EF2" w:rsidRDefault="00063A51">
            <w:hyperlink w:anchor="_toc8424">
              <w:r w:rsidR="002C7865">
                <w:rPr>
                  <w:rStyle w:val="Hyperlink1"/>
                  <w:sz w:val="18"/>
                </w:rPr>
                <w:t>E70</w:t>
              </w:r>
            </w:hyperlink>
            <w:r w:rsidR="002C7865">
              <w:rPr>
                <w:sz w:val="18"/>
              </w:rPr>
              <w:t xml:space="preserve"> Thing</w:t>
            </w:r>
          </w:p>
        </w:tc>
      </w:tr>
      <w:tr w:rsidR="00D04EF2" w14:paraId="007DA07F" w14:textId="77777777">
        <w:tc>
          <w:tcPr>
            <w:tcW w:w="1056" w:type="dxa"/>
          </w:tcPr>
          <w:p w14:paraId="6E7A170C" w14:textId="77777777" w:rsidR="00D04EF2" w:rsidRDefault="00063A51">
            <w:hyperlink w:anchor="_toc9470">
              <w:r w:rsidR="002C7865">
                <w:rPr>
                  <w:rStyle w:val="Hyperlink1"/>
                  <w:sz w:val="18"/>
                </w:rPr>
                <w:t>P33</w:t>
              </w:r>
            </w:hyperlink>
          </w:p>
        </w:tc>
        <w:tc>
          <w:tcPr>
            <w:tcW w:w="3933" w:type="dxa"/>
          </w:tcPr>
          <w:p w14:paraId="5CD31A00" w14:textId="77777777" w:rsidR="00D04EF2" w:rsidRDefault="002C7865">
            <w:pPr>
              <w:rPr>
                <w:sz w:val="18"/>
              </w:rPr>
            </w:pPr>
            <w:r>
              <w:rPr>
                <w:sz w:val="18"/>
              </w:rPr>
              <w:t xml:space="preserve">   -   -   used specific technique (was used by)</w:t>
            </w:r>
          </w:p>
        </w:tc>
        <w:tc>
          <w:tcPr>
            <w:tcW w:w="2049" w:type="dxa"/>
          </w:tcPr>
          <w:p w14:paraId="2999488B"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7880CE77" w14:textId="77777777" w:rsidR="00D04EF2" w:rsidRDefault="00063A51">
            <w:pPr>
              <w:ind w:left="340" w:hanging="340"/>
            </w:pPr>
            <w:hyperlink w:anchor="_toc7870">
              <w:r w:rsidR="002C7865">
                <w:rPr>
                  <w:rStyle w:val="Hyperlink1"/>
                  <w:sz w:val="18"/>
                </w:rPr>
                <w:t>E29</w:t>
              </w:r>
            </w:hyperlink>
            <w:r w:rsidR="002C7865">
              <w:rPr>
                <w:sz w:val="18"/>
              </w:rPr>
              <w:t xml:space="preserve"> Design or Procedure</w:t>
            </w:r>
          </w:p>
        </w:tc>
      </w:tr>
      <w:tr w:rsidR="00D04EF2" w14:paraId="62B590F5" w14:textId="77777777">
        <w:tc>
          <w:tcPr>
            <w:tcW w:w="1056" w:type="dxa"/>
          </w:tcPr>
          <w:p w14:paraId="6E82E5F3" w14:textId="77777777" w:rsidR="00D04EF2" w:rsidRDefault="00063A51">
            <w:hyperlink w:anchor="_toc10655">
              <w:r w:rsidR="002C7865">
                <w:rPr>
                  <w:rStyle w:val="Hyperlink1"/>
                  <w:sz w:val="18"/>
                </w:rPr>
                <w:t>P111</w:t>
              </w:r>
            </w:hyperlink>
          </w:p>
        </w:tc>
        <w:tc>
          <w:tcPr>
            <w:tcW w:w="3933" w:type="dxa"/>
          </w:tcPr>
          <w:p w14:paraId="2EBC95DD" w14:textId="77777777" w:rsidR="00D04EF2" w:rsidRDefault="002C7865">
            <w:pPr>
              <w:rPr>
                <w:sz w:val="18"/>
              </w:rPr>
            </w:pPr>
            <w:r>
              <w:rPr>
                <w:sz w:val="18"/>
              </w:rPr>
              <w:t xml:space="preserve">   -   -   added (was added by)</w:t>
            </w:r>
          </w:p>
        </w:tc>
        <w:tc>
          <w:tcPr>
            <w:tcW w:w="2049" w:type="dxa"/>
          </w:tcPr>
          <w:p w14:paraId="13CE0499" w14:textId="77777777" w:rsidR="00D04EF2" w:rsidRDefault="00063A51">
            <w:hyperlink w:anchor="_toc8569">
              <w:r w:rsidR="002C7865">
                <w:rPr>
                  <w:rStyle w:val="Hyperlink1"/>
                  <w:sz w:val="18"/>
                </w:rPr>
                <w:t>E79</w:t>
              </w:r>
            </w:hyperlink>
            <w:r w:rsidR="002C7865">
              <w:rPr>
                <w:sz w:val="18"/>
              </w:rPr>
              <w:t xml:space="preserve"> Part Addition</w:t>
            </w:r>
          </w:p>
        </w:tc>
        <w:tc>
          <w:tcPr>
            <w:tcW w:w="2033" w:type="dxa"/>
          </w:tcPr>
          <w:p w14:paraId="619315BB"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6CD20819" w14:textId="77777777">
        <w:tc>
          <w:tcPr>
            <w:tcW w:w="1056" w:type="dxa"/>
          </w:tcPr>
          <w:p w14:paraId="6A86E1AA" w14:textId="77777777" w:rsidR="00D04EF2" w:rsidRDefault="00063A51">
            <w:hyperlink w:anchor="_toc11110">
              <w:r w:rsidR="002C7865">
                <w:rPr>
                  <w:rStyle w:val="Hyperlink1"/>
                  <w:sz w:val="18"/>
                </w:rPr>
                <w:t>P142</w:t>
              </w:r>
            </w:hyperlink>
          </w:p>
        </w:tc>
        <w:tc>
          <w:tcPr>
            <w:tcW w:w="3933" w:type="dxa"/>
          </w:tcPr>
          <w:p w14:paraId="538C2EB8" w14:textId="77777777" w:rsidR="00D04EF2" w:rsidRDefault="002C7865">
            <w:pPr>
              <w:rPr>
                <w:sz w:val="18"/>
              </w:rPr>
            </w:pPr>
            <w:r>
              <w:rPr>
                <w:sz w:val="18"/>
              </w:rPr>
              <w:t xml:space="preserve">   -   -   used constituent (was used in)</w:t>
            </w:r>
          </w:p>
        </w:tc>
        <w:tc>
          <w:tcPr>
            <w:tcW w:w="2049" w:type="dxa"/>
          </w:tcPr>
          <w:p w14:paraId="43E91B44" w14:textId="77777777" w:rsidR="00D04EF2" w:rsidRDefault="00063A51">
            <w:hyperlink w:anchor="_toc7617">
              <w:r w:rsidR="002C7865">
                <w:rPr>
                  <w:rStyle w:val="Hyperlink1"/>
                  <w:sz w:val="18"/>
                </w:rPr>
                <w:t>E15</w:t>
              </w:r>
            </w:hyperlink>
            <w:r w:rsidR="002C7865">
              <w:rPr>
                <w:sz w:val="18"/>
              </w:rPr>
              <w:t xml:space="preserve"> Identifier Assignment</w:t>
            </w:r>
          </w:p>
        </w:tc>
        <w:tc>
          <w:tcPr>
            <w:tcW w:w="2033" w:type="dxa"/>
          </w:tcPr>
          <w:p w14:paraId="60C7D20C" w14:textId="77777777" w:rsidR="00D04EF2" w:rsidRDefault="00063A51">
            <w:hyperlink w:anchor="_toc8683">
              <w:r w:rsidR="002C7865">
                <w:rPr>
                  <w:rStyle w:val="Hyperlink1"/>
                  <w:sz w:val="18"/>
                </w:rPr>
                <w:t>E90</w:t>
              </w:r>
            </w:hyperlink>
            <w:r w:rsidR="002C7865">
              <w:rPr>
                <w:sz w:val="18"/>
              </w:rPr>
              <w:t xml:space="preserve"> Symbolic Object</w:t>
            </w:r>
          </w:p>
        </w:tc>
      </w:tr>
      <w:tr w:rsidR="00D04EF2" w14:paraId="388077A7" w14:textId="77777777">
        <w:tc>
          <w:tcPr>
            <w:tcW w:w="1056" w:type="dxa"/>
          </w:tcPr>
          <w:p w14:paraId="508D9CF2" w14:textId="77777777" w:rsidR="00D04EF2" w:rsidRDefault="00063A51">
            <w:hyperlink w:anchor="_toc9326">
              <w:r w:rsidR="002C7865">
                <w:rPr>
                  <w:rStyle w:val="Hyperlink1"/>
                  <w:sz w:val="18"/>
                </w:rPr>
                <w:t>P25</w:t>
              </w:r>
            </w:hyperlink>
          </w:p>
        </w:tc>
        <w:tc>
          <w:tcPr>
            <w:tcW w:w="3933" w:type="dxa"/>
          </w:tcPr>
          <w:p w14:paraId="63CABF1D" w14:textId="77777777" w:rsidR="00D04EF2" w:rsidRDefault="002C7865">
            <w:pPr>
              <w:rPr>
                <w:sz w:val="18"/>
              </w:rPr>
            </w:pPr>
            <w:r>
              <w:rPr>
                <w:sz w:val="18"/>
              </w:rPr>
              <w:t xml:space="preserve">   -   moved (moved by)</w:t>
            </w:r>
          </w:p>
        </w:tc>
        <w:tc>
          <w:tcPr>
            <w:tcW w:w="2049" w:type="dxa"/>
          </w:tcPr>
          <w:p w14:paraId="74129526" w14:textId="77777777" w:rsidR="00D04EF2" w:rsidRDefault="00063A51">
            <w:hyperlink w:anchor="_toc7496">
              <w:r w:rsidR="002C7865">
                <w:rPr>
                  <w:rStyle w:val="Hyperlink1"/>
                  <w:sz w:val="18"/>
                </w:rPr>
                <w:t>E9</w:t>
              </w:r>
            </w:hyperlink>
            <w:r w:rsidR="002C7865">
              <w:rPr>
                <w:sz w:val="18"/>
              </w:rPr>
              <w:t xml:space="preserve"> Move</w:t>
            </w:r>
          </w:p>
        </w:tc>
        <w:tc>
          <w:tcPr>
            <w:tcW w:w="2033" w:type="dxa"/>
          </w:tcPr>
          <w:p w14:paraId="07F0B5F0" w14:textId="77777777" w:rsidR="00D04EF2" w:rsidRDefault="00063A51">
            <w:hyperlink w:anchor="_toc7697">
              <w:r w:rsidR="002C7865">
                <w:rPr>
                  <w:rStyle w:val="Hyperlink1"/>
                  <w:sz w:val="18"/>
                </w:rPr>
                <w:t>E19</w:t>
              </w:r>
            </w:hyperlink>
            <w:r w:rsidR="002C7865">
              <w:rPr>
                <w:sz w:val="18"/>
              </w:rPr>
              <w:t xml:space="preserve"> Physical Object</w:t>
            </w:r>
          </w:p>
        </w:tc>
      </w:tr>
      <w:tr w:rsidR="00D04EF2" w14:paraId="12C64A6C" w14:textId="77777777">
        <w:tc>
          <w:tcPr>
            <w:tcW w:w="1056" w:type="dxa"/>
          </w:tcPr>
          <w:p w14:paraId="337B15BD" w14:textId="77777777" w:rsidR="00D04EF2" w:rsidRDefault="00063A51">
            <w:hyperlink w:anchor="_toc9431">
              <w:r w:rsidR="002C7865">
                <w:rPr>
                  <w:rStyle w:val="Hyperlink1"/>
                  <w:sz w:val="18"/>
                </w:rPr>
                <w:t>P31</w:t>
              </w:r>
            </w:hyperlink>
          </w:p>
        </w:tc>
        <w:tc>
          <w:tcPr>
            <w:tcW w:w="3933" w:type="dxa"/>
          </w:tcPr>
          <w:p w14:paraId="13FDC5DC" w14:textId="77777777" w:rsidR="00D04EF2" w:rsidRDefault="002C7865">
            <w:pPr>
              <w:rPr>
                <w:sz w:val="18"/>
              </w:rPr>
            </w:pPr>
            <w:r>
              <w:rPr>
                <w:sz w:val="18"/>
              </w:rPr>
              <w:t xml:space="preserve">   -   has modified (was modified by)</w:t>
            </w:r>
          </w:p>
        </w:tc>
        <w:tc>
          <w:tcPr>
            <w:tcW w:w="2049" w:type="dxa"/>
          </w:tcPr>
          <w:p w14:paraId="099C465E" w14:textId="77777777" w:rsidR="00D04EF2" w:rsidRDefault="00063A51">
            <w:hyperlink w:anchor="_toc7535">
              <w:r w:rsidR="002C7865">
                <w:rPr>
                  <w:rStyle w:val="Hyperlink1"/>
                  <w:sz w:val="18"/>
                </w:rPr>
                <w:t>E11</w:t>
              </w:r>
            </w:hyperlink>
            <w:r w:rsidR="002C7865">
              <w:rPr>
                <w:sz w:val="18"/>
              </w:rPr>
              <w:t xml:space="preserve"> Modification</w:t>
            </w:r>
          </w:p>
        </w:tc>
        <w:tc>
          <w:tcPr>
            <w:tcW w:w="2033" w:type="dxa"/>
          </w:tcPr>
          <w:p w14:paraId="4B443587"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6289728B" w14:textId="77777777">
        <w:tc>
          <w:tcPr>
            <w:tcW w:w="1056" w:type="dxa"/>
          </w:tcPr>
          <w:p w14:paraId="5C21C48F" w14:textId="77777777" w:rsidR="00D04EF2" w:rsidRDefault="00063A51">
            <w:hyperlink w:anchor="_toc10598">
              <w:r w:rsidR="002C7865">
                <w:rPr>
                  <w:rStyle w:val="Hyperlink1"/>
                  <w:sz w:val="18"/>
                </w:rPr>
                <w:t>P108</w:t>
              </w:r>
            </w:hyperlink>
          </w:p>
        </w:tc>
        <w:tc>
          <w:tcPr>
            <w:tcW w:w="3933" w:type="dxa"/>
          </w:tcPr>
          <w:p w14:paraId="167E8C0D" w14:textId="77777777" w:rsidR="00D04EF2" w:rsidRDefault="002C7865">
            <w:pPr>
              <w:rPr>
                <w:sz w:val="18"/>
              </w:rPr>
            </w:pPr>
            <w:r>
              <w:rPr>
                <w:sz w:val="18"/>
              </w:rPr>
              <w:t xml:space="preserve">   -  -    has produced (was produced by)</w:t>
            </w:r>
          </w:p>
        </w:tc>
        <w:tc>
          <w:tcPr>
            <w:tcW w:w="2049" w:type="dxa"/>
          </w:tcPr>
          <w:p w14:paraId="0FCF89FF" w14:textId="77777777" w:rsidR="00D04EF2" w:rsidRDefault="00063A51">
            <w:hyperlink w:anchor="_toc7558">
              <w:r w:rsidR="002C7865">
                <w:rPr>
                  <w:rStyle w:val="Hyperlink1"/>
                  <w:sz w:val="18"/>
                </w:rPr>
                <w:t>E12</w:t>
              </w:r>
            </w:hyperlink>
            <w:r w:rsidR="002C7865">
              <w:rPr>
                <w:sz w:val="18"/>
              </w:rPr>
              <w:t xml:space="preserve"> Production</w:t>
            </w:r>
          </w:p>
        </w:tc>
        <w:tc>
          <w:tcPr>
            <w:tcW w:w="2033" w:type="dxa"/>
          </w:tcPr>
          <w:p w14:paraId="27EDA2C0" w14:textId="77777777" w:rsidR="00D04EF2" w:rsidRDefault="00063A51">
            <w:pPr>
              <w:ind w:left="340" w:hanging="340"/>
            </w:pPr>
            <w:hyperlink w:anchor="_toc7765">
              <w:r w:rsidR="002C7865">
                <w:rPr>
                  <w:rStyle w:val="Hyperlink1"/>
                  <w:sz w:val="18"/>
                </w:rPr>
                <w:t>E24</w:t>
              </w:r>
            </w:hyperlink>
            <w:r w:rsidR="002C7865">
              <w:rPr>
                <w:sz w:val="18"/>
              </w:rPr>
              <w:t xml:space="preserve"> Physical Human-Made Thing</w:t>
            </w:r>
          </w:p>
        </w:tc>
      </w:tr>
      <w:tr w:rsidR="00D04EF2" w14:paraId="7201D897" w14:textId="77777777">
        <w:tc>
          <w:tcPr>
            <w:tcW w:w="1056" w:type="dxa"/>
          </w:tcPr>
          <w:p w14:paraId="4DFC33AF" w14:textId="77777777" w:rsidR="00D04EF2" w:rsidRDefault="00063A51">
            <w:hyperlink w:anchor="_toc10637">
              <w:r w:rsidR="002C7865">
                <w:rPr>
                  <w:rStyle w:val="Hyperlink1"/>
                  <w:sz w:val="18"/>
                </w:rPr>
                <w:t>P110</w:t>
              </w:r>
            </w:hyperlink>
          </w:p>
        </w:tc>
        <w:tc>
          <w:tcPr>
            <w:tcW w:w="3933" w:type="dxa"/>
          </w:tcPr>
          <w:p w14:paraId="5F579DB5" w14:textId="77777777" w:rsidR="00D04EF2" w:rsidRDefault="002C7865">
            <w:pPr>
              <w:rPr>
                <w:sz w:val="18"/>
              </w:rPr>
            </w:pPr>
            <w:r>
              <w:rPr>
                <w:sz w:val="18"/>
              </w:rPr>
              <w:t xml:space="preserve">   -   -   augmented (was augmented by)</w:t>
            </w:r>
          </w:p>
        </w:tc>
        <w:tc>
          <w:tcPr>
            <w:tcW w:w="2049" w:type="dxa"/>
          </w:tcPr>
          <w:p w14:paraId="3F4A207D" w14:textId="77777777" w:rsidR="00D04EF2" w:rsidRDefault="00063A51">
            <w:hyperlink w:anchor="_toc8569">
              <w:r w:rsidR="002C7865">
                <w:rPr>
                  <w:rStyle w:val="Hyperlink1"/>
                  <w:sz w:val="18"/>
                </w:rPr>
                <w:t>E79</w:t>
              </w:r>
            </w:hyperlink>
            <w:r w:rsidR="002C7865">
              <w:rPr>
                <w:sz w:val="18"/>
              </w:rPr>
              <w:t xml:space="preserve"> Part Addition</w:t>
            </w:r>
          </w:p>
        </w:tc>
        <w:tc>
          <w:tcPr>
            <w:tcW w:w="2033" w:type="dxa"/>
          </w:tcPr>
          <w:p w14:paraId="19CD3F4B" w14:textId="77777777" w:rsidR="00D04EF2" w:rsidRDefault="00063A51">
            <w:pPr>
              <w:ind w:left="340" w:hanging="340"/>
            </w:pPr>
            <w:hyperlink w:anchor="_toc7666">
              <w:r w:rsidR="002C7865">
                <w:rPr>
                  <w:rStyle w:val="Hyperlink1"/>
                  <w:sz w:val="18"/>
                </w:rPr>
                <w:t>E18</w:t>
              </w:r>
            </w:hyperlink>
            <w:r w:rsidR="002C7865">
              <w:rPr>
                <w:sz w:val="18"/>
              </w:rPr>
              <w:t xml:space="preserve"> Physical Thing</w:t>
            </w:r>
          </w:p>
        </w:tc>
      </w:tr>
      <w:tr w:rsidR="00D04EF2" w14:paraId="068A2067" w14:textId="77777777">
        <w:tc>
          <w:tcPr>
            <w:tcW w:w="1056" w:type="dxa"/>
          </w:tcPr>
          <w:p w14:paraId="4BDF0979" w14:textId="77777777" w:rsidR="00D04EF2" w:rsidRDefault="00063A51">
            <w:hyperlink w:anchor="_toc10672">
              <w:r w:rsidR="002C7865">
                <w:rPr>
                  <w:rStyle w:val="Hyperlink1"/>
                  <w:sz w:val="18"/>
                </w:rPr>
                <w:t>P112</w:t>
              </w:r>
            </w:hyperlink>
          </w:p>
        </w:tc>
        <w:tc>
          <w:tcPr>
            <w:tcW w:w="3933" w:type="dxa"/>
          </w:tcPr>
          <w:p w14:paraId="467B4118" w14:textId="77777777" w:rsidR="00D04EF2" w:rsidRDefault="002C7865">
            <w:pPr>
              <w:rPr>
                <w:sz w:val="18"/>
              </w:rPr>
            </w:pPr>
            <w:r>
              <w:rPr>
                <w:sz w:val="18"/>
              </w:rPr>
              <w:t xml:space="preserve">   -   -   diminished (was diminished by)</w:t>
            </w:r>
          </w:p>
        </w:tc>
        <w:tc>
          <w:tcPr>
            <w:tcW w:w="2049" w:type="dxa"/>
          </w:tcPr>
          <w:p w14:paraId="017D2345" w14:textId="77777777" w:rsidR="00D04EF2" w:rsidRDefault="00063A51">
            <w:hyperlink w:anchor="_toc8583">
              <w:r w:rsidR="002C7865">
                <w:rPr>
                  <w:rStyle w:val="Hyperlink1"/>
                  <w:sz w:val="18"/>
                </w:rPr>
                <w:t>E80</w:t>
              </w:r>
            </w:hyperlink>
            <w:r w:rsidR="002C7865">
              <w:rPr>
                <w:sz w:val="18"/>
              </w:rPr>
              <w:t xml:space="preserve"> Part Removal</w:t>
            </w:r>
          </w:p>
        </w:tc>
        <w:tc>
          <w:tcPr>
            <w:tcW w:w="2033" w:type="dxa"/>
          </w:tcPr>
          <w:p w14:paraId="38BEB09C" w14:textId="77777777" w:rsidR="00D04EF2" w:rsidRDefault="00063A51">
            <w:pPr>
              <w:ind w:left="340" w:hanging="340"/>
            </w:pPr>
            <w:hyperlink w:anchor="_toc7666">
              <w:r w:rsidR="002C7865">
                <w:rPr>
                  <w:rStyle w:val="Hyperlink1"/>
                  <w:sz w:val="18"/>
                </w:rPr>
                <w:t>E18</w:t>
              </w:r>
            </w:hyperlink>
            <w:r w:rsidR="002C7865">
              <w:rPr>
                <w:sz w:val="18"/>
              </w:rPr>
              <w:t xml:space="preserve"> Physical Thing</w:t>
            </w:r>
          </w:p>
        </w:tc>
      </w:tr>
      <w:tr w:rsidR="00D04EF2" w14:paraId="41015D42" w14:textId="77777777">
        <w:tc>
          <w:tcPr>
            <w:tcW w:w="1056" w:type="dxa"/>
          </w:tcPr>
          <w:p w14:paraId="7C09B22E" w14:textId="77777777" w:rsidR="00D04EF2" w:rsidRDefault="00063A51">
            <w:hyperlink w:anchor="_toc10287">
              <w:r w:rsidR="002C7865">
                <w:rPr>
                  <w:rStyle w:val="Hyperlink1"/>
                  <w:sz w:val="18"/>
                </w:rPr>
                <w:t>P92</w:t>
              </w:r>
            </w:hyperlink>
          </w:p>
        </w:tc>
        <w:tc>
          <w:tcPr>
            <w:tcW w:w="3933" w:type="dxa"/>
          </w:tcPr>
          <w:p w14:paraId="1B0599B5" w14:textId="77777777" w:rsidR="00D04EF2" w:rsidRDefault="002C7865">
            <w:pPr>
              <w:ind w:left="340" w:hanging="340"/>
              <w:rPr>
                <w:sz w:val="18"/>
              </w:rPr>
            </w:pPr>
            <w:r>
              <w:rPr>
                <w:sz w:val="18"/>
              </w:rPr>
              <w:t xml:space="preserve">   -   brought into existence (was brought into existence by)</w:t>
            </w:r>
          </w:p>
        </w:tc>
        <w:tc>
          <w:tcPr>
            <w:tcW w:w="2049" w:type="dxa"/>
          </w:tcPr>
          <w:p w14:paraId="40E66622" w14:textId="77777777" w:rsidR="00D04EF2" w:rsidRDefault="00063A51">
            <w:hyperlink w:anchor="_toc8309">
              <w:r w:rsidR="002C7865">
                <w:rPr>
                  <w:rStyle w:val="Hyperlink1"/>
                  <w:sz w:val="18"/>
                </w:rPr>
                <w:t>E63</w:t>
              </w:r>
            </w:hyperlink>
            <w:r w:rsidR="002C7865">
              <w:rPr>
                <w:sz w:val="18"/>
              </w:rPr>
              <w:t xml:space="preserve"> Beginning of Existence</w:t>
            </w:r>
          </w:p>
        </w:tc>
        <w:tc>
          <w:tcPr>
            <w:tcW w:w="2033" w:type="dxa"/>
          </w:tcPr>
          <w:p w14:paraId="61E8F4BA" w14:textId="77777777" w:rsidR="00D04EF2" w:rsidRDefault="00063A51">
            <w:hyperlink w:anchor="_toc8533">
              <w:r w:rsidR="002C7865">
                <w:rPr>
                  <w:rStyle w:val="Hyperlink1"/>
                  <w:sz w:val="18"/>
                </w:rPr>
                <w:t>E77</w:t>
              </w:r>
            </w:hyperlink>
            <w:r w:rsidR="002C7865">
              <w:rPr>
                <w:sz w:val="18"/>
              </w:rPr>
              <w:t xml:space="preserve"> Persistent Item</w:t>
            </w:r>
          </w:p>
        </w:tc>
      </w:tr>
      <w:tr w:rsidR="00D04EF2" w14:paraId="10106F4B" w14:textId="77777777">
        <w:tc>
          <w:tcPr>
            <w:tcW w:w="1056" w:type="dxa"/>
          </w:tcPr>
          <w:p w14:paraId="6C639713" w14:textId="77777777" w:rsidR="00D04EF2" w:rsidRDefault="00063A51">
            <w:hyperlink w:anchor="_toc10335">
              <w:r w:rsidR="002C7865">
                <w:rPr>
                  <w:rStyle w:val="Hyperlink1"/>
                  <w:sz w:val="18"/>
                </w:rPr>
                <w:t>P94</w:t>
              </w:r>
            </w:hyperlink>
          </w:p>
        </w:tc>
        <w:tc>
          <w:tcPr>
            <w:tcW w:w="3933" w:type="dxa"/>
          </w:tcPr>
          <w:p w14:paraId="43A79589" w14:textId="77777777" w:rsidR="00D04EF2" w:rsidRDefault="002C7865">
            <w:pPr>
              <w:rPr>
                <w:sz w:val="18"/>
              </w:rPr>
            </w:pPr>
            <w:r>
              <w:rPr>
                <w:sz w:val="18"/>
              </w:rPr>
              <w:t xml:space="preserve">   -   -   has created (was created by)</w:t>
            </w:r>
          </w:p>
        </w:tc>
        <w:tc>
          <w:tcPr>
            <w:tcW w:w="2049" w:type="dxa"/>
          </w:tcPr>
          <w:p w14:paraId="0F207653" w14:textId="77777777" w:rsidR="00D04EF2" w:rsidRDefault="00063A51">
            <w:hyperlink w:anchor="_toc8349">
              <w:r w:rsidR="002C7865">
                <w:rPr>
                  <w:rStyle w:val="Hyperlink1"/>
                  <w:sz w:val="18"/>
                </w:rPr>
                <w:t>E65</w:t>
              </w:r>
            </w:hyperlink>
            <w:r w:rsidR="002C7865">
              <w:rPr>
                <w:sz w:val="18"/>
              </w:rPr>
              <w:t xml:space="preserve"> Creation</w:t>
            </w:r>
          </w:p>
        </w:tc>
        <w:tc>
          <w:tcPr>
            <w:tcW w:w="2033" w:type="dxa"/>
          </w:tcPr>
          <w:p w14:paraId="6B68018D" w14:textId="77777777" w:rsidR="00D04EF2" w:rsidRDefault="00063A51">
            <w:hyperlink w:anchor="_toc7841">
              <w:r w:rsidR="002C7865">
                <w:rPr>
                  <w:rStyle w:val="Hyperlink1"/>
                  <w:sz w:val="18"/>
                </w:rPr>
                <w:t>E28</w:t>
              </w:r>
            </w:hyperlink>
            <w:r w:rsidR="002C7865">
              <w:rPr>
                <w:sz w:val="18"/>
              </w:rPr>
              <w:t xml:space="preserve"> Conceptual Object</w:t>
            </w:r>
          </w:p>
        </w:tc>
      </w:tr>
      <w:tr w:rsidR="00D04EF2" w14:paraId="5A7F182E" w14:textId="77777777">
        <w:tc>
          <w:tcPr>
            <w:tcW w:w="1056" w:type="dxa"/>
          </w:tcPr>
          <w:p w14:paraId="618A4777" w14:textId="77777777" w:rsidR="00D04EF2" w:rsidRDefault="00063A51">
            <w:hyperlink w:anchor="_toc10958">
              <w:r w:rsidR="002C7865">
                <w:rPr>
                  <w:rStyle w:val="Hyperlink1"/>
                  <w:sz w:val="18"/>
                </w:rPr>
                <w:t>P135</w:t>
              </w:r>
            </w:hyperlink>
          </w:p>
        </w:tc>
        <w:tc>
          <w:tcPr>
            <w:tcW w:w="3933" w:type="dxa"/>
          </w:tcPr>
          <w:p w14:paraId="10E49B6A" w14:textId="77777777" w:rsidR="00D04EF2" w:rsidRDefault="002C7865">
            <w:pPr>
              <w:rPr>
                <w:sz w:val="18"/>
              </w:rPr>
            </w:pPr>
            <w:r>
              <w:rPr>
                <w:sz w:val="18"/>
              </w:rPr>
              <w:t xml:space="preserve">   -   -   -   created type (was created by)</w:t>
            </w:r>
          </w:p>
        </w:tc>
        <w:tc>
          <w:tcPr>
            <w:tcW w:w="2049" w:type="dxa"/>
          </w:tcPr>
          <w:p w14:paraId="2D2AFCAA" w14:textId="77777777" w:rsidR="00D04EF2" w:rsidRDefault="00063A51">
            <w:hyperlink w:anchor="_toc8616">
              <w:r w:rsidR="002C7865">
                <w:rPr>
                  <w:rStyle w:val="Hyperlink1"/>
                  <w:sz w:val="18"/>
                </w:rPr>
                <w:t>E83</w:t>
              </w:r>
            </w:hyperlink>
            <w:r w:rsidR="002C7865">
              <w:rPr>
                <w:sz w:val="18"/>
              </w:rPr>
              <w:t xml:space="preserve"> Type Creation</w:t>
            </w:r>
          </w:p>
        </w:tc>
        <w:tc>
          <w:tcPr>
            <w:tcW w:w="2033" w:type="dxa"/>
          </w:tcPr>
          <w:p w14:paraId="652BC05A" w14:textId="77777777" w:rsidR="00D04EF2" w:rsidRDefault="00063A51">
            <w:hyperlink w:anchor="_toc8169">
              <w:r w:rsidR="002C7865">
                <w:rPr>
                  <w:rStyle w:val="Hyperlink1"/>
                  <w:sz w:val="18"/>
                </w:rPr>
                <w:t>E55</w:t>
              </w:r>
            </w:hyperlink>
            <w:r w:rsidR="002C7865">
              <w:rPr>
                <w:sz w:val="18"/>
              </w:rPr>
              <w:t xml:space="preserve"> Type</w:t>
            </w:r>
          </w:p>
        </w:tc>
      </w:tr>
      <w:tr w:rsidR="00D04EF2" w14:paraId="4C782DC7" w14:textId="77777777">
        <w:tc>
          <w:tcPr>
            <w:tcW w:w="1056" w:type="dxa"/>
          </w:tcPr>
          <w:p w14:paraId="58CF9498" w14:textId="77777777" w:rsidR="00D04EF2" w:rsidRDefault="00063A51">
            <w:hyperlink w:anchor="_toc10355">
              <w:r w:rsidR="002C7865">
                <w:rPr>
                  <w:rStyle w:val="Hyperlink1"/>
                  <w:sz w:val="18"/>
                </w:rPr>
                <w:t>P95</w:t>
              </w:r>
            </w:hyperlink>
          </w:p>
        </w:tc>
        <w:tc>
          <w:tcPr>
            <w:tcW w:w="3933" w:type="dxa"/>
          </w:tcPr>
          <w:p w14:paraId="2E847D09" w14:textId="77777777" w:rsidR="00D04EF2" w:rsidRDefault="002C7865">
            <w:pPr>
              <w:rPr>
                <w:sz w:val="18"/>
              </w:rPr>
            </w:pPr>
            <w:r>
              <w:rPr>
                <w:sz w:val="18"/>
              </w:rPr>
              <w:t xml:space="preserve">   -   -   has formed (was formed by)</w:t>
            </w:r>
          </w:p>
        </w:tc>
        <w:tc>
          <w:tcPr>
            <w:tcW w:w="2049" w:type="dxa"/>
          </w:tcPr>
          <w:p w14:paraId="2BBD98BD" w14:textId="77777777" w:rsidR="00D04EF2" w:rsidRDefault="00063A51">
            <w:hyperlink w:anchor="_toc8365">
              <w:r w:rsidR="002C7865">
                <w:rPr>
                  <w:rStyle w:val="Hyperlink1"/>
                  <w:sz w:val="18"/>
                </w:rPr>
                <w:t>E66</w:t>
              </w:r>
            </w:hyperlink>
            <w:r w:rsidR="002C7865">
              <w:rPr>
                <w:sz w:val="18"/>
              </w:rPr>
              <w:t xml:space="preserve"> Formation</w:t>
            </w:r>
          </w:p>
        </w:tc>
        <w:tc>
          <w:tcPr>
            <w:tcW w:w="2033" w:type="dxa"/>
          </w:tcPr>
          <w:p w14:paraId="239955AA" w14:textId="77777777" w:rsidR="00D04EF2" w:rsidRDefault="00063A51">
            <w:hyperlink w:anchor="_toc8508">
              <w:r w:rsidR="002C7865">
                <w:rPr>
                  <w:rStyle w:val="Hyperlink1"/>
                  <w:sz w:val="18"/>
                </w:rPr>
                <w:t>E74</w:t>
              </w:r>
            </w:hyperlink>
            <w:r w:rsidR="002C7865">
              <w:rPr>
                <w:sz w:val="18"/>
              </w:rPr>
              <w:t xml:space="preserve"> Group</w:t>
            </w:r>
          </w:p>
        </w:tc>
      </w:tr>
      <w:tr w:rsidR="00D04EF2" w14:paraId="4BE93A2A" w14:textId="77777777">
        <w:tc>
          <w:tcPr>
            <w:tcW w:w="1056" w:type="dxa"/>
          </w:tcPr>
          <w:p w14:paraId="39810F06" w14:textId="77777777" w:rsidR="00D04EF2" w:rsidRDefault="00063A51">
            <w:hyperlink w:anchor="_toc10407">
              <w:r w:rsidR="002C7865">
                <w:rPr>
                  <w:rStyle w:val="Hyperlink1"/>
                  <w:sz w:val="18"/>
                </w:rPr>
                <w:t>P98</w:t>
              </w:r>
            </w:hyperlink>
          </w:p>
        </w:tc>
        <w:tc>
          <w:tcPr>
            <w:tcW w:w="3933" w:type="dxa"/>
          </w:tcPr>
          <w:p w14:paraId="272A29F4" w14:textId="77777777" w:rsidR="00D04EF2" w:rsidRDefault="002C7865">
            <w:pPr>
              <w:rPr>
                <w:sz w:val="18"/>
              </w:rPr>
            </w:pPr>
            <w:r>
              <w:rPr>
                <w:sz w:val="18"/>
              </w:rPr>
              <w:t xml:space="preserve">   -   -   brought into life (was born)</w:t>
            </w:r>
          </w:p>
        </w:tc>
        <w:tc>
          <w:tcPr>
            <w:tcW w:w="2049" w:type="dxa"/>
          </w:tcPr>
          <w:p w14:paraId="17984824" w14:textId="77777777" w:rsidR="00D04EF2" w:rsidRDefault="00063A51">
            <w:hyperlink w:anchor="_toc8383">
              <w:r w:rsidR="002C7865">
                <w:rPr>
                  <w:rStyle w:val="Hyperlink1"/>
                  <w:sz w:val="18"/>
                </w:rPr>
                <w:t>E67</w:t>
              </w:r>
            </w:hyperlink>
            <w:r w:rsidR="002C7865">
              <w:rPr>
                <w:sz w:val="18"/>
              </w:rPr>
              <w:t xml:space="preserve"> Birth</w:t>
            </w:r>
          </w:p>
        </w:tc>
        <w:tc>
          <w:tcPr>
            <w:tcW w:w="2033" w:type="dxa"/>
          </w:tcPr>
          <w:p w14:paraId="48144007" w14:textId="77777777" w:rsidR="00D04EF2" w:rsidRDefault="00063A51">
            <w:hyperlink w:anchor="_toc7735">
              <w:r w:rsidR="002C7865">
                <w:rPr>
                  <w:rStyle w:val="Hyperlink1"/>
                  <w:sz w:val="18"/>
                </w:rPr>
                <w:t>E21</w:t>
              </w:r>
            </w:hyperlink>
            <w:r w:rsidR="002C7865">
              <w:rPr>
                <w:sz w:val="18"/>
              </w:rPr>
              <w:t xml:space="preserve"> Person</w:t>
            </w:r>
          </w:p>
        </w:tc>
      </w:tr>
      <w:tr w:rsidR="00D04EF2" w14:paraId="7E757507" w14:textId="77777777">
        <w:tc>
          <w:tcPr>
            <w:tcW w:w="1056" w:type="dxa"/>
          </w:tcPr>
          <w:p w14:paraId="4D692D22" w14:textId="77777777" w:rsidR="00D04EF2" w:rsidRDefault="00063A51">
            <w:hyperlink w:anchor="_toc10598">
              <w:r w:rsidR="002C7865">
                <w:rPr>
                  <w:rStyle w:val="Hyperlink1"/>
                  <w:sz w:val="18"/>
                </w:rPr>
                <w:t>P108</w:t>
              </w:r>
            </w:hyperlink>
          </w:p>
        </w:tc>
        <w:tc>
          <w:tcPr>
            <w:tcW w:w="3933" w:type="dxa"/>
          </w:tcPr>
          <w:p w14:paraId="56F53CF4" w14:textId="77777777" w:rsidR="00D04EF2" w:rsidRDefault="002C7865">
            <w:pPr>
              <w:rPr>
                <w:i/>
                <w:sz w:val="18"/>
              </w:rPr>
            </w:pPr>
            <w:r>
              <w:rPr>
                <w:i/>
                <w:sz w:val="18"/>
              </w:rPr>
              <w:t xml:space="preserve">   -  -    has produced (was produced by)</w:t>
            </w:r>
          </w:p>
        </w:tc>
        <w:tc>
          <w:tcPr>
            <w:tcW w:w="2049" w:type="dxa"/>
          </w:tcPr>
          <w:p w14:paraId="1930410C" w14:textId="77777777" w:rsidR="00D04EF2" w:rsidRDefault="00063A51">
            <w:hyperlink w:anchor="_toc7558">
              <w:r w:rsidR="002C7865">
                <w:rPr>
                  <w:rStyle w:val="Hyperlink1"/>
                  <w:i/>
                  <w:sz w:val="18"/>
                </w:rPr>
                <w:t>E12</w:t>
              </w:r>
            </w:hyperlink>
            <w:r w:rsidR="002C7865">
              <w:rPr>
                <w:i/>
                <w:sz w:val="18"/>
              </w:rPr>
              <w:t xml:space="preserve"> Production</w:t>
            </w:r>
          </w:p>
        </w:tc>
        <w:tc>
          <w:tcPr>
            <w:tcW w:w="2033" w:type="dxa"/>
          </w:tcPr>
          <w:p w14:paraId="6B3C2C1E" w14:textId="77777777" w:rsidR="00D04EF2" w:rsidRDefault="00063A51">
            <w:pPr>
              <w:ind w:left="340" w:hanging="340"/>
            </w:pPr>
            <w:hyperlink w:anchor="_toc7765">
              <w:r w:rsidR="002C7865">
                <w:rPr>
                  <w:rStyle w:val="Hyperlink1"/>
                  <w:i/>
                  <w:sz w:val="18"/>
                </w:rPr>
                <w:t>E24</w:t>
              </w:r>
            </w:hyperlink>
            <w:r w:rsidR="002C7865">
              <w:rPr>
                <w:i/>
                <w:sz w:val="18"/>
              </w:rPr>
              <w:t xml:space="preserve"> Physical Human-Made Thing</w:t>
            </w:r>
          </w:p>
        </w:tc>
      </w:tr>
      <w:tr w:rsidR="00D04EF2" w14:paraId="12AB417D" w14:textId="77777777">
        <w:tc>
          <w:tcPr>
            <w:tcW w:w="1056" w:type="dxa"/>
          </w:tcPr>
          <w:p w14:paraId="7B1790BD" w14:textId="77777777" w:rsidR="00D04EF2" w:rsidRDefault="00063A51">
            <w:hyperlink w:anchor="_toc10743">
              <w:r w:rsidR="002C7865">
                <w:rPr>
                  <w:rStyle w:val="Hyperlink1"/>
                  <w:sz w:val="18"/>
                </w:rPr>
                <w:t>P123</w:t>
              </w:r>
            </w:hyperlink>
          </w:p>
        </w:tc>
        <w:tc>
          <w:tcPr>
            <w:tcW w:w="3933" w:type="dxa"/>
          </w:tcPr>
          <w:p w14:paraId="5218A4F6" w14:textId="77777777" w:rsidR="00D04EF2" w:rsidRDefault="002C7865">
            <w:pPr>
              <w:rPr>
                <w:sz w:val="18"/>
              </w:rPr>
            </w:pPr>
            <w:r>
              <w:rPr>
                <w:sz w:val="18"/>
              </w:rPr>
              <w:t xml:space="preserve">   -   -   resulted in (resulted from)</w:t>
            </w:r>
          </w:p>
        </w:tc>
        <w:tc>
          <w:tcPr>
            <w:tcW w:w="2049" w:type="dxa"/>
          </w:tcPr>
          <w:p w14:paraId="167D466A" w14:textId="77777777" w:rsidR="00D04EF2" w:rsidRDefault="00063A51">
            <w:hyperlink w:anchor="_toc8597">
              <w:r w:rsidR="002C7865">
                <w:rPr>
                  <w:rStyle w:val="Hyperlink1"/>
                  <w:sz w:val="18"/>
                </w:rPr>
                <w:t>E81</w:t>
              </w:r>
            </w:hyperlink>
            <w:r w:rsidR="002C7865">
              <w:rPr>
                <w:sz w:val="18"/>
              </w:rPr>
              <w:t xml:space="preserve"> Transformation</w:t>
            </w:r>
          </w:p>
        </w:tc>
        <w:tc>
          <w:tcPr>
            <w:tcW w:w="2033" w:type="dxa"/>
          </w:tcPr>
          <w:p w14:paraId="5F030A33" w14:textId="77777777" w:rsidR="00D04EF2" w:rsidRDefault="00063A51">
            <w:hyperlink w:anchor="_toc8533">
              <w:r w:rsidR="002C7865">
                <w:rPr>
                  <w:rStyle w:val="Hyperlink1"/>
                  <w:sz w:val="18"/>
                </w:rPr>
                <w:t>E77</w:t>
              </w:r>
            </w:hyperlink>
            <w:r w:rsidR="002C7865">
              <w:rPr>
                <w:sz w:val="18"/>
              </w:rPr>
              <w:t xml:space="preserve"> Persistent Item</w:t>
            </w:r>
          </w:p>
        </w:tc>
      </w:tr>
      <w:tr w:rsidR="00D04EF2" w14:paraId="300178AD" w14:textId="77777777">
        <w:tc>
          <w:tcPr>
            <w:tcW w:w="1056" w:type="dxa"/>
          </w:tcPr>
          <w:p w14:paraId="4EFC0EA8" w14:textId="77777777" w:rsidR="00D04EF2" w:rsidRDefault="00063A51">
            <w:hyperlink w:anchor="_toc10311">
              <w:r w:rsidR="002C7865">
                <w:rPr>
                  <w:rStyle w:val="Hyperlink1"/>
                  <w:sz w:val="18"/>
                </w:rPr>
                <w:t>P93</w:t>
              </w:r>
            </w:hyperlink>
          </w:p>
        </w:tc>
        <w:tc>
          <w:tcPr>
            <w:tcW w:w="3933" w:type="dxa"/>
          </w:tcPr>
          <w:p w14:paraId="36CB305A" w14:textId="77777777" w:rsidR="00D04EF2" w:rsidRDefault="002C7865">
            <w:pPr>
              <w:ind w:left="340" w:hanging="340"/>
              <w:rPr>
                <w:sz w:val="18"/>
              </w:rPr>
            </w:pPr>
            <w:r>
              <w:rPr>
                <w:sz w:val="18"/>
              </w:rPr>
              <w:t xml:space="preserve">   -   took out of existence (was taken out of existence by)</w:t>
            </w:r>
          </w:p>
        </w:tc>
        <w:tc>
          <w:tcPr>
            <w:tcW w:w="2049" w:type="dxa"/>
          </w:tcPr>
          <w:p w14:paraId="2C0AC70F" w14:textId="77777777" w:rsidR="00D04EF2" w:rsidRDefault="00063A51">
            <w:hyperlink w:anchor="_toc8330">
              <w:r w:rsidR="002C7865">
                <w:rPr>
                  <w:rStyle w:val="Hyperlink1"/>
                  <w:sz w:val="18"/>
                </w:rPr>
                <w:t>E64</w:t>
              </w:r>
            </w:hyperlink>
            <w:r w:rsidR="002C7865">
              <w:rPr>
                <w:sz w:val="18"/>
              </w:rPr>
              <w:t xml:space="preserve"> End of Existence</w:t>
            </w:r>
          </w:p>
        </w:tc>
        <w:tc>
          <w:tcPr>
            <w:tcW w:w="2033" w:type="dxa"/>
          </w:tcPr>
          <w:p w14:paraId="3483668A" w14:textId="77777777" w:rsidR="00D04EF2" w:rsidRDefault="00063A51">
            <w:hyperlink w:anchor="_toc8533">
              <w:r w:rsidR="002C7865">
                <w:rPr>
                  <w:rStyle w:val="Hyperlink1"/>
                  <w:sz w:val="18"/>
                </w:rPr>
                <w:t>E77</w:t>
              </w:r>
            </w:hyperlink>
            <w:r w:rsidR="002C7865">
              <w:rPr>
                <w:sz w:val="18"/>
              </w:rPr>
              <w:t xml:space="preserve"> Persistent Item</w:t>
            </w:r>
          </w:p>
        </w:tc>
      </w:tr>
      <w:tr w:rsidR="00D04EF2" w14:paraId="0D04781C" w14:textId="77777777">
        <w:tc>
          <w:tcPr>
            <w:tcW w:w="1056" w:type="dxa"/>
          </w:tcPr>
          <w:p w14:paraId="437F55B2" w14:textId="77777777" w:rsidR="00D04EF2" w:rsidRDefault="00063A51">
            <w:hyperlink w:anchor="_toc9108">
              <w:r w:rsidR="002C7865">
                <w:rPr>
                  <w:rStyle w:val="Hyperlink1"/>
                  <w:sz w:val="18"/>
                </w:rPr>
                <w:t>P13</w:t>
              </w:r>
            </w:hyperlink>
          </w:p>
        </w:tc>
        <w:tc>
          <w:tcPr>
            <w:tcW w:w="3933" w:type="dxa"/>
          </w:tcPr>
          <w:p w14:paraId="07076722" w14:textId="77777777" w:rsidR="00D04EF2" w:rsidRDefault="002C7865">
            <w:pPr>
              <w:rPr>
                <w:sz w:val="18"/>
              </w:rPr>
            </w:pPr>
            <w:r>
              <w:rPr>
                <w:sz w:val="18"/>
              </w:rPr>
              <w:t xml:space="preserve">   -   -   destroyed (was destroyed by)</w:t>
            </w:r>
          </w:p>
        </w:tc>
        <w:tc>
          <w:tcPr>
            <w:tcW w:w="2049" w:type="dxa"/>
          </w:tcPr>
          <w:p w14:paraId="420C322F" w14:textId="77777777" w:rsidR="00D04EF2" w:rsidRDefault="00063A51">
            <w:hyperlink w:anchor="_toc7410">
              <w:r w:rsidR="002C7865">
                <w:rPr>
                  <w:rStyle w:val="Hyperlink1"/>
                  <w:sz w:val="18"/>
                </w:rPr>
                <w:t>E6</w:t>
              </w:r>
            </w:hyperlink>
            <w:r w:rsidR="002C7865">
              <w:rPr>
                <w:sz w:val="18"/>
              </w:rPr>
              <w:t xml:space="preserve"> Destruction</w:t>
            </w:r>
          </w:p>
        </w:tc>
        <w:tc>
          <w:tcPr>
            <w:tcW w:w="2033" w:type="dxa"/>
          </w:tcPr>
          <w:p w14:paraId="68EDFCB4"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28598154" w14:textId="77777777">
        <w:tc>
          <w:tcPr>
            <w:tcW w:w="1056" w:type="dxa"/>
          </w:tcPr>
          <w:p w14:paraId="7F80812A" w14:textId="77777777" w:rsidR="00D04EF2" w:rsidRDefault="00063A51">
            <w:hyperlink w:anchor="_toc10425">
              <w:r w:rsidR="002C7865">
                <w:rPr>
                  <w:rStyle w:val="Hyperlink1"/>
                  <w:sz w:val="18"/>
                </w:rPr>
                <w:t>P99</w:t>
              </w:r>
            </w:hyperlink>
          </w:p>
        </w:tc>
        <w:tc>
          <w:tcPr>
            <w:tcW w:w="3933" w:type="dxa"/>
          </w:tcPr>
          <w:p w14:paraId="7FE834E5" w14:textId="77777777" w:rsidR="00D04EF2" w:rsidRDefault="002C7865">
            <w:pPr>
              <w:rPr>
                <w:i/>
                <w:sz w:val="18"/>
              </w:rPr>
            </w:pPr>
            <w:r>
              <w:rPr>
                <w:i/>
                <w:sz w:val="18"/>
              </w:rPr>
              <w:t xml:space="preserve">   -   -   dissolved (was dissolved by)</w:t>
            </w:r>
          </w:p>
        </w:tc>
        <w:tc>
          <w:tcPr>
            <w:tcW w:w="2049" w:type="dxa"/>
          </w:tcPr>
          <w:p w14:paraId="0A423326" w14:textId="77777777" w:rsidR="00D04EF2" w:rsidRDefault="00063A51">
            <w:hyperlink w:anchor="_toc8398">
              <w:r w:rsidR="002C7865">
                <w:rPr>
                  <w:rStyle w:val="Hyperlink1"/>
                  <w:i/>
                  <w:sz w:val="18"/>
                </w:rPr>
                <w:t>E68</w:t>
              </w:r>
            </w:hyperlink>
            <w:r w:rsidR="002C7865">
              <w:rPr>
                <w:i/>
                <w:sz w:val="18"/>
              </w:rPr>
              <w:t xml:space="preserve"> Dissolution</w:t>
            </w:r>
          </w:p>
        </w:tc>
        <w:tc>
          <w:tcPr>
            <w:tcW w:w="2033" w:type="dxa"/>
          </w:tcPr>
          <w:p w14:paraId="28B0F952" w14:textId="77777777" w:rsidR="00D04EF2" w:rsidRDefault="00063A51">
            <w:hyperlink w:anchor="_toc8508">
              <w:r w:rsidR="002C7865">
                <w:rPr>
                  <w:rStyle w:val="Hyperlink1"/>
                  <w:i/>
                  <w:sz w:val="18"/>
                </w:rPr>
                <w:t>E74</w:t>
              </w:r>
            </w:hyperlink>
            <w:r w:rsidR="002C7865">
              <w:rPr>
                <w:i/>
                <w:sz w:val="18"/>
              </w:rPr>
              <w:t xml:space="preserve"> Group</w:t>
            </w:r>
          </w:p>
        </w:tc>
      </w:tr>
      <w:tr w:rsidR="00D04EF2" w14:paraId="2E973627" w14:textId="77777777">
        <w:tc>
          <w:tcPr>
            <w:tcW w:w="1056" w:type="dxa"/>
          </w:tcPr>
          <w:p w14:paraId="0CC33262" w14:textId="77777777" w:rsidR="00D04EF2" w:rsidRDefault="00063A51">
            <w:hyperlink w:anchor="_toc10444">
              <w:r w:rsidR="002C7865">
                <w:rPr>
                  <w:rStyle w:val="Hyperlink1"/>
                  <w:sz w:val="18"/>
                </w:rPr>
                <w:t>P100</w:t>
              </w:r>
            </w:hyperlink>
          </w:p>
        </w:tc>
        <w:tc>
          <w:tcPr>
            <w:tcW w:w="3933" w:type="dxa"/>
          </w:tcPr>
          <w:p w14:paraId="37709C4A" w14:textId="77777777" w:rsidR="00D04EF2" w:rsidRDefault="002C7865">
            <w:pPr>
              <w:rPr>
                <w:sz w:val="18"/>
              </w:rPr>
            </w:pPr>
            <w:r>
              <w:rPr>
                <w:sz w:val="18"/>
              </w:rPr>
              <w:t xml:space="preserve">   -   -   was death of (died in)</w:t>
            </w:r>
          </w:p>
        </w:tc>
        <w:tc>
          <w:tcPr>
            <w:tcW w:w="2049" w:type="dxa"/>
          </w:tcPr>
          <w:p w14:paraId="76288FAE" w14:textId="77777777" w:rsidR="00D04EF2" w:rsidRDefault="00063A51">
            <w:hyperlink w:anchor="_toc8411">
              <w:r w:rsidR="002C7865">
                <w:rPr>
                  <w:rStyle w:val="Hyperlink1"/>
                  <w:sz w:val="18"/>
                </w:rPr>
                <w:t>E69</w:t>
              </w:r>
            </w:hyperlink>
            <w:r w:rsidR="002C7865">
              <w:rPr>
                <w:sz w:val="18"/>
              </w:rPr>
              <w:t xml:space="preserve"> Death</w:t>
            </w:r>
          </w:p>
        </w:tc>
        <w:tc>
          <w:tcPr>
            <w:tcW w:w="2033" w:type="dxa"/>
          </w:tcPr>
          <w:p w14:paraId="0D1D0D63" w14:textId="77777777" w:rsidR="00D04EF2" w:rsidRDefault="00063A51">
            <w:hyperlink w:anchor="_toc7735">
              <w:r w:rsidR="002C7865">
                <w:rPr>
                  <w:rStyle w:val="Hyperlink1"/>
                  <w:sz w:val="18"/>
                </w:rPr>
                <w:t>E21</w:t>
              </w:r>
            </w:hyperlink>
            <w:r w:rsidR="002C7865">
              <w:rPr>
                <w:sz w:val="18"/>
              </w:rPr>
              <w:t xml:space="preserve"> Person</w:t>
            </w:r>
          </w:p>
        </w:tc>
      </w:tr>
      <w:tr w:rsidR="00D04EF2" w14:paraId="7AC100D9" w14:textId="77777777">
        <w:tc>
          <w:tcPr>
            <w:tcW w:w="1056" w:type="dxa"/>
          </w:tcPr>
          <w:p w14:paraId="7A054FEE" w14:textId="77777777" w:rsidR="00D04EF2" w:rsidRDefault="00063A51">
            <w:hyperlink w:anchor="_toc10762">
              <w:r w:rsidR="002C7865">
                <w:rPr>
                  <w:rStyle w:val="Hyperlink1"/>
                  <w:sz w:val="18"/>
                </w:rPr>
                <w:t>P124</w:t>
              </w:r>
            </w:hyperlink>
          </w:p>
        </w:tc>
        <w:tc>
          <w:tcPr>
            <w:tcW w:w="3933" w:type="dxa"/>
          </w:tcPr>
          <w:p w14:paraId="38D84E87" w14:textId="77777777" w:rsidR="00D04EF2" w:rsidRDefault="002C7865">
            <w:pPr>
              <w:rPr>
                <w:sz w:val="18"/>
              </w:rPr>
            </w:pPr>
            <w:r>
              <w:rPr>
                <w:sz w:val="18"/>
              </w:rPr>
              <w:t xml:space="preserve">   -   -   transformed (was transformed by)</w:t>
            </w:r>
          </w:p>
        </w:tc>
        <w:tc>
          <w:tcPr>
            <w:tcW w:w="2049" w:type="dxa"/>
          </w:tcPr>
          <w:p w14:paraId="5D496EA0" w14:textId="77777777" w:rsidR="00D04EF2" w:rsidRDefault="00063A51">
            <w:hyperlink w:anchor="_toc8597">
              <w:r w:rsidR="002C7865">
                <w:rPr>
                  <w:rStyle w:val="Hyperlink1"/>
                  <w:sz w:val="18"/>
                </w:rPr>
                <w:t>E81</w:t>
              </w:r>
            </w:hyperlink>
            <w:r w:rsidR="002C7865">
              <w:rPr>
                <w:sz w:val="18"/>
              </w:rPr>
              <w:t xml:space="preserve"> Transformation</w:t>
            </w:r>
          </w:p>
        </w:tc>
        <w:tc>
          <w:tcPr>
            <w:tcW w:w="2033" w:type="dxa"/>
          </w:tcPr>
          <w:p w14:paraId="6525EB4E" w14:textId="77777777" w:rsidR="00D04EF2" w:rsidRDefault="00063A51">
            <w:hyperlink w:anchor="_toc8533">
              <w:r w:rsidR="002C7865">
                <w:rPr>
                  <w:rStyle w:val="Hyperlink1"/>
                  <w:sz w:val="18"/>
                </w:rPr>
                <w:t>E77</w:t>
              </w:r>
            </w:hyperlink>
            <w:r w:rsidR="002C7865">
              <w:rPr>
                <w:sz w:val="18"/>
              </w:rPr>
              <w:t xml:space="preserve"> Persistent Item</w:t>
            </w:r>
          </w:p>
        </w:tc>
      </w:tr>
      <w:tr w:rsidR="00D04EF2" w14:paraId="7B9A1681" w14:textId="77777777">
        <w:tc>
          <w:tcPr>
            <w:tcW w:w="1056" w:type="dxa"/>
          </w:tcPr>
          <w:p w14:paraId="594A8C27" w14:textId="77777777" w:rsidR="00D04EF2" w:rsidRDefault="00063A51">
            <w:hyperlink w:anchor="_toc9152">
              <w:r w:rsidR="002C7865">
                <w:rPr>
                  <w:rStyle w:val="Hyperlink1"/>
                  <w:sz w:val="18"/>
                </w:rPr>
                <w:t>P15</w:t>
              </w:r>
            </w:hyperlink>
          </w:p>
        </w:tc>
        <w:tc>
          <w:tcPr>
            <w:tcW w:w="3933" w:type="dxa"/>
          </w:tcPr>
          <w:p w14:paraId="1BEF8FCF" w14:textId="77777777" w:rsidR="00D04EF2" w:rsidRDefault="002C7865">
            <w:pPr>
              <w:rPr>
                <w:sz w:val="18"/>
              </w:rPr>
            </w:pPr>
            <w:r>
              <w:rPr>
                <w:sz w:val="18"/>
              </w:rPr>
              <w:t>was influenced by (influenced)</w:t>
            </w:r>
          </w:p>
        </w:tc>
        <w:tc>
          <w:tcPr>
            <w:tcW w:w="2049" w:type="dxa"/>
          </w:tcPr>
          <w:p w14:paraId="506CB14B"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74DA73D1"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083E5EDA" w14:textId="77777777">
        <w:tc>
          <w:tcPr>
            <w:tcW w:w="1056" w:type="dxa"/>
          </w:tcPr>
          <w:p w14:paraId="615E3D2F" w14:textId="77777777" w:rsidR="00D04EF2" w:rsidRDefault="00063A51">
            <w:hyperlink w:anchor="_toc9172">
              <w:r w:rsidR="002C7865">
                <w:rPr>
                  <w:rStyle w:val="Hyperlink1"/>
                  <w:sz w:val="18"/>
                </w:rPr>
                <w:t>P16</w:t>
              </w:r>
            </w:hyperlink>
          </w:p>
        </w:tc>
        <w:tc>
          <w:tcPr>
            <w:tcW w:w="3933" w:type="dxa"/>
          </w:tcPr>
          <w:p w14:paraId="775E2AAF" w14:textId="77777777" w:rsidR="00D04EF2" w:rsidRDefault="002C7865">
            <w:pPr>
              <w:rPr>
                <w:i/>
                <w:sz w:val="18"/>
              </w:rPr>
            </w:pPr>
            <w:r>
              <w:rPr>
                <w:i/>
                <w:sz w:val="18"/>
              </w:rPr>
              <w:t xml:space="preserve">   -   used specific object (was used for)</w:t>
            </w:r>
          </w:p>
        </w:tc>
        <w:tc>
          <w:tcPr>
            <w:tcW w:w="2049" w:type="dxa"/>
          </w:tcPr>
          <w:p w14:paraId="72986A04" w14:textId="77777777" w:rsidR="00D04EF2" w:rsidRDefault="00063A51">
            <w:hyperlink w:anchor="_toc7428">
              <w:r w:rsidR="002C7865">
                <w:rPr>
                  <w:rStyle w:val="Hyperlink1"/>
                  <w:i/>
                  <w:sz w:val="18"/>
                </w:rPr>
                <w:t>E7</w:t>
              </w:r>
            </w:hyperlink>
            <w:r w:rsidR="002C7865">
              <w:rPr>
                <w:i/>
                <w:sz w:val="18"/>
              </w:rPr>
              <w:t xml:space="preserve"> Activity</w:t>
            </w:r>
          </w:p>
        </w:tc>
        <w:tc>
          <w:tcPr>
            <w:tcW w:w="2033" w:type="dxa"/>
          </w:tcPr>
          <w:p w14:paraId="5C2811C3" w14:textId="77777777" w:rsidR="00D04EF2" w:rsidRDefault="00063A51">
            <w:hyperlink w:anchor="_toc8424">
              <w:r w:rsidR="002C7865">
                <w:rPr>
                  <w:rStyle w:val="Hyperlink1"/>
                  <w:i/>
                  <w:sz w:val="18"/>
                </w:rPr>
                <w:t>E70</w:t>
              </w:r>
            </w:hyperlink>
            <w:r w:rsidR="002C7865">
              <w:rPr>
                <w:i/>
                <w:sz w:val="18"/>
              </w:rPr>
              <w:t xml:space="preserve"> Thing</w:t>
            </w:r>
          </w:p>
        </w:tc>
      </w:tr>
      <w:tr w:rsidR="00D04EF2" w14:paraId="52316A2B" w14:textId="77777777">
        <w:tc>
          <w:tcPr>
            <w:tcW w:w="1056" w:type="dxa"/>
          </w:tcPr>
          <w:p w14:paraId="5BC99215" w14:textId="77777777" w:rsidR="00D04EF2" w:rsidRDefault="00063A51">
            <w:hyperlink w:anchor="_toc9470">
              <w:r w:rsidR="002C7865">
                <w:rPr>
                  <w:rStyle w:val="Hyperlink1"/>
                  <w:sz w:val="18"/>
                </w:rPr>
                <w:t>P33</w:t>
              </w:r>
            </w:hyperlink>
          </w:p>
        </w:tc>
        <w:tc>
          <w:tcPr>
            <w:tcW w:w="3933" w:type="dxa"/>
          </w:tcPr>
          <w:p w14:paraId="5EF61501" w14:textId="77777777" w:rsidR="00D04EF2" w:rsidRDefault="002C7865">
            <w:pPr>
              <w:rPr>
                <w:sz w:val="18"/>
              </w:rPr>
            </w:pPr>
            <w:r>
              <w:rPr>
                <w:sz w:val="18"/>
              </w:rPr>
              <w:t xml:space="preserve">   -   -   used specific technique (was used by)</w:t>
            </w:r>
          </w:p>
        </w:tc>
        <w:tc>
          <w:tcPr>
            <w:tcW w:w="2049" w:type="dxa"/>
          </w:tcPr>
          <w:p w14:paraId="2190BE5A" w14:textId="77777777" w:rsidR="00D04EF2" w:rsidRDefault="00063A51">
            <w:hyperlink w:anchor="_toc7535">
              <w:r w:rsidR="002C7865">
                <w:rPr>
                  <w:rStyle w:val="Hyperlink1"/>
                  <w:sz w:val="18"/>
                </w:rPr>
                <w:t>E11</w:t>
              </w:r>
            </w:hyperlink>
            <w:r w:rsidR="002C7865">
              <w:rPr>
                <w:sz w:val="18"/>
              </w:rPr>
              <w:t xml:space="preserve"> Modification</w:t>
            </w:r>
          </w:p>
        </w:tc>
        <w:tc>
          <w:tcPr>
            <w:tcW w:w="2033" w:type="dxa"/>
          </w:tcPr>
          <w:p w14:paraId="48E34741" w14:textId="77777777" w:rsidR="00D04EF2" w:rsidRDefault="00063A51">
            <w:pPr>
              <w:ind w:left="340" w:hanging="340"/>
            </w:pPr>
            <w:hyperlink w:anchor="_toc7870">
              <w:r w:rsidR="002C7865">
                <w:rPr>
                  <w:rStyle w:val="Hyperlink1"/>
                  <w:sz w:val="18"/>
                </w:rPr>
                <w:t>E29</w:t>
              </w:r>
            </w:hyperlink>
            <w:r w:rsidR="002C7865">
              <w:rPr>
                <w:sz w:val="18"/>
              </w:rPr>
              <w:t xml:space="preserve"> Design or Procedure</w:t>
            </w:r>
          </w:p>
        </w:tc>
      </w:tr>
      <w:tr w:rsidR="00D04EF2" w14:paraId="396115B4" w14:textId="77777777">
        <w:tc>
          <w:tcPr>
            <w:tcW w:w="1056" w:type="dxa"/>
          </w:tcPr>
          <w:p w14:paraId="4CC2E07E" w14:textId="77777777" w:rsidR="00D04EF2" w:rsidRDefault="00063A51">
            <w:hyperlink w:anchor="_toc10655">
              <w:r w:rsidR="002C7865">
                <w:rPr>
                  <w:rStyle w:val="Hyperlink1"/>
                  <w:sz w:val="18"/>
                </w:rPr>
                <w:t>P111</w:t>
              </w:r>
            </w:hyperlink>
          </w:p>
        </w:tc>
        <w:tc>
          <w:tcPr>
            <w:tcW w:w="3933" w:type="dxa"/>
          </w:tcPr>
          <w:p w14:paraId="6B2B18B0" w14:textId="77777777" w:rsidR="00D04EF2" w:rsidRDefault="002C7865">
            <w:pPr>
              <w:rPr>
                <w:sz w:val="18"/>
              </w:rPr>
            </w:pPr>
            <w:r>
              <w:rPr>
                <w:sz w:val="18"/>
              </w:rPr>
              <w:t xml:space="preserve">   -   -   added (was added by)</w:t>
            </w:r>
          </w:p>
        </w:tc>
        <w:tc>
          <w:tcPr>
            <w:tcW w:w="2049" w:type="dxa"/>
          </w:tcPr>
          <w:p w14:paraId="6F5F0CC0" w14:textId="77777777" w:rsidR="00D04EF2" w:rsidRDefault="00063A51">
            <w:hyperlink w:anchor="_toc8569">
              <w:r w:rsidR="002C7865">
                <w:rPr>
                  <w:rStyle w:val="Hyperlink1"/>
                  <w:sz w:val="18"/>
                </w:rPr>
                <w:t>E79</w:t>
              </w:r>
            </w:hyperlink>
            <w:r w:rsidR="002C7865">
              <w:rPr>
                <w:sz w:val="18"/>
              </w:rPr>
              <w:t xml:space="preserve"> Part Addition</w:t>
            </w:r>
          </w:p>
        </w:tc>
        <w:tc>
          <w:tcPr>
            <w:tcW w:w="2033" w:type="dxa"/>
          </w:tcPr>
          <w:p w14:paraId="2C79027C"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5D5C9B1B" w14:textId="77777777">
        <w:tc>
          <w:tcPr>
            <w:tcW w:w="1056" w:type="dxa"/>
          </w:tcPr>
          <w:p w14:paraId="5C8A7F3E" w14:textId="77777777" w:rsidR="00D04EF2" w:rsidRDefault="00063A51">
            <w:hyperlink w:anchor="_toc11110">
              <w:r w:rsidR="002C7865">
                <w:rPr>
                  <w:rStyle w:val="Hyperlink1"/>
                  <w:sz w:val="18"/>
                </w:rPr>
                <w:t>P142</w:t>
              </w:r>
            </w:hyperlink>
          </w:p>
        </w:tc>
        <w:tc>
          <w:tcPr>
            <w:tcW w:w="3933" w:type="dxa"/>
          </w:tcPr>
          <w:p w14:paraId="48405A18" w14:textId="77777777" w:rsidR="00D04EF2" w:rsidRDefault="002C7865">
            <w:pPr>
              <w:rPr>
                <w:sz w:val="18"/>
              </w:rPr>
            </w:pPr>
            <w:r>
              <w:rPr>
                <w:sz w:val="18"/>
              </w:rPr>
              <w:t xml:space="preserve">   -   -   used constituent (was used in)</w:t>
            </w:r>
          </w:p>
        </w:tc>
        <w:tc>
          <w:tcPr>
            <w:tcW w:w="2049" w:type="dxa"/>
          </w:tcPr>
          <w:p w14:paraId="67CD2C20" w14:textId="77777777" w:rsidR="00D04EF2" w:rsidRDefault="00063A51">
            <w:pPr>
              <w:ind w:left="340" w:hanging="340"/>
            </w:pPr>
            <w:hyperlink w:anchor="_toc7617">
              <w:r w:rsidR="002C7865">
                <w:rPr>
                  <w:rStyle w:val="Hyperlink1"/>
                  <w:sz w:val="18"/>
                </w:rPr>
                <w:t>E15</w:t>
              </w:r>
            </w:hyperlink>
            <w:r w:rsidR="002C7865">
              <w:rPr>
                <w:sz w:val="18"/>
              </w:rPr>
              <w:t xml:space="preserve"> Identifier Assignment</w:t>
            </w:r>
          </w:p>
        </w:tc>
        <w:tc>
          <w:tcPr>
            <w:tcW w:w="2033" w:type="dxa"/>
          </w:tcPr>
          <w:p w14:paraId="4522A68F" w14:textId="77777777" w:rsidR="00D04EF2" w:rsidRDefault="00063A51">
            <w:hyperlink w:anchor="_toc8683">
              <w:r w:rsidR="002C7865">
                <w:rPr>
                  <w:rStyle w:val="Hyperlink1"/>
                  <w:sz w:val="18"/>
                </w:rPr>
                <w:t>E90</w:t>
              </w:r>
            </w:hyperlink>
            <w:r w:rsidR="002C7865">
              <w:rPr>
                <w:sz w:val="18"/>
              </w:rPr>
              <w:t xml:space="preserve"> Symbolic Object</w:t>
            </w:r>
          </w:p>
        </w:tc>
      </w:tr>
      <w:tr w:rsidR="00D04EF2" w14:paraId="77BB875E" w14:textId="77777777">
        <w:tc>
          <w:tcPr>
            <w:tcW w:w="1056" w:type="dxa"/>
          </w:tcPr>
          <w:p w14:paraId="44B74EDF" w14:textId="77777777" w:rsidR="00D04EF2" w:rsidRDefault="00063A51">
            <w:hyperlink w:anchor="_toc9201">
              <w:r w:rsidR="002C7865">
                <w:rPr>
                  <w:rStyle w:val="Hyperlink1"/>
                  <w:sz w:val="18"/>
                </w:rPr>
                <w:t>P17</w:t>
              </w:r>
            </w:hyperlink>
          </w:p>
        </w:tc>
        <w:tc>
          <w:tcPr>
            <w:tcW w:w="3933" w:type="dxa"/>
          </w:tcPr>
          <w:p w14:paraId="4759A8B6" w14:textId="77777777" w:rsidR="00D04EF2" w:rsidRDefault="002C7865">
            <w:pPr>
              <w:rPr>
                <w:sz w:val="18"/>
              </w:rPr>
            </w:pPr>
            <w:r>
              <w:rPr>
                <w:sz w:val="18"/>
              </w:rPr>
              <w:t xml:space="preserve">   -   was motivated by (motivated)</w:t>
            </w:r>
          </w:p>
        </w:tc>
        <w:tc>
          <w:tcPr>
            <w:tcW w:w="2049" w:type="dxa"/>
          </w:tcPr>
          <w:p w14:paraId="55AA36F1"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7E0A99CF"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372CB996" w14:textId="77777777">
        <w:tc>
          <w:tcPr>
            <w:tcW w:w="1056" w:type="dxa"/>
          </w:tcPr>
          <w:p w14:paraId="70451403" w14:textId="77777777" w:rsidR="00D04EF2" w:rsidRDefault="00063A51">
            <w:hyperlink w:anchor="_toc10938">
              <w:r w:rsidR="002C7865">
                <w:rPr>
                  <w:rStyle w:val="Hyperlink1"/>
                  <w:sz w:val="18"/>
                </w:rPr>
                <w:t>P134</w:t>
              </w:r>
            </w:hyperlink>
          </w:p>
        </w:tc>
        <w:tc>
          <w:tcPr>
            <w:tcW w:w="3933" w:type="dxa"/>
          </w:tcPr>
          <w:p w14:paraId="251DA277" w14:textId="77777777" w:rsidR="00D04EF2" w:rsidRDefault="002C7865">
            <w:pPr>
              <w:rPr>
                <w:sz w:val="18"/>
              </w:rPr>
            </w:pPr>
            <w:r>
              <w:rPr>
                <w:sz w:val="18"/>
              </w:rPr>
              <w:t xml:space="preserve">   -   continued (was continued by)</w:t>
            </w:r>
          </w:p>
        </w:tc>
        <w:tc>
          <w:tcPr>
            <w:tcW w:w="2049" w:type="dxa"/>
          </w:tcPr>
          <w:p w14:paraId="7CEE6DF1"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61FCB806" w14:textId="77777777" w:rsidR="00D04EF2" w:rsidRDefault="00063A51">
            <w:hyperlink w:anchor="_toc7428">
              <w:r w:rsidR="002C7865">
                <w:rPr>
                  <w:rStyle w:val="Hyperlink1"/>
                  <w:sz w:val="18"/>
                </w:rPr>
                <w:t>E7</w:t>
              </w:r>
            </w:hyperlink>
            <w:r w:rsidR="002C7865">
              <w:rPr>
                <w:sz w:val="18"/>
              </w:rPr>
              <w:t xml:space="preserve"> Activity</w:t>
            </w:r>
          </w:p>
        </w:tc>
      </w:tr>
      <w:tr w:rsidR="00D04EF2" w14:paraId="7CA373B7" w14:textId="77777777">
        <w:tc>
          <w:tcPr>
            <w:tcW w:w="1056" w:type="dxa"/>
          </w:tcPr>
          <w:p w14:paraId="49D88F8D" w14:textId="77777777" w:rsidR="00D04EF2" w:rsidRDefault="00063A51">
            <w:hyperlink w:anchor="_toc10975">
              <w:r w:rsidR="002C7865">
                <w:rPr>
                  <w:rStyle w:val="Hyperlink1"/>
                  <w:sz w:val="18"/>
                </w:rPr>
                <w:t>P136</w:t>
              </w:r>
            </w:hyperlink>
          </w:p>
        </w:tc>
        <w:tc>
          <w:tcPr>
            <w:tcW w:w="3933" w:type="dxa"/>
          </w:tcPr>
          <w:p w14:paraId="1407E8D2" w14:textId="77777777" w:rsidR="00D04EF2" w:rsidRDefault="002C7865">
            <w:pPr>
              <w:rPr>
                <w:sz w:val="18"/>
              </w:rPr>
            </w:pPr>
            <w:r>
              <w:rPr>
                <w:sz w:val="18"/>
              </w:rPr>
              <w:t xml:space="preserve">   -   was based on (supported type creation)</w:t>
            </w:r>
          </w:p>
        </w:tc>
        <w:tc>
          <w:tcPr>
            <w:tcW w:w="2049" w:type="dxa"/>
          </w:tcPr>
          <w:p w14:paraId="0E7B768A" w14:textId="77777777" w:rsidR="00D04EF2" w:rsidRDefault="00063A51">
            <w:hyperlink w:anchor="_toc8616">
              <w:r w:rsidR="002C7865">
                <w:rPr>
                  <w:rStyle w:val="Hyperlink1"/>
                  <w:sz w:val="18"/>
                </w:rPr>
                <w:t>E83</w:t>
              </w:r>
            </w:hyperlink>
            <w:r w:rsidR="002C7865">
              <w:rPr>
                <w:sz w:val="18"/>
              </w:rPr>
              <w:t xml:space="preserve"> Type Creation</w:t>
            </w:r>
          </w:p>
        </w:tc>
        <w:tc>
          <w:tcPr>
            <w:tcW w:w="2033" w:type="dxa"/>
          </w:tcPr>
          <w:p w14:paraId="317F5317"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455A76D7" w14:textId="77777777">
        <w:tc>
          <w:tcPr>
            <w:tcW w:w="1056" w:type="dxa"/>
          </w:tcPr>
          <w:p w14:paraId="259B35EF" w14:textId="77777777" w:rsidR="00D04EF2" w:rsidRDefault="00063A51">
            <w:hyperlink w:anchor="_toc9220">
              <w:r w:rsidR="002C7865">
                <w:rPr>
                  <w:rStyle w:val="Hyperlink1"/>
                  <w:sz w:val="18"/>
                </w:rPr>
                <w:t>P19</w:t>
              </w:r>
            </w:hyperlink>
          </w:p>
        </w:tc>
        <w:tc>
          <w:tcPr>
            <w:tcW w:w="3933" w:type="dxa"/>
          </w:tcPr>
          <w:p w14:paraId="4E70CE71" w14:textId="77777777" w:rsidR="00D04EF2" w:rsidRDefault="002C7865">
            <w:pPr>
              <w:rPr>
                <w:sz w:val="18"/>
              </w:rPr>
            </w:pPr>
            <w:r>
              <w:rPr>
                <w:sz w:val="18"/>
              </w:rPr>
              <w:t>was intended use of (was made for)</w:t>
            </w:r>
          </w:p>
        </w:tc>
        <w:tc>
          <w:tcPr>
            <w:tcW w:w="2049" w:type="dxa"/>
          </w:tcPr>
          <w:p w14:paraId="58AC9CDE"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710AC5FD" w14:textId="77777777" w:rsidR="00D04EF2" w:rsidRDefault="00063A51">
            <w:pPr>
              <w:ind w:left="340" w:hanging="340"/>
            </w:pPr>
            <w:hyperlink w:anchor="_toc8431">
              <w:r w:rsidR="002C7865">
                <w:rPr>
                  <w:rStyle w:val="Hyperlink1"/>
                  <w:sz w:val="18"/>
                </w:rPr>
                <w:t>E71</w:t>
              </w:r>
            </w:hyperlink>
            <w:r w:rsidR="002C7865">
              <w:rPr>
                <w:sz w:val="18"/>
              </w:rPr>
              <w:t xml:space="preserve"> Human-Made Thing</w:t>
            </w:r>
          </w:p>
        </w:tc>
      </w:tr>
      <w:tr w:rsidR="00D04EF2" w14:paraId="7DBEE3CA" w14:textId="77777777">
        <w:tc>
          <w:tcPr>
            <w:tcW w:w="1056" w:type="dxa"/>
          </w:tcPr>
          <w:p w14:paraId="3A8E00BB" w14:textId="77777777" w:rsidR="00D04EF2" w:rsidRDefault="00063A51">
            <w:hyperlink w:anchor="_toc9238">
              <w:r w:rsidR="002C7865">
                <w:rPr>
                  <w:rStyle w:val="Hyperlink1"/>
                  <w:sz w:val="18"/>
                </w:rPr>
                <w:t>P20</w:t>
              </w:r>
            </w:hyperlink>
          </w:p>
        </w:tc>
        <w:tc>
          <w:tcPr>
            <w:tcW w:w="3933" w:type="dxa"/>
          </w:tcPr>
          <w:p w14:paraId="74BECB9D" w14:textId="77777777" w:rsidR="00D04EF2" w:rsidRDefault="002C7865">
            <w:pPr>
              <w:rPr>
                <w:sz w:val="18"/>
              </w:rPr>
            </w:pPr>
            <w:r>
              <w:rPr>
                <w:sz w:val="18"/>
              </w:rPr>
              <w:t>had specific purpose (was purpose of)</w:t>
            </w:r>
          </w:p>
        </w:tc>
        <w:tc>
          <w:tcPr>
            <w:tcW w:w="2049" w:type="dxa"/>
          </w:tcPr>
          <w:p w14:paraId="56964364"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5DA428D2" w14:textId="77777777" w:rsidR="00D04EF2" w:rsidRDefault="00063A51">
            <w:hyperlink w:anchor="_toc7383">
              <w:r w:rsidR="002C7865">
                <w:rPr>
                  <w:rStyle w:val="Hyperlink1"/>
                  <w:sz w:val="18"/>
                </w:rPr>
                <w:t>E5</w:t>
              </w:r>
            </w:hyperlink>
            <w:r w:rsidR="002C7865">
              <w:rPr>
                <w:sz w:val="18"/>
              </w:rPr>
              <w:t xml:space="preserve"> Event</w:t>
            </w:r>
          </w:p>
        </w:tc>
      </w:tr>
      <w:tr w:rsidR="00D04EF2" w14:paraId="1183E86F" w14:textId="77777777">
        <w:tc>
          <w:tcPr>
            <w:tcW w:w="1056" w:type="dxa"/>
          </w:tcPr>
          <w:p w14:paraId="1F35C4FB" w14:textId="77777777" w:rsidR="00D04EF2" w:rsidRDefault="00063A51">
            <w:hyperlink w:anchor="_toc9254">
              <w:r w:rsidR="002C7865">
                <w:rPr>
                  <w:rStyle w:val="Hyperlink1"/>
                  <w:sz w:val="18"/>
                </w:rPr>
                <w:t>P21</w:t>
              </w:r>
            </w:hyperlink>
          </w:p>
        </w:tc>
        <w:tc>
          <w:tcPr>
            <w:tcW w:w="3933" w:type="dxa"/>
          </w:tcPr>
          <w:p w14:paraId="6CD289C1" w14:textId="77777777" w:rsidR="00D04EF2" w:rsidRDefault="002C7865">
            <w:pPr>
              <w:rPr>
                <w:sz w:val="18"/>
              </w:rPr>
            </w:pPr>
            <w:r>
              <w:rPr>
                <w:sz w:val="18"/>
              </w:rPr>
              <w:t>had general purpose (was purpose of)</w:t>
            </w:r>
          </w:p>
        </w:tc>
        <w:tc>
          <w:tcPr>
            <w:tcW w:w="2049" w:type="dxa"/>
          </w:tcPr>
          <w:p w14:paraId="63FB9045"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44DA9B48" w14:textId="77777777" w:rsidR="00D04EF2" w:rsidRDefault="00063A51">
            <w:hyperlink w:anchor="_toc8169">
              <w:r w:rsidR="002C7865">
                <w:rPr>
                  <w:rStyle w:val="Hyperlink1"/>
                  <w:sz w:val="18"/>
                </w:rPr>
                <w:t>E55</w:t>
              </w:r>
            </w:hyperlink>
            <w:r w:rsidR="002C7865">
              <w:rPr>
                <w:sz w:val="18"/>
              </w:rPr>
              <w:t xml:space="preserve"> Type</w:t>
            </w:r>
          </w:p>
        </w:tc>
      </w:tr>
      <w:tr w:rsidR="00D04EF2" w14:paraId="02F65546" w14:textId="77777777">
        <w:tc>
          <w:tcPr>
            <w:tcW w:w="1056" w:type="dxa"/>
          </w:tcPr>
          <w:p w14:paraId="0C78A48C" w14:textId="77777777" w:rsidR="00D04EF2" w:rsidRDefault="00063A51">
            <w:hyperlink w:anchor="_toc9311">
              <w:r w:rsidR="002C7865">
                <w:rPr>
                  <w:rStyle w:val="Hyperlink1"/>
                  <w:sz w:val="18"/>
                </w:rPr>
                <w:t>P24</w:t>
              </w:r>
            </w:hyperlink>
          </w:p>
        </w:tc>
        <w:tc>
          <w:tcPr>
            <w:tcW w:w="3933" w:type="dxa"/>
          </w:tcPr>
          <w:p w14:paraId="0B4D4782" w14:textId="77777777" w:rsidR="00D04EF2" w:rsidRDefault="002C7865">
            <w:pPr>
              <w:rPr>
                <w:sz w:val="18"/>
              </w:rPr>
            </w:pPr>
            <w:r>
              <w:rPr>
                <w:sz w:val="18"/>
              </w:rPr>
              <w:t>transferred title of (changed ownership through)</w:t>
            </w:r>
          </w:p>
        </w:tc>
        <w:tc>
          <w:tcPr>
            <w:tcW w:w="2049" w:type="dxa"/>
          </w:tcPr>
          <w:p w14:paraId="2EBD05FE" w14:textId="77777777" w:rsidR="00D04EF2" w:rsidRDefault="00063A51">
            <w:hyperlink w:anchor="_toc7472">
              <w:r w:rsidR="002C7865">
                <w:rPr>
                  <w:rStyle w:val="Hyperlink1"/>
                  <w:sz w:val="18"/>
                </w:rPr>
                <w:t>E8</w:t>
              </w:r>
            </w:hyperlink>
            <w:r w:rsidR="002C7865">
              <w:rPr>
                <w:sz w:val="18"/>
              </w:rPr>
              <w:t xml:space="preserve"> Acquisition</w:t>
            </w:r>
          </w:p>
        </w:tc>
        <w:tc>
          <w:tcPr>
            <w:tcW w:w="2033" w:type="dxa"/>
          </w:tcPr>
          <w:p w14:paraId="249BAADB"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02FB0476" w14:textId="77777777">
        <w:tc>
          <w:tcPr>
            <w:tcW w:w="1056" w:type="dxa"/>
          </w:tcPr>
          <w:p w14:paraId="3F321D5F" w14:textId="77777777" w:rsidR="00D04EF2" w:rsidRDefault="00063A51">
            <w:hyperlink w:anchor="_toc9344">
              <w:r w:rsidR="002C7865">
                <w:rPr>
                  <w:rStyle w:val="Hyperlink1"/>
                  <w:sz w:val="18"/>
                </w:rPr>
                <w:t>P26</w:t>
              </w:r>
            </w:hyperlink>
          </w:p>
        </w:tc>
        <w:tc>
          <w:tcPr>
            <w:tcW w:w="3933" w:type="dxa"/>
          </w:tcPr>
          <w:p w14:paraId="009D8F2C" w14:textId="77777777" w:rsidR="00D04EF2" w:rsidRDefault="002C7865">
            <w:pPr>
              <w:rPr>
                <w:sz w:val="18"/>
              </w:rPr>
            </w:pPr>
            <w:r>
              <w:rPr>
                <w:sz w:val="18"/>
              </w:rPr>
              <w:t>moved to (was destination of)</w:t>
            </w:r>
          </w:p>
        </w:tc>
        <w:tc>
          <w:tcPr>
            <w:tcW w:w="2049" w:type="dxa"/>
          </w:tcPr>
          <w:p w14:paraId="378A444E" w14:textId="77777777" w:rsidR="00D04EF2" w:rsidRDefault="00063A51">
            <w:hyperlink w:anchor="_toc7496">
              <w:r w:rsidR="002C7865">
                <w:rPr>
                  <w:rStyle w:val="Hyperlink1"/>
                  <w:sz w:val="18"/>
                </w:rPr>
                <w:t>E9</w:t>
              </w:r>
            </w:hyperlink>
            <w:r w:rsidR="002C7865">
              <w:rPr>
                <w:sz w:val="18"/>
              </w:rPr>
              <w:t xml:space="preserve"> Move</w:t>
            </w:r>
          </w:p>
        </w:tc>
        <w:tc>
          <w:tcPr>
            <w:tcW w:w="2033" w:type="dxa"/>
          </w:tcPr>
          <w:p w14:paraId="4E6B3C74" w14:textId="77777777" w:rsidR="00D04EF2" w:rsidRDefault="00063A51">
            <w:hyperlink w:anchor="_toc8120">
              <w:r w:rsidR="002C7865">
                <w:rPr>
                  <w:rStyle w:val="Hyperlink1"/>
                  <w:sz w:val="18"/>
                </w:rPr>
                <w:t>E53</w:t>
              </w:r>
            </w:hyperlink>
            <w:r w:rsidR="002C7865">
              <w:rPr>
                <w:sz w:val="18"/>
              </w:rPr>
              <w:t xml:space="preserve"> Place</w:t>
            </w:r>
          </w:p>
        </w:tc>
      </w:tr>
      <w:tr w:rsidR="00D04EF2" w14:paraId="0329CA1A" w14:textId="77777777">
        <w:tc>
          <w:tcPr>
            <w:tcW w:w="1056" w:type="dxa"/>
          </w:tcPr>
          <w:p w14:paraId="72E6DFEE" w14:textId="77777777" w:rsidR="00D04EF2" w:rsidRDefault="00063A51">
            <w:hyperlink w:anchor="_toc9361">
              <w:r w:rsidR="002C7865">
                <w:rPr>
                  <w:rStyle w:val="Hyperlink1"/>
                  <w:sz w:val="18"/>
                </w:rPr>
                <w:t>P27</w:t>
              </w:r>
            </w:hyperlink>
          </w:p>
        </w:tc>
        <w:tc>
          <w:tcPr>
            <w:tcW w:w="3933" w:type="dxa"/>
          </w:tcPr>
          <w:p w14:paraId="1E29AF17" w14:textId="77777777" w:rsidR="00D04EF2" w:rsidRDefault="002C7865">
            <w:pPr>
              <w:rPr>
                <w:sz w:val="18"/>
              </w:rPr>
            </w:pPr>
            <w:r>
              <w:rPr>
                <w:sz w:val="18"/>
              </w:rPr>
              <w:t>moved from (was origin of)</w:t>
            </w:r>
          </w:p>
        </w:tc>
        <w:tc>
          <w:tcPr>
            <w:tcW w:w="2049" w:type="dxa"/>
          </w:tcPr>
          <w:p w14:paraId="402ED90D" w14:textId="77777777" w:rsidR="00D04EF2" w:rsidRDefault="00063A51">
            <w:hyperlink w:anchor="_toc7496">
              <w:r w:rsidR="002C7865">
                <w:rPr>
                  <w:rStyle w:val="Hyperlink1"/>
                  <w:sz w:val="18"/>
                </w:rPr>
                <w:t>E9</w:t>
              </w:r>
            </w:hyperlink>
            <w:r w:rsidR="002C7865">
              <w:rPr>
                <w:sz w:val="18"/>
              </w:rPr>
              <w:t xml:space="preserve"> Move</w:t>
            </w:r>
          </w:p>
        </w:tc>
        <w:tc>
          <w:tcPr>
            <w:tcW w:w="2033" w:type="dxa"/>
          </w:tcPr>
          <w:p w14:paraId="60499D70" w14:textId="77777777" w:rsidR="00D04EF2" w:rsidRDefault="00063A51">
            <w:hyperlink w:anchor="_toc8120">
              <w:r w:rsidR="002C7865">
                <w:rPr>
                  <w:rStyle w:val="Hyperlink1"/>
                  <w:sz w:val="18"/>
                </w:rPr>
                <w:t>E53</w:t>
              </w:r>
            </w:hyperlink>
            <w:r w:rsidR="002C7865">
              <w:rPr>
                <w:sz w:val="18"/>
              </w:rPr>
              <w:t xml:space="preserve"> Place</w:t>
            </w:r>
          </w:p>
        </w:tc>
      </w:tr>
      <w:tr w:rsidR="00D04EF2" w14:paraId="6317631E" w14:textId="77777777">
        <w:tc>
          <w:tcPr>
            <w:tcW w:w="1056" w:type="dxa"/>
          </w:tcPr>
          <w:p w14:paraId="753AF6F2" w14:textId="77777777" w:rsidR="00D04EF2" w:rsidRDefault="00063A51">
            <w:hyperlink w:anchor="_toc9416">
              <w:r w:rsidR="002C7865">
                <w:rPr>
                  <w:rStyle w:val="Hyperlink1"/>
                  <w:sz w:val="18"/>
                </w:rPr>
                <w:t>P30</w:t>
              </w:r>
            </w:hyperlink>
          </w:p>
        </w:tc>
        <w:tc>
          <w:tcPr>
            <w:tcW w:w="3933" w:type="dxa"/>
          </w:tcPr>
          <w:p w14:paraId="7220A843" w14:textId="77777777" w:rsidR="00D04EF2" w:rsidRDefault="002C7865">
            <w:pPr>
              <w:rPr>
                <w:sz w:val="18"/>
              </w:rPr>
            </w:pPr>
            <w:r>
              <w:rPr>
                <w:sz w:val="18"/>
              </w:rPr>
              <w:t>transferred custody of (custody transferred through)</w:t>
            </w:r>
          </w:p>
        </w:tc>
        <w:tc>
          <w:tcPr>
            <w:tcW w:w="2049" w:type="dxa"/>
          </w:tcPr>
          <w:p w14:paraId="69E3F6F7" w14:textId="77777777" w:rsidR="00D04EF2" w:rsidRDefault="00063A51">
            <w:hyperlink w:anchor="_toc7511">
              <w:r w:rsidR="002C7865">
                <w:rPr>
                  <w:rStyle w:val="Hyperlink1"/>
                  <w:sz w:val="18"/>
                </w:rPr>
                <w:t>E10</w:t>
              </w:r>
            </w:hyperlink>
            <w:r w:rsidR="002C7865">
              <w:rPr>
                <w:sz w:val="18"/>
              </w:rPr>
              <w:t xml:space="preserve"> Transfer of Custody</w:t>
            </w:r>
          </w:p>
        </w:tc>
        <w:tc>
          <w:tcPr>
            <w:tcW w:w="2033" w:type="dxa"/>
          </w:tcPr>
          <w:p w14:paraId="69865FD5"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086DA423" w14:textId="77777777">
        <w:tc>
          <w:tcPr>
            <w:tcW w:w="1056" w:type="dxa"/>
          </w:tcPr>
          <w:p w14:paraId="13424F97" w14:textId="77777777" w:rsidR="00D04EF2" w:rsidRDefault="00063A51">
            <w:hyperlink w:anchor="_toc9643">
              <w:r w:rsidR="002C7865">
                <w:rPr>
                  <w:rStyle w:val="Hyperlink1"/>
                  <w:sz w:val="18"/>
                </w:rPr>
                <w:t>P43</w:t>
              </w:r>
            </w:hyperlink>
          </w:p>
        </w:tc>
        <w:tc>
          <w:tcPr>
            <w:tcW w:w="3933" w:type="dxa"/>
          </w:tcPr>
          <w:p w14:paraId="71F41797" w14:textId="77777777" w:rsidR="00D04EF2" w:rsidRDefault="002C7865">
            <w:pPr>
              <w:rPr>
                <w:sz w:val="18"/>
              </w:rPr>
            </w:pPr>
            <w:r>
              <w:rPr>
                <w:sz w:val="18"/>
              </w:rPr>
              <w:t>has dimension (is dimension of)</w:t>
            </w:r>
          </w:p>
        </w:tc>
        <w:tc>
          <w:tcPr>
            <w:tcW w:w="2049" w:type="dxa"/>
          </w:tcPr>
          <w:p w14:paraId="3C39DD7D" w14:textId="77777777" w:rsidR="00D04EF2" w:rsidRDefault="00063A51">
            <w:hyperlink w:anchor="_toc8424">
              <w:r w:rsidR="002C7865">
                <w:rPr>
                  <w:rStyle w:val="Hyperlink1"/>
                  <w:sz w:val="18"/>
                </w:rPr>
                <w:t>E70</w:t>
              </w:r>
            </w:hyperlink>
            <w:r w:rsidR="002C7865">
              <w:rPr>
                <w:sz w:val="18"/>
              </w:rPr>
              <w:t xml:space="preserve"> Thing</w:t>
            </w:r>
          </w:p>
        </w:tc>
        <w:tc>
          <w:tcPr>
            <w:tcW w:w="2033" w:type="dxa"/>
          </w:tcPr>
          <w:p w14:paraId="12F2D1F7" w14:textId="77777777" w:rsidR="00D04EF2" w:rsidRDefault="00063A51">
            <w:hyperlink w:anchor="_toc8144">
              <w:r w:rsidR="002C7865">
                <w:rPr>
                  <w:rStyle w:val="Hyperlink1"/>
                  <w:sz w:val="18"/>
                </w:rPr>
                <w:t>E54</w:t>
              </w:r>
            </w:hyperlink>
            <w:r w:rsidR="002C7865">
              <w:rPr>
                <w:sz w:val="18"/>
              </w:rPr>
              <w:t xml:space="preserve"> Dimension</w:t>
            </w:r>
          </w:p>
        </w:tc>
      </w:tr>
      <w:tr w:rsidR="00D04EF2" w14:paraId="7813A350" w14:textId="77777777">
        <w:tc>
          <w:tcPr>
            <w:tcW w:w="1056" w:type="dxa"/>
          </w:tcPr>
          <w:p w14:paraId="713E770D" w14:textId="77777777" w:rsidR="00D04EF2" w:rsidRDefault="00063A51">
            <w:hyperlink w:anchor="_toc9660">
              <w:r w:rsidR="002C7865">
                <w:rPr>
                  <w:rStyle w:val="Hyperlink1"/>
                  <w:sz w:val="18"/>
                </w:rPr>
                <w:t>P44</w:t>
              </w:r>
            </w:hyperlink>
          </w:p>
        </w:tc>
        <w:tc>
          <w:tcPr>
            <w:tcW w:w="3933" w:type="dxa"/>
          </w:tcPr>
          <w:p w14:paraId="046A319A" w14:textId="77777777" w:rsidR="00D04EF2" w:rsidRDefault="002C7865">
            <w:pPr>
              <w:rPr>
                <w:sz w:val="18"/>
              </w:rPr>
            </w:pPr>
            <w:r>
              <w:rPr>
                <w:sz w:val="18"/>
              </w:rPr>
              <w:t>has condition (is condition of)</w:t>
            </w:r>
          </w:p>
        </w:tc>
        <w:tc>
          <w:tcPr>
            <w:tcW w:w="2049" w:type="dxa"/>
          </w:tcPr>
          <w:p w14:paraId="78FD886E"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3167D999" w14:textId="77777777" w:rsidR="00D04EF2" w:rsidRDefault="00063A51">
            <w:hyperlink w:anchor="_toc7335">
              <w:r w:rsidR="002C7865">
                <w:rPr>
                  <w:rStyle w:val="Hyperlink1"/>
                  <w:sz w:val="18"/>
                </w:rPr>
                <w:t>Ε3</w:t>
              </w:r>
            </w:hyperlink>
            <w:r w:rsidR="002C7865">
              <w:rPr>
                <w:sz w:val="18"/>
              </w:rPr>
              <w:t xml:space="preserve"> Condition State</w:t>
            </w:r>
          </w:p>
        </w:tc>
      </w:tr>
      <w:tr w:rsidR="00D04EF2" w14:paraId="3723C0CA" w14:textId="77777777">
        <w:tc>
          <w:tcPr>
            <w:tcW w:w="1056" w:type="dxa"/>
          </w:tcPr>
          <w:p w14:paraId="246D2103" w14:textId="77777777" w:rsidR="00D04EF2" w:rsidRDefault="00063A51">
            <w:hyperlink w:anchor="_toc9677">
              <w:r w:rsidR="002C7865">
                <w:rPr>
                  <w:rStyle w:val="Hyperlink1"/>
                  <w:sz w:val="18"/>
                </w:rPr>
                <w:t>P45</w:t>
              </w:r>
            </w:hyperlink>
          </w:p>
        </w:tc>
        <w:tc>
          <w:tcPr>
            <w:tcW w:w="3933" w:type="dxa"/>
          </w:tcPr>
          <w:p w14:paraId="099827C4" w14:textId="77777777" w:rsidR="00D04EF2" w:rsidRDefault="002C7865">
            <w:pPr>
              <w:rPr>
                <w:sz w:val="18"/>
              </w:rPr>
            </w:pPr>
            <w:r>
              <w:rPr>
                <w:sz w:val="18"/>
              </w:rPr>
              <w:t>consists of (is incorporated in)</w:t>
            </w:r>
          </w:p>
        </w:tc>
        <w:tc>
          <w:tcPr>
            <w:tcW w:w="2049" w:type="dxa"/>
          </w:tcPr>
          <w:p w14:paraId="2D3A3C1B"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2E20B09A" w14:textId="77777777" w:rsidR="00D04EF2" w:rsidRDefault="00063A51">
            <w:hyperlink w:anchor="_toc8210">
              <w:r w:rsidR="002C7865">
                <w:rPr>
                  <w:rStyle w:val="Hyperlink1"/>
                  <w:sz w:val="18"/>
                </w:rPr>
                <w:t>E57</w:t>
              </w:r>
            </w:hyperlink>
            <w:r w:rsidR="002C7865">
              <w:rPr>
                <w:sz w:val="18"/>
              </w:rPr>
              <w:t xml:space="preserve"> Material</w:t>
            </w:r>
          </w:p>
        </w:tc>
      </w:tr>
      <w:tr w:rsidR="00D04EF2" w14:paraId="72039313" w14:textId="77777777">
        <w:tc>
          <w:tcPr>
            <w:tcW w:w="1056" w:type="dxa"/>
          </w:tcPr>
          <w:p w14:paraId="71A7CBBD" w14:textId="77777777" w:rsidR="00D04EF2" w:rsidRDefault="00063A51">
            <w:hyperlink w:anchor="_toc9738">
              <w:r w:rsidR="002C7865">
                <w:rPr>
                  <w:rStyle w:val="Hyperlink1"/>
                  <w:sz w:val="18"/>
                </w:rPr>
                <w:t>P49</w:t>
              </w:r>
            </w:hyperlink>
          </w:p>
        </w:tc>
        <w:tc>
          <w:tcPr>
            <w:tcW w:w="3933" w:type="dxa"/>
          </w:tcPr>
          <w:p w14:paraId="4D400101" w14:textId="77777777" w:rsidR="00D04EF2" w:rsidRDefault="002C7865">
            <w:pPr>
              <w:rPr>
                <w:sz w:val="18"/>
              </w:rPr>
            </w:pPr>
            <w:r>
              <w:rPr>
                <w:sz w:val="18"/>
              </w:rPr>
              <w:t>has former or current keeper (is former or current keeper of)</w:t>
            </w:r>
          </w:p>
        </w:tc>
        <w:tc>
          <w:tcPr>
            <w:tcW w:w="2049" w:type="dxa"/>
          </w:tcPr>
          <w:p w14:paraId="2B735A35"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03586ABD" w14:textId="77777777" w:rsidR="00D04EF2" w:rsidRDefault="00063A51">
            <w:hyperlink w:anchor="_toc8021">
              <w:r w:rsidR="002C7865">
                <w:rPr>
                  <w:rStyle w:val="Hyperlink1"/>
                  <w:sz w:val="18"/>
                </w:rPr>
                <w:t>E39</w:t>
              </w:r>
            </w:hyperlink>
            <w:r w:rsidR="002C7865">
              <w:rPr>
                <w:sz w:val="18"/>
              </w:rPr>
              <w:t xml:space="preserve"> Actor</w:t>
            </w:r>
          </w:p>
        </w:tc>
      </w:tr>
      <w:tr w:rsidR="00D04EF2" w14:paraId="37B6D9C0" w14:textId="77777777">
        <w:tc>
          <w:tcPr>
            <w:tcW w:w="1056" w:type="dxa"/>
          </w:tcPr>
          <w:p w14:paraId="0E2E2582" w14:textId="77777777" w:rsidR="00D04EF2" w:rsidRDefault="00063A51">
            <w:hyperlink w:anchor="_toc9758">
              <w:r w:rsidR="002C7865">
                <w:rPr>
                  <w:rStyle w:val="Hyperlink1"/>
                  <w:sz w:val="18"/>
                </w:rPr>
                <w:t>P50</w:t>
              </w:r>
            </w:hyperlink>
          </w:p>
        </w:tc>
        <w:tc>
          <w:tcPr>
            <w:tcW w:w="3933" w:type="dxa"/>
          </w:tcPr>
          <w:p w14:paraId="1B61AB65" w14:textId="77777777" w:rsidR="00D04EF2" w:rsidRDefault="002C7865">
            <w:pPr>
              <w:rPr>
                <w:sz w:val="18"/>
              </w:rPr>
            </w:pPr>
            <w:r>
              <w:rPr>
                <w:sz w:val="18"/>
              </w:rPr>
              <w:t xml:space="preserve">   -   has current keeper (is current keeper of) </w:t>
            </w:r>
          </w:p>
        </w:tc>
        <w:tc>
          <w:tcPr>
            <w:tcW w:w="2049" w:type="dxa"/>
          </w:tcPr>
          <w:p w14:paraId="0CF8F9E4"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46975C25" w14:textId="77777777" w:rsidR="00D04EF2" w:rsidRDefault="00063A51">
            <w:hyperlink w:anchor="_toc8021">
              <w:r w:rsidR="002C7865">
                <w:rPr>
                  <w:rStyle w:val="Hyperlink1"/>
                  <w:sz w:val="18"/>
                </w:rPr>
                <w:t>E39</w:t>
              </w:r>
            </w:hyperlink>
            <w:r w:rsidR="002C7865">
              <w:rPr>
                <w:sz w:val="18"/>
              </w:rPr>
              <w:t xml:space="preserve"> Actor</w:t>
            </w:r>
          </w:p>
        </w:tc>
      </w:tr>
      <w:tr w:rsidR="00D04EF2" w14:paraId="0BECF0E0" w14:textId="77777777">
        <w:tc>
          <w:tcPr>
            <w:tcW w:w="1056" w:type="dxa"/>
          </w:tcPr>
          <w:p w14:paraId="7CCC5A36" w14:textId="77777777" w:rsidR="00D04EF2" w:rsidRDefault="00063A51">
            <w:hyperlink w:anchor="_toc10618">
              <w:r w:rsidR="002C7865">
                <w:rPr>
                  <w:rStyle w:val="Hyperlink1"/>
                  <w:sz w:val="18"/>
                </w:rPr>
                <w:t>P109</w:t>
              </w:r>
            </w:hyperlink>
          </w:p>
        </w:tc>
        <w:tc>
          <w:tcPr>
            <w:tcW w:w="3933" w:type="dxa"/>
          </w:tcPr>
          <w:p w14:paraId="46ADC40D" w14:textId="77777777" w:rsidR="00D04EF2" w:rsidRDefault="002C7865">
            <w:pPr>
              <w:ind w:left="340" w:hanging="340"/>
              <w:rPr>
                <w:sz w:val="18"/>
              </w:rPr>
            </w:pPr>
            <w:r>
              <w:rPr>
                <w:sz w:val="18"/>
              </w:rPr>
              <w:t xml:space="preserve">   -   has current or former curator (is current or former curator of)</w:t>
            </w:r>
          </w:p>
        </w:tc>
        <w:tc>
          <w:tcPr>
            <w:tcW w:w="2049" w:type="dxa"/>
          </w:tcPr>
          <w:p w14:paraId="1346F912" w14:textId="77777777" w:rsidR="00D04EF2" w:rsidRDefault="00063A51">
            <w:hyperlink w:anchor="_toc8553">
              <w:r w:rsidR="002C7865">
                <w:rPr>
                  <w:rStyle w:val="Hyperlink1"/>
                  <w:sz w:val="18"/>
                </w:rPr>
                <w:t>E78</w:t>
              </w:r>
            </w:hyperlink>
            <w:r w:rsidR="002C7865">
              <w:rPr>
                <w:sz w:val="18"/>
              </w:rPr>
              <w:t xml:space="preserve"> Curated Holding</w:t>
            </w:r>
          </w:p>
        </w:tc>
        <w:tc>
          <w:tcPr>
            <w:tcW w:w="2033" w:type="dxa"/>
          </w:tcPr>
          <w:p w14:paraId="24CDF2EB" w14:textId="77777777" w:rsidR="00D04EF2" w:rsidRDefault="00063A51">
            <w:hyperlink w:anchor="_toc8021">
              <w:r w:rsidR="002C7865">
                <w:rPr>
                  <w:rStyle w:val="Hyperlink1"/>
                  <w:sz w:val="18"/>
                </w:rPr>
                <w:t>E39</w:t>
              </w:r>
            </w:hyperlink>
            <w:r w:rsidR="002C7865">
              <w:rPr>
                <w:sz w:val="18"/>
              </w:rPr>
              <w:t xml:space="preserve"> Actor</w:t>
            </w:r>
          </w:p>
        </w:tc>
      </w:tr>
      <w:tr w:rsidR="00D04EF2" w14:paraId="5DD01CE8" w14:textId="77777777">
        <w:tc>
          <w:tcPr>
            <w:tcW w:w="1056" w:type="dxa"/>
          </w:tcPr>
          <w:p w14:paraId="1BE16A23" w14:textId="77777777" w:rsidR="00D04EF2" w:rsidRDefault="00063A51">
            <w:hyperlink w:anchor="_toc9777">
              <w:r w:rsidR="002C7865">
                <w:rPr>
                  <w:rStyle w:val="Hyperlink1"/>
                  <w:sz w:val="18"/>
                </w:rPr>
                <w:t>P51</w:t>
              </w:r>
            </w:hyperlink>
          </w:p>
        </w:tc>
        <w:tc>
          <w:tcPr>
            <w:tcW w:w="3933" w:type="dxa"/>
          </w:tcPr>
          <w:p w14:paraId="31B1935D" w14:textId="77777777" w:rsidR="00D04EF2" w:rsidRDefault="002C7865">
            <w:pPr>
              <w:rPr>
                <w:sz w:val="18"/>
              </w:rPr>
            </w:pPr>
            <w:r>
              <w:rPr>
                <w:sz w:val="18"/>
              </w:rPr>
              <w:t>has former or current owner (is former or current owner of)</w:t>
            </w:r>
          </w:p>
        </w:tc>
        <w:tc>
          <w:tcPr>
            <w:tcW w:w="2049" w:type="dxa"/>
          </w:tcPr>
          <w:p w14:paraId="046F17AD"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34EC06DD" w14:textId="77777777" w:rsidR="00D04EF2" w:rsidRDefault="00063A51">
            <w:hyperlink w:anchor="_toc8021">
              <w:r w:rsidR="002C7865">
                <w:rPr>
                  <w:rStyle w:val="Hyperlink1"/>
                  <w:sz w:val="18"/>
                </w:rPr>
                <w:t>E39</w:t>
              </w:r>
            </w:hyperlink>
            <w:r w:rsidR="002C7865">
              <w:rPr>
                <w:sz w:val="18"/>
              </w:rPr>
              <w:t xml:space="preserve"> Actor</w:t>
            </w:r>
          </w:p>
        </w:tc>
      </w:tr>
      <w:tr w:rsidR="00D04EF2" w14:paraId="53AC9B23" w14:textId="77777777">
        <w:tc>
          <w:tcPr>
            <w:tcW w:w="1056" w:type="dxa"/>
          </w:tcPr>
          <w:p w14:paraId="13F1DB35" w14:textId="77777777" w:rsidR="00D04EF2" w:rsidRDefault="00063A51">
            <w:hyperlink w:anchor="_toc9797">
              <w:r w:rsidR="002C7865">
                <w:rPr>
                  <w:rStyle w:val="Hyperlink1"/>
                  <w:sz w:val="18"/>
                </w:rPr>
                <w:t>P52</w:t>
              </w:r>
            </w:hyperlink>
          </w:p>
        </w:tc>
        <w:tc>
          <w:tcPr>
            <w:tcW w:w="3933" w:type="dxa"/>
          </w:tcPr>
          <w:p w14:paraId="40733B73" w14:textId="77777777" w:rsidR="00D04EF2" w:rsidRDefault="002C7865">
            <w:pPr>
              <w:rPr>
                <w:sz w:val="18"/>
              </w:rPr>
            </w:pPr>
            <w:r>
              <w:rPr>
                <w:sz w:val="18"/>
              </w:rPr>
              <w:t xml:space="preserve">   -   has current owner (is current owner of)</w:t>
            </w:r>
          </w:p>
        </w:tc>
        <w:tc>
          <w:tcPr>
            <w:tcW w:w="2049" w:type="dxa"/>
          </w:tcPr>
          <w:p w14:paraId="1FBC714A"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1B52D470" w14:textId="77777777" w:rsidR="00D04EF2" w:rsidRDefault="00063A51">
            <w:hyperlink w:anchor="_toc8021">
              <w:r w:rsidR="002C7865">
                <w:rPr>
                  <w:rStyle w:val="Hyperlink1"/>
                  <w:sz w:val="18"/>
                </w:rPr>
                <w:t>E39</w:t>
              </w:r>
            </w:hyperlink>
            <w:r w:rsidR="002C7865">
              <w:rPr>
                <w:sz w:val="18"/>
              </w:rPr>
              <w:t xml:space="preserve"> Actor</w:t>
            </w:r>
          </w:p>
        </w:tc>
      </w:tr>
      <w:tr w:rsidR="00D04EF2" w14:paraId="18878A49" w14:textId="77777777">
        <w:tc>
          <w:tcPr>
            <w:tcW w:w="1056" w:type="dxa"/>
          </w:tcPr>
          <w:p w14:paraId="1FC86E60" w14:textId="77777777" w:rsidR="00D04EF2" w:rsidRDefault="00063A51">
            <w:hyperlink w:anchor="_toc9818">
              <w:r w:rsidR="002C7865">
                <w:rPr>
                  <w:rStyle w:val="Hyperlink1"/>
                  <w:sz w:val="18"/>
                </w:rPr>
                <w:t>P53</w:t>
              </w:r>
            </w:hyperlink>
          </w:p>
        </w:tc>
        <w:tc>
          <w:tcPr>
            <w:tcW w:w="3933" w:type="dxa"/>
          </w:tcPr>
          <w:p w14:paraId="673F187D" w14:textId="77777777" w:rsidR="00D04EF2" w:rsidRDefault="002C7865">
            <w:pPr>
              <w:rPr>
                <w:sz w:val="18"/>
              </w:rPr>
            </w:pPr>
            <w:r>
              <w:rPr>
                <w:sz w:val="18"/>
              </w:rPr>
              <w:t xml:space="preserve">has former or current location (is former or current location of) </w:t>
            </w:r>
          </w:p>
        </w:tc>
        <w:tc>
          <w:tcPr>
            <w:tcW w:w="2049" w:type="dxa"/>
          </w:tcPr>
          <w:p w14:paraId="7A9B556A"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3428B3D4" w14:textId="77777777" w:rsidR="00D04EF2" w:rsidRDefault="00063A51">
            <w:hyperlink w:anchor="_toc8120">
              <w:r w:rsidR="002C7865">
                <w:rPr>
                  <w:rStyle w:val="Hyperlink1"/>
                  <w:sz w:val="18"/>
                </w:rPr>
                <w:t>E53</w:t>
              </w:r>
            </w:hyperlink>
            <w:r w:rsidR="002C7865">
              <w:rPr>
                <w:sz w:val="18"/>
              </w:rPr>
              <w:t xml:space="preserve"> Place</w:t>
            </w:r>
          </w:p>
        </w:tc>
      </w:tr>
      <w:tr w:rsidR="00D04EF2" w14:paraId="7397272D" w14:textId="77777777">
        <w:tc>
          <w:tcPr>
            <w:tcW w:w="1056" w:type="dxa"/>
          </w:tcPr>
          <w:p w14:paraId="22D0C3D3" w14:textId="77777777" w:rsidR="00D04EF2" w:rsidRDefault="00063A51">
            <w:hyperlink w:anchor="_toc9854">
              <w:r w:rsidR="002C7865">
                <w:rPr>
                  <w:rStyle w:val="Hyperlink1"/>
                  <w:sz w:val="18"/>
                </w:rPr>
                <w:t>P55</w:t>
              </w:r>
            </w:hyperlink>
          </w:p>
        </w:tc>
        <w:tc>
          <w:tcPr>
            <w:tcW w:w="3933" w:type="dxa"/>
          </w:tcPr>
          <w:p w14:paraId="3DF53D0F" w14:textId="77777777" w:rsidR="00D04EF2" w:rsidRDefault="002C7865">
            <w:pPr>
              <w:rPr>
                <w:sz w:val="18"/>
              </w:rPr>
            </w:pPr>
            <w:r>
              <w:rPr>
                <w:sz w:val="18"/>
              </w:rPr>
              <w:t xml:space="preserve">   -   has current location (currently holds) </w:t>
            </w:r>
          </w:p>
        </w:tc>
        <w:tc>
          <w:tcPr>
            <w:tcW w:w="2049" w:type="dxa"/>
          </w:tcPr>
          <w:p w14:paraId="04344643" w14:textId="77777777" w:rsidR="00D04EF2" w:rsidRDefault="00063A51">
            <w:hyperlink w:anchor="_toc7697">
              <w:r w:rsidR="002C7865">
                <w:rPr>
                  <w:rStyle w:val="Hyperlink1"/>
                  <w:sz w:val="18"/>
                </w:rPr>
                <w:t>E19</w:t>
              </w:r>
            </w:hyperlink>
            <w:r w:rsidR="002C7865">
              <w:rPr>
                <w:sz w:val="18"/>
              </w:rPr>
              <w:t xml:space="preserve"> Physical Object</w:t>
            </w:r>
          </w:p>
        </w:tc>
        <w:tc>
          <w:tcPr>
            <w:tcW w:w="2033" w:type="dxa"/>
          </w:tcPr>
          <w:p w14:paraId="64783BB3" w14:textId="77777777" w:rsidR="00D04EF2" w:rsidRDefault="00063A51">
            <w:hyperlink w:anchor="_toc8120">
              <w:r w:rsidR="002C7865">
                <w:rPr>
                  <w:rStyle w:val="Hyperlink1"/>
                  <w:sz w:val="18"/>
                </w:rPr>
                <w:t>E53</w:t>
              </w:r>
            </w:hyperlink>
            <w:r w:rsidR="002C7865">
              <w:rPr>
                <w:sz w:val="18"/>
              </w:rPr>
              <w:t xml:space="preserve"> Place</w:t>
            </w:r>
          </w:p>
        </w:tc>
      </w:tr>
      <w:tr w:rsidR="00D04EF2" w14:paraId="5F3990AD" w14:textId="77777777">
        <w:tc>
          <w:tcPr>
            <w:tcW w:w="1056" w:type="dxa"/>
          </w:tcPr>
          <w:p w14:paraId="08C6F1CC" w14:textId="77777777" w:rsidR="00D04EF2" w:rsidRDefault="00063A51">
            <w:hyperlink w:anchor="_toc11302">
              <w:r w:rsidR="002C7865">
                <w:rPr>
                  <w:rStyle w:val="Hyperlink1"/>
                  <w:sz w:val="18"/>
                </w:rPr>
                <w:t>P156</w:t>
              </w:r>
            </w:hyperlink>
          </w:p>
        </w:tc>
        <w:tc>
          <w:tcPr>
            <w:tcW w:w="3933" w:type="dxa"/>
          </w:tcPr>
          <w:p w14:paraId="5336C9BE" w14:textId="77777777" w:rsidR="00D04EF2" w:rsidRDefault="002C7865">
            <w:pPr>
              <w:rPr>
                <w:sz w:val="18"/>
              </w:rPr>
            </w:pPr>
            <w:r>
              <w:rPr>
                <w:sz w:val="18"/>
              </w:rPr>
              <w:t xml:space="preserve">   -   occupies (is occupied by)</w:t>
            </w:r>
          </w:p>
        </w:tc>
        <w:tc>
          <w:tcPr>
            <w:tcW w:w="2049" w:type="dxa"/>
          </w:tcPr>
          <w:p w14:paraId="77E6656C"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5CCDD38C" w14:textId="77777777" w:rsidR="00D04EF2" w:rsidRDefault="00063A51">
            <w:hyperlink w:anchor="_toc8120">
              <w:r w:rsidR="002C7865">
                <w:rPr>
                  <w:rStyle w:val="Hyperlink1"/>
                  <w:sz w:val="18"/>
                </w:rPr>
                <w:t>E53</w:t>
              </w:r>
            </w:hyperlink>
            <w:r w:rsidR="002C7865">
              <w:rPr>
                <w:sz w:val="18"/>
              </w:rPr>
              <w:t xml:space="preserve"> Place</w:t>
            </w:r>
          </w:p>
        </w:tc>
      </w:tr>
      <w:tr w:rsidR="00D04EF2" w14:paraId="72EE1B85" w14:textId="77777777">
        <w:tc>
          <w:tcPr>
            <w:tcW w:w="1056" w:type="dxa"/>
          </w:tcPr>
          <w:p w14:paraId="3E702F7D" w14:textId="77777777" w:rsidR="00D04EF2" w:rsidRDefault="00063A51">
            <w:hyperlink w:anchor="_toc9839">
              <w:r w:rsidR="002C7865">
                <w:rPr>
                  <w:rStyle w:val="Hyperlink1"/>
                  <w:sz w:val="18"/>
                </w:rPr>
                <w:t>P54</w:t>
              </w:r>
            </w:hyperlink>
          </w:p>
        </w:tc>
        <w:tc>
          <w:tcPr>
            <w:tcW w:w="3933" w:type="dxa"/>
          </w:tcPr>
          <w:p w14:paraId="70DAA4CD" w14:textId="77777777" w:rsidR="00D04EF2" w:rsidRDefault="002C7865">
            <w:pPr>
              <w:rPr>
                <w:sz w:val="18"/>
              </w:rPr>
            </w:pPr>
            <w:r>
              <w:rPr>
                <w:sz w:val="18"/>
              </w:rPr>
              <w:t>has current permanent location (is current permanent location of)</w:t>
            </w:r>
          </w:p>
        </w:tc>
        <w:tc>
          <w:tcPr>
            <w:tcW w:w="2049" w:type="dxa"/>
          </w:tcPr>
          <w:p w14:paraId="0EF136E0" w14:textId="77777777" w:rsidR="00D04EF2" w:rsidRDefault="00063A51">
            <w:hyperlink w:anchor="_toc7697">
              <w:r w:rsidR="002C7865">
                <w:rPr>
                  <w:rStyle w:val="Hyperlink1"/>
                  <w:sz w:val="18"/>
                </w:rPr>
                <w:t>E19</w:t>
              </w:r>
            </w:hyperlink>
            <w:r w:rsidR="002C7865">
              <w:rPr>
                <w:sz w:val="18"/>
              </w:rPr>
              <w:t xml:space="preserve"> Physical Object</w:t>
            </w:r>
          </w:p>
        </w:tc>
        <w:tc>
          <w:tcPr>
            <w:tcW w:w="2033" w:type="dxa"/>
          </w:tcPr>
          <w:p w14:paraId="56D2E027" w14:textId="77777777" w:rsidR="00D04EF2" w:rsidRDefault="00063A51">
            <w:hyperlink w:anchor="_toc8120">
              <w:r w:rsidR="002C7865">
                <w:rPr>
                  <w:rStyle w:val="Hyperlink1"/>
                  <w:sz w:val="18"/>
                </w:rPr>
                <w:t>E53</w:t>
              </w:r>
            </w:hyperlink>
            <w:r w:rsidR="002C7865">
              <w:rPr>
                <w:sz w:val="18"/>
              </w:rPr>
              <w:t xml:space="preserve"> Place</w:t>
            </w:r>
          </w:p>
        </w:tc>
      </w:tr>
      <w:tr w:rsidR="00D04EF2" w14:paraId="465F9A2D" w14:textId="77777777">
        <w:tc>
          <w:tcPr>
            <w:tcW w:w="1056" w:type="dxa"/>
          </w:tcPr>
          <w:p w14:paraId="33A2B7FA" w14:textId="77777777" w:rsidR="00D04EF2" w:rsidRDefault="00063A51">
            <w:hyperlink w:anchor="_toc9895">
              <w:r w:rsidR="002C7865">
                <w:rPr>
                  <w:rStyle w:val="Hyperlink1"/>
                  <w:sz w:val="18"/>
                </w:rPr>
                <w:t>P57</w:t>
              </w:r>
            </w:hyperlink>
          </w:p>
        </w:tc>
        <w:tc>
          <w:tcPr>
            <w:tcW w:w="3933" w:type="dxa"/>
          </w:tcPr>
          <w:p w14:paraId="0478B2A3" w14:textId="77777777" w:rsidR="00D04EF2" w:rsidRDefault="002C7865">
            <w:pPr>
              <w:rPr>
                <w:sz w:val="18"/>
              </w:rPr>
            </w:pPr>
            <w:r>
              <w:rPr>
                <w:sz w:val="18"/>
              </w:rPr>
              <w:t>has number of parts</w:t>
            </w:r>
          </w:p>
        </w:tc>
        <w:tc>
          <w:tcPr>
            <w:tcW w:w="2049" w:type="dxa"/>
          </w:tcPr>
          <w:p w14:paraId="2569CF43" w14:textId="77777777" w:rsidR="00D04EF2" w:rsidRDefault="00063A51">
            <w:hyperlink w:anchor="_toc7697">
              <w:r w:rsidR="002C7865">
                <w:rPr>
                  <w:rStyle w:val="Hyperlink1"/>
                  <w:sz w:val="18"/>
                </w:rPr>
                <w:t>E19</w:t>
              </w:r>
            </w:hyperlink>
            <w:r w:rsidR="002C7865">
              <w:rPr>
                <w:sz w:val="18"/>
              </w:rPr>
              <w:t xml:space="preserve"> Physical Object</w:t>
            </w:r>
          </w:p>
        </w:tc>
        <w:tc>
          <w:tcPr>
            <w:tcW w:w="2033" w:type="dxa"/>
          </w:tcPr>
          <w:p w14:paraId="67411215" w14:textId="77777777" w:rsidR="00D04EF2" w:rsidRDefault="00063A51">
            <w:hyperlink w:anchor="_toc8266">
              <w:r w:rsidR="002C7865">
                <w:rPr>
                  <w:rStyle w:val="Hyperlink1"/>
                  <w:sz w:val="18"/>
                </w:rPr>
                <w:t>E60</w:t>
              </w:r>
            </w:hyperlink>
            <w:r w:rsidR="002C7865">
              <w:rPr>
                <w:sz w:val="18"/>
              </w:rPr>
              <w:t xml:space="preserve"> Number</w:t>
            </w:r>
          </w:p>
        </w:tc>
      </w:tr>
      <w:tr w:rsidR="00D04EF2" w14:paraId="2566A13D" w14:textId="77777777">
        <w:tc>
          <w:tcPr>
            <w:tcW w:w="1056" w:type="dxa"/>
          </w:tcPr>
          <w:p w14:paraId="5CAA956D" w14:textId="77777777" w:rsidR="00D04EF2" w:rsidRDefault="00063A51">
            <w:hyperlink w:anchor="_toc9911">
              <w:r w:rsidR="002C7865">
                <w:rPr>
                  <w:rStyle w:val="Hyperlink1"/>
                  <w:sz w:val="18"/>
                </w:rPr>
                <w:t>P59</w:t>
              </w:r>
            </w:hyperlink>
          </w:p>
        </w:tc>
        <w:tc>
          <w:tcPr>
            <w:tcW w:w="3933" w:type="dxa"/>
          </w:tcPr>
          <w:p w14:paraId="173351B7" w14:textId="77777777" w:rsidR="00D04EF2" w:rsidRDefault="002C7865">
            <w:pPr>
              <w:rPr>
                <w:sz w:val="18"/>
              </w:rPr>
            </w:pPr>
            <w:r>
              <w:rPr>
                <w:sz w:val="18"/>
              </w:rPr>
              <w:t>has section (is located on or within)</w:t>
            </w:r>
          </w:p>
        </w:tc>
        <w:tc>
          <w:tcPr>
            <w:tcW w:w="2049" w:type="dxa"/>
          </w:tcPr>
          <w:p w14:paraId="26D2882A"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75BE6CF3" w14:textId="77777777" w:rsidR="00D04EF2" w:rsidRDefault="00063A51">
            <w:hyperlink w:anchor="_toc8120">
              <w:r w:rsidR="002C7865">
                <w:rPr>
                  <w:rStyle w:val="Hyperlink1"/>
                  <w:sz w:val="18"/>
                </w:rPr>
                <w:t>E53</w:t>
              </w:r>
            </w:hyperlink>
            <w:r w:rsidR="002C7865">
              <w:rPr>
                <w:sz w:val="18"/>
              </w:rPr>
              <w:t xml:space="preserve"> Place</w:t>
            </w:r>
          </w:p>
        </w:tc>
      </w:tr>
      <w:tr w:rsidR="00D04EF2" w14:paraId="7CEDD4A9" w14:textId="77777777">
        <w:tc>
          <w:tcPr>
            <w:tcW w:w="1056" w:type="dxa"/>
          </w:tcPr>
          <w:p w14:paraId="6D44577B" w14:textId="77777777" w:rsidR="00D04EF2" w:rsidRDefault="00063A51">
            <w:hyperlink w:anchor="_toc9927">
              <w:r w:rsidR="002C7865">
                <w:rPr>
                  <w:rStyle w:val="Hyperlink1"/>
                  <w:sz w:val="18"/>
                </w:rPr>
                <w:t>P62</w:t>
              </w:r>
            </w:hyperlink>
          </w:p>
        </w:tc>
        <w:tc>
          <w:tcPr>
            <w:tcW w:w="3933" w:type="dxa"/>
          </w:tcPr>
          <w:p w14:paraId="71DCFDF8" w14:textId="77777777" w:rsidR="00D04EF2" w:rsidRDefault="002C7865">
            <w:pPr>
              <w:rPr>
                <w:sz w:val="18"/>
              </w:rPr>
            </w:pPr>
            <w:r>
              <w:rPr>
                <w:sz w:val="18"/>
              </w:rPr>
              <w:t xml:space="preserve">depicts (is depicted by) </w:t>
            </w:r>
          </w:p>
        </w:tc>
        <w:tc>
          <w:tcPr>
            <w:tcW w:w="2049" w:type="dxa"/>
          </w:tcPr>
          <w:p w14:paraId="46080FB3" w14:textId="77777777" w:rsidR="00D04EF2" w:rsidRDefault="00063A51">
            <w:pPr>
              <w:ind w:left="340" w:hanging="340"/>
            </w:pPr>
            <w:hyperlink w:anchor="_toc7765">
              <w:r w:rsidR="002C7865">
                <w:rPr>
                  <w:rStyle w:val="Hyperlink1"/>
                  <w:sz w:val="18"/>
                </w:rPr>
                <w:t>E24</w:t>
              </w:r>
            </w:hyperlink>
            <w:r w:rsidR="002C7865">
              <w:rPr>
                <w:sz w:val="18"/>
              </w:rPr>
              <w:t xml:space="preserve"> Physical Human-Made Thing</w:t>
            </w:r>
          </w:p>
        </w:tc>
        <w:tc>
          <w:tcPr>
            <w:tcW w:w="2033" w:type="dxa"/>
          </w:tcPr>
          <w:p w14:paraId="3E4F2290"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53FEE64D" w14:textId="77777777">
        <w:tc>
          <w:tcPr>
            <w:tcW w:w="1056" w:type="dxa"/>
          </w:tcPr>
          <w:p w14:paraId="4B045C3E" w14:textId="77777777" w:rsidR="00D04EF2" w:rsidRDefault="00063A51">
            <w:hyperlink w:anchor="_toc9968">
              <w:r w:rsidR="002C7865">
                <w:rPr>
                  <w:rStyle w:val="Hyperlink1"/>
                  <w:sz w:val="18"/>
                </w:rPr>
                <w:t>P67</w:t>
              </w:r>
            </w:hyperlink>
          </w:p>
        </w:tc>
        <w:tc>
          <w:tcPr>
            <w:tcW w:w="3933" w:type="dxa"/>
          </w:tcPr>
          <w:p w14:paraId="01539251" w14:textId="77777777" w:rsidR="00D04EF2" w:rsidRDefault="002C7865">
            <w:pPr>
              <w:rPr>
                <w:sz w:val="18"/>
              </w:rPr>
            </w:pPr>
            <w:r>
              <w:rPr>
                <w:sz w:val="18"/>
              </w:rPr>
              <w:t>refers to (is referred to by)</w:t>
            </w:r>
          </w:p>
        </w:tc>
        <w:tc>
          <w:tcPr>
            <w:tcW w:w="2049" w:type="dxa"/>
          </w:tcPr>
          <w:p w14:paraId="7E20CE17" w14:textId="77777777" w:rsidR="00D04EF2" w:rsidRDefault="00063A51">
            <w:hyperlink w:anchor="_toc8675">
              <w:r w:rsidR="002C7865">
                <w:rPr>
                  <w:rStyle w:val="Hyperlink1"/>
                  <w:sz w:val="18"/>
                </w:rPr>
                <w:t>E89</w:t>
              </w:r>
            </w:hyperlink>
            <w:r w:rsidR="002C7865">
              <w:rPr>
                <w:sz w:val="18"/>
              </w:rPr>
              <w:t xml:space="preserve"> Propositional Object</w:t>
            </w:r>
          </w:p>
        </w:tc>
        <w:tc>
          <w:tcPr>
            <w:tcW w:w="2033" w:type="dxa"/>
          </w:tcPr>
          <w:p w14:paraId="4B8F500D"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765C4A0B" w14:textId="77777777">
        <w:tc>
          <w:tcPr>
            <w:tcW w:w="1056" w:type="dxa"/>
          </w:tcPr>
          <w:p w14:paraId="74D6012B" w14:textId="77777777" w:rsidR="00D04EF2" w:rsidRDefault="00063A51">
            <w:hyperlink w:anchor="_toc9991">
              <w:r w:rsidR="002C7865">
                <w:rPr>
                  <w:rStyle w:val="Hyperlink1"/>
                  <w:sz w:val="18"/>
                </w:rPr>
                <w:t>P68</w:t>
              </w:r>
            </w:hyperlink>
          </w:p>
        </w:tc>
        <w:tc>
          <w:tcPr>
            <w:tcW w:w="3933" w:type="dxa"/>
          </w:tcPr>
          <w:p w14:paraId="50F7CFB9" w14:textId="77777777" w:rsidR="00D04EF2" w:rsidRDefault="002C7865">
            <w:pPr>
              <w:rPr>
                <w:sz w:val="18"/>
              </w:rPr>
            </w:pPr>
            <w:r>
              <w:rPr>
                <w:sz w:val="18"/>
              </w:rPr>
              <w:t xml:space="preserve">   -   foresees use of (use foreseen by)</w:t>
            </w:r>
          </w:p>
        </w:tc>
        <w:tc>
          <w:tcPr>
            <w:tcW w:w="2049" w:type="dxa"/>
          </w:tcPr>
          <w:p w14:paraId="4DE8C4D9" w14:textId="77777777" w:rsidR="00D04EF2" w:rsidRDefault="00063A51">
            <w:hyperlink w:anchor="_toc7870">
              <w:r w:rsidR="002C7865">
                <w:rPr>
                  <w:rStyle w:val="Hyperlink1"/>
                  <w:sz w:val="18"/>
                </w:rPr>
                <w:t>E29</w:t>
              </w:r>
            </w:hyperlink>
            <w:r w:rsidR="002C7865">
              <w:rPr>
                <w:sz w:val="18"/>
              </w:rPr>
              <w:t xml:space="preserve"> Design or Procedure</w:t>
            </w:r>
          </w:p>
        </w:tc>
        <w:tc>
          <w:tcPr>
            <w:tcW w:w="2033" w:type="dxa"/>
          </w:tcPr>
          <w:p w14:paraId="75D48E19" w14:textId="77777777" w:rsidR="00D04EF2" w:rsidRDefault="00063A51">
            <w:hyperlink w:anchor="_toc8210">
              <w:r w:rsidR="002C7865">
                <w:rPr>
                  <w:rStyle w:val="Hyperlink1"/>
                  <w:sz w:val="18"/>
                </w:rPr>
                <w:t>E57</w:t>
              </w:r>
            </w:hyperlink>
            <w:r w:rsidR="002C7865">
              <w:rPr>
                <w:sz w:val="18"/>
              </w:rPr>
              <w:t xml:space="preserve"> Material</w:t>
            </w:r>
          </w:p>
        </w:tc>
      </w:tr>
      <w:tr w:rsidR="00D04EF2" w14:paraId="5E187944" w14:textId="77777777">
        <w:tc>
          <w:tcPr>
            <w:tcW w:w="1056" w:type="dxa"/>
          </w:tcPr>
          <w:p w14:paraId="4D9176AA" w14:textId="77777777" w:rsidR="00D04EF2" w:rsidRDefault="00063A51">
            <w:hyperlink w:anchor="_toc10034">
              <w:r w:rsidR="002C7865">
                <w:rPr>
                  <w:rStyle w:val="Hyperlink1"/>
                  <w:sz w:val="18"/>
                </w:rPr>
                <w:t>P70</w:t>
              </w:r>
            </w:hyperlink>
          </w:p>
        </w:tc>
        <w:tc>
          <w:tcPr>
            <w:tcW w:w="3933" w:type="dxa"/>
          </w:tcPr>
          <w:p w14:paraId="60823C89" w14:textId="77777777" w:rsidR="00D04EF2" w:rsidRDefault="002C7865">
            <w:pPr>
              <w:rPr>
                <w:sz w:val="18"/>
              </w:rPr>
            </w:pPr>
            <w:r>
              <w:rPr>
                <w:sz w:val="18"/>
              </w:rPr>
              <w:t xml:space="preserve">   -   documents (is documented in)</w:t>
            </w:r>
          </w:p>
        </w:tc>
        <w:tc>
          <w:tcPr>
            <w:tcW w:w="2049" w:type="dxa"/>
          </w:tcPr>
          <w:p w14:paraId="7F59395E" w14:textId="77777777" w:rsidR="00D04EF2" w:rsidRDefault="00063A51">
            <w:hyperlink w:anchor="_toc7905">
              <w:r w:rsidR="002C7865">
                <w:rPr>
                  <w:rStyle w:val="Hyperlink1"/>
                  <w:sz w:val="18"/>
                </w:rPr>
                <w:t>E31</w:t>
              </w:r>
            </w:hyperlink>
            <w:r w:rsidR="002C7865">
              <w:rPr>
                <w:sz w:val="18"/>
              </w:rPr>
              <w:t xml:space="preserve"> Document</w:t>
            </w:r>
          </w:p>
        </w:tc>
        <w:tc>
          <w:tcPr>
            <w:tcW w:w="2033" w:type="dxa"/>
          </w:tcPr>
          <w:p w14:paraId="1CFAD70B"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5A9DC8ED" w14:textId="77777777">
        <w:tc>
          <w:tcPr>
            <w:tcW w:w="1056" w:type="dxa"/>
          </w:tcPr>
          <w:p w14:paraId="6BF10F5A" w14:textId="77777777" w:rsidR="00D04EF2" w:rsidRDefault="00063A51">
            <w:hyperlink w:anchor="_toc10053">
              <w:r w:rsidR="002C7865">
                <w:rPr>
                  <w:rStyle w:val="Hyperlink1"/>
                  <w:sz w:val="18"/>
                </w:rPr>
                <w:t>P71</w:t>
              </w:r>
            </w:hyperlink>
          </w:p>
        </w:tc>
        <w:tc>
          <w:tcPr>
            <w:tcW w:w="3933" w:type="dxa"/>
          </w:tcPr>
          <w:p w14:paraId="19E6CDE2" w14:textId="77777777" w:rsidR="00D04EF2" w:rsidRDefault="002C7865">
            <w:pPr>
              <w:rPr>
                <w:sz w:val="18"/>
              </w:rPr>
            </w:pPr>
            <w:r>
              <w:rPr>
                <w:sz w:val="18"/>
              </w:rPr>
              <w:t xml:space="preserve">   -   lists (is listed in)</w:t>
            </w:r>
          </w:p>
        </w:tc>
        <w:tc>
          <w:tcPr>
            <w:tcW w:w="2049" w:type="dxa"/>
          </w:tcPr>
          <w:p w14:paraId="46751704" w14:textId="77777777" w:rsidR="00D04EF2" w:rsidRDefault="00063A51">
            <w:hyperlink w:anchor="_toc7921">
              <w:r w:rsidR="002C7865">
                <w:rPr>
                  <w:rStyle w:val="Hyperlink1"/>
                  <w:sz w:val="18"/>
                </w:rPr>
                <w:t>E32</w:t>
              </w:r>
            </w:hyperlink>
            <w:r w:rsidR="002C7865">
              <w:rPr>
                <w:sz w:val="18"/>
              </w:rPr>
              <w:t xml:space="preserve"> Authority Document</w:t>
            </w:r>
          </w:p>
        </w:tc>
        <w:tc>
          <w:tcPr>
            <w:tcW w:w="2033" w:type="dxa"/>
          </w:tcPr>
          <w:p w14:paraId="1500CBF9"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583E42AC" w14:textId="77777777">
        <w:tc>
          <w:tcPr>
            <w:tcW w:w="1056" w:type="dxa"/>
          </w:tcPr>
          <w:p w14:paraId="72321226" w14:textId="77777777" w:rsidR="00D04EF2" w:rsidRDefault="00063A51">
            <w:hyperlink w:anchor="_toc10852">
              <w:r w:rsidR="002C7865">
                <w:rPr>
                  <w:rStyle w:val="Hyperlink1"/>
                  <w:sz w:val="18"/>
                </w:rPr>
                <w:t>P129</w:t>
              </w:r>
            </w:hyperlink>
          </w:p>
        </w:tc>
        <w:tc>
          <w:tcPr>
            <w:tcW w:w="3933" w:type="dxa"/>
          </w:tcPr>
          <w:p w14:paraId="05EF24C8" w14:textId="77777777" w:rsidR="00D04EF2" w:rsidRDefault="002C7865">
            <w:pPr>
              <w:rPr>
                <w:sz w:val="18"/>
              </w:rPr>
            </w:pPr>
            <w:r>
              <w:rPr>
                <w:sz w:val="18"/>
              </w:rPr>
              <w:t xml:space="preserve">   -   is about (is subject of)</w:t>
            </w:r>
          </w:p>
        </w:tc>
        <w:tc>
          <w:tcPr>
            <w:tcW w:w="2049" w:type="dxa"/>
          </w:tcPr>
          <w:p w14:paraId="4262D291" w14:textId="77777777" w:rsidR="00D04EF2" w:rsidRDefault="00063A51">
            <w:hyperlink w:anchor="_toc8675">
              <w:r w:rsidR="002C7865">
                <w:rPr>
                  <w:rStyle w:val="Hyperlink1"/>
                  <w:sz w:val="18"/>
                </w:rPr>
                <w:t>E89</w:t>
              </w:r>
            </w:hyperlink>
            <w:r w:rsidR="002C7865">
              <w:rPr>
                <w:sz w:val="18"/>
              </w:rPr>
              <w:t xml:space="preserve"> Propositional Object</w:t>
            </w:r>
          </w:p>
        </w:tc>
        <w:tc>
          <w:tcPr>
            <w:tcW w:w="2033" w:type="dxa"/>
          </w:tcPr>
          <w:p w14:paraId="6434CA35"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69649947" w14:textId="77777777">
        <w:tc>
          <w:tcPr>
            <w:tcW w:w="1056" w:type="dxa"/>
          </w:tcPr>
          <w:p w14:paraId="67909E25" w14:textId="77777777" w:rsidR="00D04EF2" w:rsidRDefault="00063A51">
            <w:hyperlink w:anchor="_toc11017">
              <w:r w:rsidR="002C7865">
                <w:rPr>
                  <w:rStyle w:val="Hyperlink1"/>
                  <w:sz w:val="18"/>
                </w:rPr>
                <w:t>P138</w:t>
              </w:r>
            </w:hyperlink>
          </w:p>
        </w:tc>
        <w:tc>
          <w:tcPr>
            <w:tcW w:w="3933" w:type="dxa"/>
          </w:tcPr>
          <w:p w14:paraId="320FCD3B" w14:textId="77777777" w:rsidR="00D04EF2" w:rsidRDefault="002C7865">
            <w:pPr>
              <w:rPr>
                <w:sz w:val="18"/>
              </w:rPr>
            </w:pPr>
            <w:r>
              <w:rPr>
                <w:sz w:val="18"/>
              </w:rPr>
              <w:t xml:space="preserve">   -   represents (has representation)</w:t>
            </w:r>
          </w:p>
        </w:tc>
        <w:tc>
          <w:tcPr>
            <w:tcW w:w="2049" w:type="dxa"/>
          </w:tcPr>
          <w:p w14:paraId="23411778" w14:textId="77777777" w:rsidR="00D04EF2" w:rsidRDefault="00063A51">
            <w:hyperlink w:anchor="_toc7987">
              <w:r w:rsidR="002C7865">
                <w:rPr>
                  <w:rStyle w:val="Hyperlink1"/>
                  <w:sz w:val="18"/>
                </w:rPr>
                <w:t>E36</w:t>
              </w:r>
            </w:hyperlink>
            <w:r w:rsidR="002C7865">
              <w:rPr>
                <w:sz w:val="18"/>
              </w:rPr>
              <w:t xml:space="preserve"> Visual Item</w:t>
            </w:r>
          </w:p>
        </w:tc>
        <w:tc>
          <w:tcPr>
            <w:tcW w:w="2033" w:type="dxa"/>
          </w:tcPr>
          <w:p w14:paraId="132E1191"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1AF5B374" w14:textId="77777777">
        <w:tc>
          <w:tcPr>
            <w:tcW w:w="1056" w:type="dxa"/>
          </w:tcPr>
          <w:p w14:paraId="53591C12" w14:textId="77777777" w:rsidR="00D04EF2" w:rsidRDefault="00063A51">
            <w:hyperlink w:anchor="_toc10010">
              <w:r w:rsidR="002C7865">
                <w:rPr>
                  <w:rStyle w:val="Hyperlink1"/>
                  <w:sz w:val="18"/>
                </w:rPr>
                <w:t>P69</w:t>
              </w:r>
            </w:hyperlink>
          </w:p>
        </w:tc>
        <w:tc>
          <w:tcPr>
            <w:tcW w:w="3933" w:type="dxa"/>
          </w:tcPr>
          <w:p w14:paraId="1C96D23B" w14:textId="77777777" w:rsidR="00D04EF2" w:rsidRDefault="002C7865">
            <w:pPr>
              <w:rPr>
                <w:sz w:val="18"/>
              </w:rPr>
            </w:pPr>
            <w:r>
              <w:rPr>
                <w:sz w:val="18"/>
              </w:rPr>
              <w:t>has association with (is associated with)</w:t>
            </w:r>
          </w:p>
        </w:tc>
        <w:tc>
          <w:tcPr>
            <w:tcW w:w="2049" w:type="dxa"/>
          </w:tcPr>
          <w:p w14:paraId="610BE64A" w14:textId="77777777" w:rsidR="00D04EF2" w:rsidRDefault="00063A51">
            <w:hyperlink w:anchor="_toc7870">
              <w:r w:rsidR="002C7865">
                <w:rPr>
                  <w:rStyle w:val="Hyperlink1"/>
                  <w:sz w:val="18"/>
                </w:rPr>
                <w:t>E29</w:t>
              </w:r>
            </w:hyperlink>
            <w:r w:rsidR="002C7865">
              <w:rPr>
                <w:sz w:val="18"/>
              </w:rPr>
              <w:t xml:space="preserve"> Design or Procedure</w:t>
            </w:r>
          </w:p>
        </w:tc>
        <w:tc>
          <w:tcPr>
            <w:tcW w:w="2033" w:type="dxa"/>
          </w:tcPr>
          <w:p w14:paraId="208EA251" w14:textId="77777777" w:rsidR="00D04EF2" w:rsidRDefault="00063A51">
            <w:hyperlink w:anchor="_toc7870">
              <w:r w:rsidR="002C7865">
                <w:rPr>
                  <w:rStyle w:val="Hyperlink1"/>
                  <w:sz w:val="18"/>
                </w:rPr>
                <w:t>E29</w:t>
              </w:r>
            </w:hyperlink>
            <w:r w:rsidR="002C7865">
              <w:rPr>
                <w:sz w:val="18"/>
              </w:rPr>
              <w:t xml:space="preserve"> Design or Procedure</w:t>
            </w:r>
          </w:p>
        </w:tc>
      </w:tr>
      <w:tr w:rsidR="00D04EF2" w14:paraId="425141AE" w14:textId="77777777">
        <w:tc>
          <w:tcPr>
            <w:tcW w:w="1056" w:type="dxa"/>
          </w:tcPr>
          <w:p w14:paraId="5EF21B31" w14:textId="77777777" w:rsidR="00D04EF2" w:rsidRDefault="00063A51">
            <w:hyperlink w:anchor="_toc10070">
              <w:r w:rsidR="002C7865">
                <w:rPr>
                  <w:rStyle w:val="Hyperlink1"/>
                  <w:sz w:val="18"/>
                </w:rPr>
                <w:t>P72</w:t>
              </w:r>
            </w:hyperlink>
          </w:p>
        </w:tc>
        <w:tc>
          <w:tcPr>
            <w:tcW w:w="3933" w:type="dxa"/>
          </w:tcPr>
          <w:p w14:paraId="090A0D88" w14:textId="77777777" w:rsidR="00D04EF2" w:rsidRDefault="002C7865">
            <w:pPr>
              <w:rPr>
                <w:sz w:val="18"/>
              </w:rPr>
            </w:pPr>
            <w:r>
              <w:rPr>
                <w:sz w:val="18"/>
              </w:rPr>
              <w:t>has language (is language of)</w:t>
            </w:r>
          </w:p>
        </w:tc>
        <w:tc>
          <w:tcPr>
            <w:tcW w:w="2049" w:type="dxa"/>
          </w:tcPr>
          <w:p w14:paraId="61B5CF01" w14:textId="77777777" w:rsidR="00D04EF2" w:rsidRDefault="00063A51">
            <w:hyperlink w:anchor="_toc7934">
              <w:r w:rsidR="002C7865">
                <w:rPr>
                  <w:rStyle w:val="Hyperlink1"/>
                  <w:sz w:val="18"/>
                </w:rPr>
                <w:t>E33</w:t>
              </w:r>
            </w:hyperlink>
            <w:r w:rsidR="002C7865">
              <w:rPr>
                <w:sz w:val="18"/>
              </w:rPr>
              <w:t xml:space="preserve"> Linguistic Object</w:t>
            </w:r>
          </w:p>
        </w:tc>
        <w:tc>
          <w:tcPr>
            <w:tcW w:w="2033" w:type="dxa"/>
          </w:tcPr>
          <w:p w14:paraId="16D346D6" w14:textId="77777777" w:rsidR="00D04EF2" w:rsidRDefault="00063A51">
            <w:hyperlink w:anchor="_toc8194">
              <w:r w:rsidR="002C7865">
                <w:rPr>
                  <w:rStyle w:val="Hyperlink1"/>
                  <w:sz w:val="18"/>
                </w:rPr>
                <w:t>E56</w:t>
              </w:r>
            </w:hyperlink>
            <w:r w:rsidR="002C7865">
              <w:rPr>
                <w:sz w:val="18"/>
              </w:rPr>
              <w:t xml:space="preserve"> Language</w:t>
            </w:r>
          </w:p>
        </w:tc>
      </w:tr>
      <w:tr w:rsidR="00D04EF2" w14:paraId="014DF0CC" w14:textId="77777777">
        <w:tc>
          <w:tcPr>
            <w:tcW w:w="1056" w:type="dxa"/>
          </w:tcPr>
          <w:p w14:paraId="4251840E" w14:textId="77777777" w:rsidR="00D04EF2" w:rsidRDefault="00063A51">
            <w:hyperlink w:anchor="_toc10107">
              <w:r w:rsidR="002C7865">
                <w:rPr>
                  <w:rStyle w:val="Hyperlink1"/>
                  <w:sz w:val="18"/>
                </w:rPr>
                <w:t>P74</w:t>
              </w:r>
            </w:hyperlink>
          </w:p>
        </w:tc>
        <w:tc>
          <w:tcPr>
            <w:tcW w:w="3933" w:type="dxa"/>
          </w:tcPr>
          <w:p w14:paraId="4C43F0BD" w14:textId="77777777" w:rsidR="00D04EF2" w:rsidRDefault="002C7865">
            <w:pPr>
              <w:rPr>
                <w:sz w:val="18"/>
              </w:rPr>
            </w:pPr>
            <w:r>
              <w:rPr>
                <w:sz w:val="18"/>
              </w:rPr>
              <w:t>has current or former residence (is current or former residence of)</w:t>
            </w:r>
          </w:p>
        </w:tc>
        <w:tc>
          <w:tcPr>
            <w:tcW w:w="2049" w:type="dxa"/>
          </w:tcPr>
          <w:p w14:paraId="657772D3" w14:textId="77777777" w:rsidR="00D04EF2" w:rsidRDefault="00063A51">
            <w:hyperlink w:anchor="_toc8021">
              <w:r w:rsidR="002C7865">
                <w:rPr>
                  <w:rStyle w:val="Hyperlink1"/>
                  <w:sz w:val="18"/>
                </w:rPr>
                <w:t>E39</w:t>
              </w:r>
            </w:hyperlink>
            <w:r w:rsidR="002C7865">
              <w:rPr>
                <w:sz w:val="18"/>
              </w:rPr>
              <w:t xml:space="preserve"> Actor</w:t>
            </w:r>
          </w:p>
        </w:tc>
        <w:tc>
          <w:tcPr>
            <w:tcW w:w="2033" w:type="dxa"/>
          </w:tcPr>
          <w:p w14:paraId="327D05A2" w14:textId="77777777" w:rsidR="00D04EF2" w:rsidRDefault="00063A51">
            <w:hyperlink w:anchor="_toc8120">
              <w:r w:rsidR="002C7865">
                <w:rPr>
                  <w:rStyle w:val="Hyperlink1"/>
                  <w:sz w:val="18"/>
                </w:rPr>
                <w:t>E53</w:t>
              </w:r>
            </w:hyperlink>
            <w:r w:rsidR="002C7865">
              <w:rPr>
                <w:sz w:val="18"/>
              </w:rPr>
              <w:t xml:space="preserve"> Place</w:t>
            </w:r>
          </w:p>
        </w:tc>
      </w:tr>
      <w:tr w:rsidR="00D04EF2" w14:paraId="41BE0D35" w14:textId="77777777">
        <w:tc>
          <w:tcPr>
            <w:tcW w:w="1056" w:type="dxa"/>
          </w:tcPr>
          <w:p w14:paraId="261B6687" w14:textId="77777777" w:rsidR="00D04EF2" w:rsidRDefault="00063A51">
            <w:hyperlink w:anchor="_toc10122">
              <w:r w:rsidR="002C7865">
                <w:rPr>
                  <w:rStyle w:val="Hyperlink1"/>
                  <w:sz w:val="18"/>
                </w:rPr>
                <w:t>P75</w:t>
              </w:r>
            </w:hyperlink>
          </w:p>
        </w:tc>
        <w:tc>
          <w:tcPr>
            <w:tcW w:w="3933" w:type="dxa"/>
          </w:tcPr>
          <w:p w14:paraId="0439072A" w14:textId="77777777" w:rsidR="00D04EF2" w:rsidRDefault="002C7865">
            <w:pPr>
              <w:rPr>
                <w:sz w:val="18"/>
              </w:rPr>
            </w:pPr>
            <w:r>
              <w:rPr>
                <w:sz w:val="18"/>
              </w:rPr>
              <w:t>possesses (is possessed by)</w:t>
            </w:r>
          </w:p>
        </w:tc>
        <w:tc>
          <w:tcPr>
            <w:tcW w:w="2049" w:type="dxa"/>
          </w:tcPr>
          <w:p w14:paraId="1AD48521" w14:textId="77777777" w:rsidR="00D04EF2" w:rsidRDefault="00063A51">
            <w:hyperlink w:anchor="_toc8021">
              <w:r w:rsidR="002C7865">
                <w:rPr>
                  <w:rStyle w:val="Hyperlink1"/>
                  <w:sz w:val="18"/>
                </w:rPr>
                <w:t>E39</w:t>
              </w:r>
            </w:hyperlink>
            <w:r w:rsidR="002C7865">
              <w:rPr>
                <w:sz w:val="18"/>
              </w:rPr>
              <w:t xml:space="preserve"> Actor</w:t>
            </w:r>
          </w:p>
        </w:tc>
        <w:tc>
          <w:tcPr>
            <w:tcW w:w="2033" w:type="dxa"/>
          </w:tcPr>
          <w:p w14:paraId="6603FAEC" w14:textId="77777777" w:rsidR="00D04EF2" w:rsidRDefault="00063A51">
            <w:hyperlink w:anchor="_toc7893">
              <w:r w:rsidR="002C7865">
                <w:rPr>
                  <w:rStyle w:val="Hyperlink1"/>
                  <w:sz w:val="18"/>
                </w:rPr>
                <w:t>E30</w:t>
              </w:r>
            </w:hyperlink>
            <w:r w:rsidR="002C7865">
              <w:rPr>
                <w:sz w:val="18"/>
              </w:rPr>
              <w:t xml:space="preserve"> Right</w:t>
            </w:r>
          </w:p>
        </w:tc>
      </w:tr>
      <w:tr w:rsidR="00D04EF2" w14:paraId="524C075F" w14:textId="77777777">
        <w:tc>
          <w:tcPr>
            <w:tcW w:w="1056" w:type="dxa"/>
          </w:tcPr>
          <w:p w14:paraId="330D87C4" w14:textId="77777777" w:rsidR="00D04EF2" w:rsidRDefault="00063A51">
            <w:hyperlink w:anchor="_toc10137">
              <w:r w:rsidR="002C7865">
                <w:rPr>
                  <w:rStyle w:val="Hyperlink1"/>
                  <w:sz w:val="18"/>
                </w:rPr>
                <w:t>P76</w:t>
              </w:r>
            </w:hyperlink>
          </w:p>
        </w:tc>
        <w:tc>
          <w:tcPr>
            <w:tcW w:w="3933" w:type="dxa"/>
          </w:tcPr>
          <w:p w14:paraId="291E380E" w14:textId="77777777" w:rsidR="00D04EF2" w:rsidRDefault="002C7865">
            <w:pPr>
              <w:rPr>
                <w:sz w:val="18"/>
              </w:rPr>
            </w:pPr>
            <w:r>
              <w:rPr>
                <w:sz w:val="18"/>
              </w:rPr>
              <w:t xml:space="preserve">has contact point (provides access to) </w:t>
            </w:r>
          </w:p>
        </w:tc>
        <w:tc>
          <w:tcPr>
            <w:tcW w:w="2049" w:type="dxa"/>
          </w:tcPr>
          <w:p w14:paraId="0759405D" w14:textId="77777777" w:rsidR="00D04EF2" w:rsidRDefault="00063A51">
            <w:hyperlink w:anchor="_toc8021">
              <w:r w:rsidR="002C7865">
                <w:rPr>
                  <w:rStyle w:val="Hyperlink1"/>
                  <w:sz w:val="18"/>
                </w:rPr>
                <w:t>E39</w:t>
              </w:r>
            </w:hyperlink>
            <w:r w:rsidR="002C7865">
              <w:rPr>
                <w:sz w:val="18"/>
              </w:rPr>
              <w:t xml:space="preserve"> Actor</w:t>
            </w:r>
          </w:p>
        </w:tc>
        <w:tc>
          <w:tcPr>
            <w:tcW w:w="2033" w:type="dxa"/>
          </w:tcPr>
          <w:p w14:paraId="0606EA02" w14:textId="77777777" w:rsidR="00D04EF2" w:rsidRDefault="00063A51">
            <w:hyperlink w:anchor="_toc8039">
              <w:r w:rsidR="002C7865">
                <w:rPr>
                  <w:rStyle w:val="Hyperlink1"/>
                  <w:sz w:val="18"/>
                </w:rPr>
                <w:t>E41</w:t>
              </w:r>
            </w:hyperlink>
            <w:r w:rsidR="002C7865">
              <w:rPr>
                <w:sz w:val="18"/>
              </w:rPr>
              <w:t xml:space="preserve"> Appellation</w:t>
            </w:r>
          </w:p>
        </w:tc>
      </w:tr>
      <w:tr w:rsidR="00D04EF2" w14:paraId="164317A3" w14:textId="77777777">
        <w:tc>
          <w:tcPr>
            <w:tcW w:w="1056" w:type="dxa"/>
          </w:tcPr>
          <w:p w14:paraId="49C3ADA4" w14:textId="77777777" w:rsidR="00D04EF2" w:rsidRDefault="00063A51">
            <w:hyperlink w:anchor="_toc10186">
              <w:r w:rsidR="002C7865">
                <w:rPr>
                  <w:rStyle w:val="Hyperlink1"/>
                  <w:sz w:val="18"/>
                </w:rPr>
                <w:t>P81</w:t>
              </w:r>
            </w:hyperlink>
          </w:p>
        </w:tc>
        <w:tc>
          <w:tcPr>
            <w:tcW w:w="3933" w:type="dxa"/>
          </w:tcPr>
          <w:p w14:paraId="72E93628" w14:textId="77777777" w:rsidR="00D04EF2" w:rsidRDefault="002C7865">
            <w:pPr>
              <w:rPr>
                <w:sz w:val="18"/>
              </w:rPr>
            </w:pPr>
            <w:r>
              <w:rPr>
                <w:sz w:val="18"/>
              </w:rPr>
              <w:t>ongoing throughout</w:t>
            </w:r>
          </w:p>
        </w:tc>
        <w:tc>
          <w:tcPr>
            <w:tcW w:w="2049" w:type="dxa"/>
          </w:tcPr>
          <w:p w14:paraId="77CF849B" w14:textId="77777777" w:rsidR="00D04EF2" w:rsidRDefault="00063A51">
            <w:hyperlink w:anchor="_toc8096">
              <w:r w:rsidR="002C7865">
                <w:rPr>
                  <w:rStyle w:val="Hyperlink1"/>
                  <w:sz w:val="18"/>
                </w:rPr>
                <w:t>E52</w:t>
              </w:r>
            </w:hyperlink>
            <w:r w:rsidR="002C7865">
              <w:rPr>
                <w:sz w:val="18"/>
              </w:rPr>
              <w:t xml:space="preserve"> Time-Span</w:t>
            </w:r>
          </w:p>
        </w:tc>
        <w:tc>
          <w:tcPr>
            <w:tcW w:w="2033" w:type="dxa"/>
          </w:tcPr>
          <w:p w14:paraId="6F1F13AF" w14:textId="77777777" w:rsidR="00D04EF2" w:rsidRDefault="00063A51">
            <w:hyperlink w:anchor="_toc8279">
              <w:r w:rsidR="002C7865">
                <w:rPr>
                  <w:rStyle w:val="Hyperlink1"/>
                  <w:sz w:val="18"/>
                </w:rPr>
                <w:t>E61</w:t>
              </w:r>
            </w:hyperlink>
            <w:r w:rsidR="002C7865">
              <w:rPr>
                <w:sz w:val="18"/>
              </w:rPr>
              <w:t xml:space="preserve"> Time Primitive</w:t>
            </w:r>
          </w:p>
        </w:tc>
      </w:tr>
      <w:tr w:rsidR="00D04EF2" w14:paraId="19BA662C" w14:textId="77777777">
        <w:tc>
          <w:tcPr>
            <w:tcW w:w="1056" w:type="dxa"/>
          </w:tcPr>
          <w:p w14:paraId="26EE93D2" w14:textId="77777777" w:rsidR="00D04EF2" w:rsidRDefault="00063A51">
            <w:hyperlink w:anchor="_toc10202">
              <w:r w:rsidR="002C7865">
                <w:rPr>
                  <w:rStyle w:val="Hyperlink1"/>
                  <w:sz w:val="18"/>
                </w:rPr>
                <w:t>P82</w:t>
              </w:r>
            </w:hyperlink>
          </w:p>
        </w:tc>
        <w:tc>
          <w:tcPr>
            <w:tcW w:w="3933" w:type="dxa"/>
          </w:tcPr>
          <w:p w14:paraId="29A99D55" w14:textId="77777777" w:rsidR="00D04EF2" w:rsidRDefault="002C7865">
            <w:pPr>
              <w:rPr>
                <w:sz w:val="18"/>
              </w:rPr>
            </w:pPr>
            <w:r>
              <w:rPr>
                <w:sz w:val="18"/>
              </w:rPr>
              <w:t>at some time within</w:t>
            </w:r>
          </w:p>
        </w:tc>
        <w:tc>
          <w:tcPr>
            <w:tcW w:w="2049" w:type="dxa"/>
          </w:tcPr>
          <w:p w14:paraId="6B0588A3" w14:textId="77777777" w:rsidR="00D04EF2" w:rsidRDefault="00063A51">
            <w:hyperlink w:anchor="_toc8096">
              <w:r w:rsidR="002C7865">
                <w:rPr>
                  <w:rStyle w:val="Hyperlink1"/>
                  <w:sz w:val="18"/>
                </w:rPr>
                <w:t>E52</w:t>
              </w:r>
            </w:hyperlink>
            <w:r w:rsidR="002C7865">
              <w:rPr>
                <w:sz w:val="18"/>
              </w:rPr>
              <w:t xml:space="preserve"> Time-Span</w:t>
            </w:r>
          </w:p>
        </w:tc>
        <w:tc>
          <w:tcPr>
            <w:tcW w:w="2033" w:type="dxa"/>
          </w:tcPr>
          <w:p w14:paraId="4E57CF59" w14:textId="77777777" w:rsidR="00D04EF2" w:rsidRDefault="00063A51">
            <w:hyperlink w:anchor="_toc8279">
              <w:r w:rsidR="002C7865">
                <w:rPr>
                  <w:rStyle w:val="Hyperlink1"/>
                  <w:sz w:val="18"/>
                </w:rPr>
                <w:t>E61</w:t>
              </w:r>
            </w:hyperlink>
            <w:r w:rsidR="002C7865">
              <w:rPr>
                <w:sz w:val="18"/>
              </w:rPr>
              <w:t xml:space="preserve"> Time Primitive</w:t>
            </w:r>
          </w:p>
        </w:tc>
      </w:tr>
      <w:tr w:rsidR="00D04EF2" w14:paraId="73A088FE" w14:textId="77777777">
        <w:tc>
          <w:tcPr>
            <w:tcW w:w="1056" w:type="dxa"/>
          </w:tcPr>
          <w:p w14:paraId="1EEE5B7C" w14:textId="77777777" w:rsidR="00D04EF2" w:rsidRDefault="00063A51">
            <w:hyperlink w:anchor="_toc10219">
              <w:r w:rsidR="002C7865">
                <w:rPr>
                  <w:rStyle w:val="Hyperlink1"/>
                  <w:sz w:val="18"/>
                </w:rPr>
                <w:t>P86</w:t>
              </w:r>
            </w:hyperlink>
          </w:p>
        </w:tc>
        <w:tc>
          <w:tcPr>
            <w:tcW w:w="3933" w:type="dxa"/>
          </w:tcPr>
          <w:p w14:paraId="3938720C" w14:textId="77777777" w:rsidR="00D04EF2" w:rsidRDefault="002C7865">
            <w:pPr>
              <w:rPr>
                <w:sz w:val="18"/>
              </w:rPr>
            </w:pPr>
            <w:r>
              <w:rPr>
                <w:sz w:val="18"/>
              </w:rPr>
              <w:t>falls within (contains)</w:t>
            </w:r>
          </w:p>
        </w:tc>
        <w:tc>
          <w:tcPr>
            <w:tcW w:w="2049" w:type="dxa"/>
          </w:tcPr>
          <w:p w14:paraId="457C1392" w14:textId="77777777" w:rsidR="00D04EF2" w:rsidRDefault="00063A51">
            <w:hyperlink w:anchor="_toc8096">
              <w:r w:rsidR="002C7865">
                <w:rPr>
                  <w:rStyle w:val="Hyperlink1"/>
                  <w:sz w:val="18"/>
                </w:rPr>
                <w:t>E52</w:t>
              </w:r>
            </w:hyperlink>
            <w:r w:rsidR="002C7865">
              <w:rPr>
                <w:sz w:val="18"/>
              </w:rPr>
              <w:t xml:space="preserve"> Time-Span</w:t>
            </w:r>
          </w:p>
        </w:tc>
        <w:tc>
          <w:tcPr>
            <w:tcW w:w="2033" w:type="dxa"/>
          </w:tcPr>
          <w:p w14:paraId="4407A061" w14:textId="77777777" w:rsidR="00D04EF2" w:rsidRDefault="00063A51">
            <w:hyperlink w:anchor="_toc8096">
              <w:r w:rsidR="002C7865">
                <w:rPr>
                  <w:rStyle w:val="Hyperlink1"/>
                  <w:sz w:val="18"/>
                </w:rPr>
                <w:t>E52</w:t>
              </w:r>
            </w:hyperlink>
            <w:r w:rsidR="002C7865">
              <w:rPr>
                <w:sz w:val="18"/>
              </w:rPr>
              <w:t xml:space="preserve"> Time-Span</w:t>
            </w:r>
          </w:p>
        </w:tc>
      </w:tr>
      <w:tr w:rsidR="00D04EF2" w14:paraId="3DF15E39" w14:textId="77777777">
        <w:tc>
          <w:tcPr>
            <w:tcW w:w="1056" w:type="dxa"/>
          </w:tcPr>
          <w:p w14:paraId="70B47DB8" w14:textId="77777777" w:rsidR="00D04EF2" w:rsidRDefault="00063A51">
            <w:hyperlink w:anchor="_toc10237">
              <w:r w:rsidR="002C7865">
                <w:rPr>
                  <w:rStyle w:val="Hyperlink1"/>
                  <w:sz w:val="18"/>
                </w:rPr>
                <w:t>P89</w:t>
              </w:r>
            </w:hyperlink>
          </w:p>
        </w:tc>
        <w:tc>
          <w:tcPr>
            <w:tcW w:w="3933" w:type="dxa"/>
          </w:tcPr>
          <w:p w14:paraId="5747E903" w14:textId="77777777" w:rsidR="00D04EF2" w:rsidRDefault="002C7865">
            <w:pPr>
              <w:rPr>
                <w:sz w:val="18"/>
              </w:rPr>
            </w:pPr>
            <w:r>
              <w:rPr>
                <w:sz w:val="18"/>
              </w:rPr>
              <w:t>falls within (contains)</w:t>
            </w:r>
          </w:p>
        </w:tc>
        <w:tc>
          <w:tcPr>
            <w:tcW w:w="2049" w:type="dxa"/>
          </w:tcPr>
          <w:p w14:paraId="7CC30AF4" w14:textId="77777777" w:rsidR="00D04EF2" w:rsidRDefault="00063A51">
            <w:hyperlink w:anchor="_heading=h.319y80a">
              <w:r w:rsidR="002C7865">
                <w:rPr>
                  <w:sz w:val="18"/>
                </w:rPr>
                <w:t>E53</w:t>
              </w:r>
            </w:hyperlink>
            <w:r w:rsidR="002C7865">
              <w:rPr>
                <w:sz w:val="18"/>
              </w:rPr>
              <w:t xml:space="preserve"> Place</w:t>
            </w:r>
          </w:p>
        </w:tc>
        <w:tc>
          <w:tcPr>
            <w:tcW w:w="2033" w:type="dxa"/>
          </w:tcPr>
          <w:p w14:paraId="61881DF0" w14:textId="77777777" w:rsidR="00D04EF2" w:rsidRDefault="00063A51">
            <w:hyperlink w:anchor="_toc8120">
              <w:r w:rsidR="002C7865">
                <w:rPr>
                  <w:rStyle w:val="Hyperlink1"/>
                  <w:sz w:val="18"/>
                </w:rPr>
                <w:t>E53</w:t>
              </w:r>
            </w:hyperlink>
            <w:r w:rsidR="002C7865">
              <w:rPr>
                <w:sz w:val="18"/>
              </w:rPr>
              <w:t xml:space="preserve"> Place</w:t>
            </w:r>
          </w:p>
        </w:tc>
      </w:tr>
      <w:tr w:rsidR="00D04EF2" w14:paraId="30507E23" w14:textId="77777777">
        <w:tc>
          <w:tcPr>
            <w:tcW w:w="1056" w:type="dxa"/>
          </w:tcPr>
          <w:p w14:paraId="6FB888F8" w14:textId="77777777" w:rsidR="00D04EF2" w:rsidRDefault="00063A51">
            <w:hyperlink w:anchor="_toc10256">
              <w:r w:rsidR="002C7865">
                <w:rPr>
                  <w:rStyle w:val="Hyperlink1"/>
                  <w:sz w:val="18"/>
                </w:rPr>
                <w:t>P90</w:t>
              </w:r>
            </w:hyperlink>
          </w:p>
        </w:tc>
        <w:tc>
          <w:tcPr>
            <w:tcW w:w="3933" w:type="dxa"/>
          </w:tcPr>
          <w:p w14:paraId="156B9140" w14:textId="77777777" w:rsidR="00D04EF2" w:rsidRDefault="002C7865">
            <w:pPr>
              <w:rPr>
                <w:sz w:val="18"/>
              </w:rPr>
            </w:pPr>
            <w:r>
              <w:rPr>
                <w:sz w:val="18"/>
              </w:rPr>
              <w:t>has value</w:t>
            </w:r>
          </w:p>
        </w:tc>
        <w:tc>
          <w:tcPr>
            <w:tcW w:w="2049" w:type="dxa"/>
          </w:tcPr>
          <w:p w14:paraId="5AB0012A" w14:textId="77777777" w:rsidR="00D04EF2" w:rsidRDefault="00063A51">
            <w:hyperlink w:anchor="_toc8144">
              <w:r w:rsidR="002C7865">
                <w:rPr>
                  <w:rStyle w:val="Hyperlink1"/>
                  <w:sz w:val="18"/>
                </w:rPr>
                <w:t>E54</w:t>
              </w:r>
            </w:hyperlink>
            <w:r w:rsidR="002C7865">
              <w:rPr>
                <w:sz w:val="18"/>
              </w:rPr>
              <w:t xml:space="preserve"> Dimension</w:t>
            </w:r>
          </w:p>
        </w:tc>
        <w:tc>
          <w:tcPr>
            <w:tcW w:w="2033" w:type="dxa"/>
          </w:tcPr>
          <w:p w14:paraId="2D299BF3" w14:textId="77777777" w:rsidR="00D04EF2" w:rsidRDefault="00063A51">
            <w:hyperlink w:anchor="_toc8266">
              <w:r w:rsidR="002C7865">
                <w:rPr>
                  <w:rStyle w:val="Hyperlink1"/>
                  <w:sz w:val="18"/>
                </w:rPr>
                <w:t>E60</w:t>
              </w:r>
            </w:hyperlink>
            <w:r w:rsidR="002C7865">
              <w:rPr>
                <w:sz w:val="18"/>
              </w:rPr>
              <w:t xml:space="preserve"> Number</w:t>
            </w:r>
          </w:p>
        </w:tc>
      </w:tr>
      <w:tr w:rsidR="00D04EF2" w14:paraId="308901FA" w14:textId="77777777">
        <w:tc>
          <w:tcPr>
            <w:tcW w:w="1056" w:type="dxa"/>
          </w:tcPr>
          <w:p w14:paraId="1B03DBC9" w14:textId="77777777" w:rsidR="00D04EF2" w:rsidRDefault="00063A51">
            <w:hyperlink w:anchor="_toc10271">
              <w:r w:rsidR="002C7865">
                <w:rPr>
                  <w:rStyle w:val="Hyperlink1"/>
                  <w:sz w:val="18"/>
                </w:rPr>
                <w:t>P91</w:t>
              </w:r>
            </w:hyperlink>
          </w:p>
        </w:tc>
        <w:tc>
          <w:tcPr>
            <w:tcW w:w="3933" w:type="dxa"/>
          </w:tcPr>
          <w:p w14:paraId="7E13640A" w14:textId="77777777" w:rsidR="00D04EF2" w:rsidRDefault="002C7865">
            <w:pPr>
              <w:rPr>
                <w:sz w:val="18"/>
              </w:rPr>
            </w:pPr>
            <w:r>
              <w:rPr>
                <w:sz w:val="18"/>
              </w:rPr>
              <w:t>has unit (is unit of)</w:t>
            </w:r>
          </w:p>
        </w:tc>
        <w:tc>
          <w:tcPr>
            <w:tcW w:w="2049" w:type="dxa"/>
          </w:tcPr>
          <w:p w14:paraId="48F1D269" w14:textId="77777777" w:rsidR="00D04EF2" w:rsidRDefault="00063A51">
            <w:hyperlink w:anchor="_toc8144">
              <w:r w:rsidR="002C7865">
                <w:rPr>
                  <w:rStyle w:val="Hyperlink1"/>
                  <w:sz w:val="18"/>
                </w:rPr>
                <w:t>E54</w:t>
              </w:r>
            </w:hyperlink>
            <w:r w:rsidR="002C7865">
              <w:rPr>
                <w:sz w:val="18"/>
              </w:rPr>
              <w:t xml:space="preserve"> Dimension</w:t>
            </w:r>
          </w:p>
        </w:tc>
        <w:tc>
          <w:tcPr>
            <w:tcW w:w="2033" w:type="dxa"/>
          </w:tcPr>
          <w:p w14:paraId="0021ECE0" w14:textId="77777777" w:rsidR="00D04EF2" w:rsidRDefault="00063A51">
            <w:hyperlink w:anchor="_toc8226">
              <w:r w:rsidR="002C7865">
                <w:rPr>
                  <w:rStyle w:val="Hyperlink1"/>
                  <w:sz w:val="18"/>
                </w:rPr>
                <w:t>E58</w:t>
              </w:r>
            </w:hyperlink>
            <w:r w:rsidR="002C7865">
              <w:rPr>
                <w:sz w:val="18"/>
              </w:rPr>
              <w:t xml:space="preserve"> Measurement Unit</w:t>
            </w:r>
          </w:p>
        </w:tc>
      </w:tr>
      <w:tr w:rsidR="00D04EF2" w14:paraId="0E3AC94D" w14:textId="77777777">
        <w:tc>
          <w:tcPr>
            <w:tcW w:w="1056" w:type="dxa"/>
          </w:tcPr>
          <w:p w14:paraId="131D9AEF" w14:textId="77777777" w:rsidR="00D04EF2" w:rsidRDefault="00063A51">
            <w:hyperlink w:anchor="_toc11687">
              <w:r w:rsidR="002C7865">
                <w:rPr>
                  <w:rStyle w:val="Hyperlink1"/>
                  <w:sz w:val="18"/>
                </w:rPr>
                <w:t>P180</w:t>
              </w:r>
            </w:hyperlink>
          </w:p>
        </w:tc>
        <w:tc>
          <w:tcPr>
            <w:tcW w:w="3933" w:type="dxa"/>
          </w:tcPr>
          <w:p w14:paraId="71CD6CC8" w14:textId="77777777" w:rsidR="00D04EF2" w:rsidRDefault="002C7865">
            <w:pPr>
              <w:rPr>
                <w:sz w:val="18"/>
              </w:rPr>
            </w:pPr>
            <w:r>
              <w:rPr>
                <w:sz w:val="18"/>
              </w:rPr>
              <w:t xml:space="preserve">   -   has currency</w:t>
            </w:r>
          </w:p>
        </w:tc>
        <w:tc>
          <w:tcPr>
            <w:tcW w:w="2049" w:type="dxa"/>
          </w:tcPr>
          <w:p w14:paraId="70D32A11" w14:textId="77777777" w:rsidR="00D04EF2" w:rsidRDefault="00063A51">
            <w:hyperlink w:anchor="_toc8819">
              <w:r w:rsidR="002C7865">
                <w:rPr>
                  <w:rStyle w:val="Hyperlink1"/>
                  <w:sz w:val="18"/>
                </w:rPr>
                <w:t>E97</w:t>
              </w:r>
            </w:hyperlink>
            <w:r w:rsidR="002C7865">
              <w:rPr>
                <w:sz w:val="18"/>
              </w:rPr>
              <w:t xml:space="preserve"> Monetary Amount</w:t>
            </w:r>
          </w:p>
        </w:tc>
        <w:tc>
          <w:tcPr>
            <w:tcW w:w="2033" w:type="dxa"/>
          </w:tcPr>
          <w:p w14:paraId="7001C04A" w14:textId="77777777" w:rsidR="00D04EF2" w:rsidRDefault="00063A51">
            <w:hyperlink w:anchor="_toc8830">
              <w:r w:rsidR="002C7865">
                <w:rPr>
                  <w:rStyle w:val="Hyperlink1"/>
                  <w:sz w:val="18"/>
                </w:rPr>
                <w:t>E98</w:t>
              </w:r>
            </w:hyperlink>
            <w:r w:rsidR="002C7865">
              <w:rPr>
                <w:sz w:val="18"/>
              </w:rPr>
              <w:t xml:space="preserve"> Currency</w:t>
            </w:r>
          </w:p>
        </w:tc>
      </w:tr>
      <w:tr w:rsidR="00D04EF2" w14:paraId="06052C41" w14:textId="77777777">
        <w:tc>
          <w:tcPr>
            <w:tcW w:w="1056" w:type="dxa"/>
          </w:tcPr>
          <w:p w14:paraId="0049508A" w14:textId="77777777" w:rsidR="00D04EF2" w:rsidRDefault="00063A51">
            <w:hyperlink w:anchor="_toc10390">
              <w:r w:rsidR="002C7865">
                <w:rPr>
                  <w:rStyle w:val="Hyperlink1"/>
                  <w:sz w:val="18"/>
                </w:rPr>
                <w:t>P97</w:t>
              </w:r>
            </w:hyperlink>
          </w:p>
        </w:tc>
        <w:tc>
          <w:tcPr>
            <w:tcW w:w="3933" w:type="dxa"/>
          </w:tcPr>
          <w:p w14:paraId="17A36F24" w14:textId="77777777" w:rsidR="00D04EF2" w:rsidRDefault="002C7865">
            <w:pPr>
              <w:rPr>
                <w:sz w:val="18"/>
              </w:rPr>
            </w:pPr>
            <w:r>
              <w:rPr>
                <w:sz w:val="18"/>
              </w:rPr>
              <w:t>from father (was father for)</w:t>
            </w:r>
          </w:p>
        </w:tc>
        <w:tc>
          <w:tcPr>
            <w:tcW w:w="2049" w:type="dxa"/>
          </w:tcPr>
          <w:p w14:paraId="73EB639C" w14:textId="77777777" w:rsidR="00D04EF2" w:rsidRDefault="00063A51">
            <w:hyperlink w:anchor="_toc8383">
              <w:r w:rsidR="002C7865">
                <w:rPr>
                  <w:rStyle w:val="Hyperlink1"/>
                  <w:sz w:val="18"/>
                </w:rPr>
                <w:t>E67</w:t>
              </w:r>
            </w:hyperlink>
            <w:r w:rsidR="002C7865">
              <w:rPr>
                <w:sz w:val="18"/>
              </w:rPr>
              <w:t xml:space="preserve"> Birth</w:t>
            </w:r>
          </w:p>
        </w:tc>
        <w:tc>
          <w:tcPr>
            <w:tcW w:w="2033" w:type="dxa"/>
          </w:tcPr>
          <w:p w14:paraId="28595456" w14:textId="77777777" w:rsidR="00D04EF2" w:rsidRDefault="00063A51">
            <w:hyperlink w:anchor="_toc7735">
              <w:r w:rsidR="002C7865">
                <w:rPr>
                  <w:rStyle w:val="Hyperlink1"/>
                  <w:sz w:val="18"/>
                </w:rPr>
                <w:t>E21</w:t>
              </w:r>
            </w:hyperlink>
            <w:r w:rsidR="002C7865">
              <w:rPr>
                <w:sz w:val="18"/>
              </w:rPr>
              <w:t xml:space="preserve"> Person</w:t>
            </w:r>
          </w:p>
        </w:tc>
      </w:tr>
      <w:tr w:rsidR="00D04EF2" w14:paraId="3E3DF975" w14:textId="77777777">
        <w:tc>
          <w:tcPr>
            <w:tcW w:w="1056" w:type="dxa"/>
          </w:tcPr>
          <w:p w14:paraId="0F7F7842" w14:textId="77777777" w:rsidR="00D04EF2" w:rsidRDefault="00063A51">
            <w:hyperlink w:anchor="_toc10463">
              <w:r w:rsidR="002C7865">
                <w:rPr>
                  <w:rStyle w:val="Hyperlink1"/>
                  <w:sz w:val="18"/>
                </w:rPr>
                <w:t>P101</w:t>
              </w:r>
            </w:hyperlink>
          </w:p>
        </w:tc>
        <w:tc>
          <w:tcPr>
            <w:tcW w:w="3933" w:type="dxa"/>
          </w:tcPr>
          <w:p w14:paraId="283529C2" w14:textId="77777777" w:rsidR="00D04EF2" w:rsidRDefault="002C7865">
            <w:pPr>
              <w:rPr>
                <w:sz w:val="18"/>
              </w:rPr>
            </w:pPr>
            <w:r>
              <w:rPr>
                <w:sz w:val="18"/>
              </w:rPr>
              <w:t>had as general use (was use of)</w:t>
            </w:r>
          </w:p>
        </w:tc>
        <w:tc>
          <w:tcPr>
            <w:tcW w:w="2049" w:type="dxa"/>
          </w:tcPr>
          <w:p w14:paraId="1A8FD0A5" w14:textId="77777777" w:rsidR="00D04EF2" w:rsidRDefault="00063A51">
            <w:hyperlink w:anchor="_toc8424">
              <w:r w:rsidR="002C7865">
                <w:rPr>
                  <w:rStyle w:val="Hyperlink1"/>
                  <w:sz w:val="18"/>
                </w:rPr>
                <w:t>E70</w:t>
              </w:r>
            </w:hyperlink>
            <w:r w:rsidR="002C7865">
              <w:rPr>
                <w:sz w:val="18"/>
              </w:rPr>
              <w:t xml:space="preserve"> Thing</w:t>
            </w:r>
          </w:p>
        </w:tc>
        <w:tc>
          <w:tcPr>
            <w:tcW w:w="2033" w:type="dxa"/>
          </w:tcPr>
          <w:p w14:paraId="1A440344" w14:textId="77777777" w:rsidR="00D04EF2" w:rsidRDefault="00063A51">
            <w:hyperlink w:anchor="_toc8169">
              <w:r w:rsidR="002C7865">
                <w:rPr>
                  <w:rStyle w:val="Hyperlink1"/>
                  <w:sz w:val="18"/>
                </w:rPr>
                <w:t>E55</w:t>
              </w:r>
            </w:hyperlink>
            <w:r w:rsidR="002C7865">
              <w:rPr>
                <w:sz w:val="18"/>
              </w:rPr>
              <w:t xml:space="preserve"> Type</w:t>
            </w:r>
          </w:p>
        </w:tc>
      </w:tr>
      <w:tr w:rsidR="00D04EF2" w14:paraId="674743BE" w14:textId="77777777">
        <w:tc>
          <w:tcPr>
            <w:tcW w:w="1056" w:type="dxa"/>
          </w:tcPr>
          <w:p w14:paraId="6A97C85B" w14:textId="77777777" w:rsidR="00D04EF2" w:rsidRDefault="00063A51">
            <w:hyperlink w:anchor="_toc10505">
              <w:r w:rsidR="002C7865">
                <w:rPr>
                  <w:rStyle w:val="Hyperlink1"/>
                  <w:sz w:val="18"/>
                </w:rPr>
                <w:t>P103</w:t>
              </w:r>
            </w:hyperlink>
          </w:p>
        </w:tc>
        <w:tc>
          <w:tcPr>
            <w:tcW w:w="3933" w:type="dxa"/>
          </w:tcPr>
          <w:p w14:paraId="5BEE3681" w14:textId="77777777" w:rsidR="00D04EF2" w:rsidRDefault="002C7865">
            <w:pPr>
              <w:rPr>
                <w:sz w:val="18"/>
              </w:rPr>
            </w:pPr>
            <w:r>
              <w:rPr>
                <w:sz w:val="18"/>
              </w:rPr>
              <w:t>was intended for (was intention of)</w:t>
            </w:r>
          </w:p>
        </w:tc>
        <w:tc>
          <w:tcPr>
            <w:tcW w:w="2049" w:type="dxa"/>
          </w:tcPr>
          <w:p w14:paraId="5CADDED5" w14:textId="77777777" w:rsidR="00D04EF2" w:rsidRDefault="00063A51">
            <w:hyperlink w:anchor="_toc8431">
              <w:r w:rsidR="002C7865">
                <w:rPr>
                  <w:rStyle w:val="Hyperlink1"/>
                  <w:sz w:val="18"/>
                </w:rPr>
                <w:t>E71</w:t>
              </w:r>
            </w:hyperlink>
            <w:r w:rsidR="002C7865">
              <w:rPr>
                <w:sz w:val="18"/>
              </w:rPr>
              <w:t xml:space="preserve"> Human-Made Thing</w:t>
            </w:r>
          </w:p>
        </w:tc>
        <w:tc>
          <w:tcPr>
            <w:tcW w:w="2033" w:type="dxa"/>
          </w:tcPr>
          <w:p w14:paraId="154A87C5" w14:textId="77777777" w:rsidR="00D04EF2" w:rsidRDefault="00063A51">
            <w:hyperlink w:anchor="_toc8169">
              <w:r w:rsidR="002C7865">
                <w:rPr>
                  <w:rStyle w:val="Hyperlink1"/>
                  <w:sz w:val="18"/>
                </w:rPr>
                <w:t>E55</w:t>
              </w:r>
            </w:hyperlink>
            <w:r w:rsidR="002C7865">
              <w:rPr>
                <w:sz w:val="18"/>
              </w:rPr>
              <w:t xml:space="preserve"> Type</w:t>
            </w:r>
          </w:p>
        </w:tc>
      </w:tr>
      <w:tr w:rsidR="00D04EF2" w14:paraId="392EFB90" w14:textId="77777777">
        <w:tc>
          <w:tcPr>
            <w:tcW w:w="1056" w:type="dxa"/>
          </w:tcPr>
          <w:p w14:paraId="33FEAC30" w14:textId="77777777" w:rsidR="00D04EF2" w:rsidRDefault="00063A51">
            <w:hyperlink w:anchor="_toc10520">
              <w:r w:rsidR="002C7865">
                <w:rPr>
                  <w:rStyle w:val="Hyperlink1"/>
                  <w:sz w:val="18"/>
                </w:rPr>
                <w:t>P104</w:t>
              </w:r>
            </w:hyperlink>
          </w:p>
        </w:tc>
        <w:tc>
          <w:tcPr>
            <w:tcW w:w="3933" w:type="dxa"/>
          </w:tcPr>
          <w:p w14:paraId="4C2070F3" w14:textId="77777777" w:rsidR="00D04EF2" w:rsidRDefault="002C7865">
            <w:pPr>
              <w:rPr>
                <w:sz w:val="18"/>
              </w:rPr>
            </w:pPr>
            <w:r>
              <w:rPr>
                <w:sz w:val="18"/>
              </w:rPr>
              <w:t>is subject to (applies to)</w:t>
            </w:r>
          </w:p>
        </w:tc>
        <w:tc>
          <w:tcPr>
            <w:tcW w:w="2049" w:type="dxa"/>
          </w:tcPr>
          <w:p w14:paraId="1399E702" w14:textId="77777777" w:rsidR="00D04EF2" w:rsidRDefault="00063A51">
            <w:hyperlink w:anchor="_toc8467">
              <w:r w:rsidR="002C7865">
                <w:rPr>
                  <w:rStyle w:val="Hyperlink1"/>
                  <w:sz w:val="18"/>
                </w:rPr>
                <w:t>E72</w:t>
              </w:r>
            </w:hyperlink>
            <w:r w:rsidR="002C7865">
              <w:rPr>
                <w:sz w:val="18"/>
              </w:rPr>
              <w:t xml:space="preserve"> Legal Object</w:t>
            </w:r>
          </w:p>
        </w:tc>
        <w:tc>
          <w:tcPr>
            <w:tcW w:w="2033" w:type="dxa"/>
          </w:tcPr>
          <w:p w14:paraId="123FEB35" w14:textId="77777777" w:rsidR="00D04EF2" w:rsidRDefault="00063A51">
            <w:hyperlink w:anchor="_toc7893">
              <w:r w:rsidR="002C7865">
                <w:rPr>
                  <w:rStyle w:val="Hyperlink1"/>
                  <w:sz w:val="18"/>
                </w:rPr>
                <w:t>E30</w:t>
              </w:r>
            </w:hyperlink>
            <w:r w:rsidR="002C7865">
              <w:rPr>
                <w:sz w:val="18"/>
              </w:rPr>
              <w:t xml:space="preserve"> Right</w:t>
            </w:r>
          </w:p>
        </w:tc>
      </w:tr>
      <w:tr w:rsidR="00D04EF2" w14:paraId="05322033" w14:textId="77777777">
        <w:tc>
          <w:tcPr>
            <w:tcW w:w="1056" w:type="dxa"/>
          </w:tcPr>
          <w:p w14:paraId="5A759CB3" w14:textId="77777777" w:rsidR="00D04EF2" w:rsidRDefault="00063A51">
            <w:hyperlink w:anchor="_toc10535">
              <w:r w:rsidR="002C7865">
                <w:rPr>
                  <w:rStyle w:val="Hyperlink1"/>
                  <w:sz w:val="18"/>
                </w:rPr>
                <w:t>P105</w:t>
              </w:r>
            </w:hyperlink>
          </w:p>
        </w:tc>
        <w:tc>
          <w:tcPr>
            <w:tcW w:w="3933" w:type="dxa"/>
          </w:tcPr>
          <w:p w14:paraId="6D09739D" w14:textId="77777777" w:rsidR="00D04EF2" w:rsidRDefault="002C7865">
            <w:pPr>
              <w:rPr>
                <w:sz w:val="18"/>
              </w:rPr>
            </w:pPr>
            <w:r>
              <w:rPr>
                <w:sz w:val="18"/>
              </w:rPr>
              <w:t>right held by (has right on)</w:t>
            </w:r>
          </w:p>
        </w:tc>
        <w:tc>
          <w:tcPr>
            <w:tcW w:w="2049" w:type="dxa"/>
          </w:tcPr>
          <w:p w14:paraId="1EA54027" w14:textId="77777777" w:rsidR="00D04EF2" w:rsidRDefault="00063A51">
            <w:hyperlink w:anchor="_toc8467">
              <w:r w:rsidR="002C7865">
                <w:rPr>
                  <w:rStyle w:val="Hyperlink1"/>
                  <w:sz w:val="18"/>
                </w:rPr>
                <w:t>E72</w:t>
              </w:r>
            </w:hyperlink>
            <w:r w:rsidR="002C7865">
              <w:rPr>
                <w:sz w:val="18"/>
              </w:rPr>
              <w:t xml:space="preserve"> Legal Object</w:t>
            </w:r>
          </w:p>
        </w:tc>
        <w:tc>
          <w:tcPr>
            <w:tcW w:w="2033" w:type="dxa"/>
          </w:tcPr>
          <w:p w14:paraId="449AE438" w14:textId="77777777" w:rsidR="00D04EF2" w:rsidRDefault="00063A51">
            <w:hyperlink w:anchor="_toc8021">
              <w:r w:rsidR="002C7865">
                <w:rPr>
                  <w:rStyle w:val="Hyperlink1"/>
                  <w:sz w:val="18"/>
                </w:rPr>
                <w:t>E39</w:t>
              </w:r>
            </w:hyperlink>
            <w:r w:rsidR="002C7865">
              <w:rPr>
                <w:sz w:val="18"/>
              </w:rPr>
              <w:t xml:space="preserve"> Actor</w:t>
            </w:r>
          </w:p>
        </w:tc>
      </w:tr>
      <w:tr w:rsidR="00D04EF2" w14:paraId="1FB90DE5" w14:textId="77777777">
        <w:tc>
          <w:tcPr>
            <w:tcW w:w="1056" w:type="dxa"/>
          </w:tcPr>
          <w:p w14:paraId="6F09EE8F" w14:textId="77777777" w:rsidR="00D04EF2" w:rsidRDefault="00063A51">
            <w:hyperlink w:anchor="_toc9797">
              <w:r w:rsidR="002C7865">
                <w:rPr>
                  <w:rStyle w:val="Hyperlink1"/>
                  <w:sz w:val="18"/>
                </w:rPr>
                <w:t>P52</w:t>
              </w:r>
            </w:hyperlink>
          </w:p>
        </w:tc>
        <w:tc>
          <w:tcPr>
            <w:tcW w:w="3933" w:type="dxa"/>
          </w:tcPr>
          <w:p w14:paraId="6B11E054" w14:textId="77777777" w:rsidR="00D04EF2" w:rsidRDefault="002C7865">
            <w:pPr>
              <w:rPr>
                <w:i/>
                <w:sz w:val="18"/>
              </w:rPr>
            </w:pPr>
            <w:r>
              <w:rPr>
                <w:i/>
                <w:sz w:val="18"/>
              </w:rPr>
              <w:t xml:space="preserve">   -   has current owner (is current owner of)</w:t>
            </w:r>
          </w:p>
        </w:tc>
        <w:tc>
          <w:tcPr>
            <w:tcW w:w="2049" w:type="dxa"/>
          </w:tcPr>
          <w:p w14:paraId="27D7E470" w14:textId="77777777" w:rsidR="00D04EF2" w:rsidRDefault="00063A51">
            <w:hyperlink w:anchor="_toc7666">
              <w:r w:rsidR="002C7865">
                <w:rPr>
                  <w:rStyle w:val="Hyperlink1"/>
                  <w:i/>
                  <w:sz w:val="18"/>
                </w:rPr>
                <w:t>E18</w:t>
              </w:r>
            </w:hyperlink>
            <w:r w:rsidR="002C7865">
              <w:rPr>
                <w:i/>
                <w:sz w:val="18"/>
              </w:rPr>
              <w:t xml:space="preserve"> Physical Thing</w:t>
            </w:r>
          </w:p>
        </w:tc>
        <w:tc>
          <w:tcPr>
            <w:tcW w:w="2033" w:type="dxa"/>
          </w:tcPr>
          <w:p w14:paraId="20636226" w14:textId="77777777" w:rsidR="00D04EF2" w:rsidRDefault="00063A51">
            <w:hyperlink w:anchor="_toc8021">
              <w:r w:rsidR="002C7865">
                <w:rPr>
                  <w:rStyle w:val="Hyperlink1"/>
                  <w:i/>
                  <w:sz w:val="18"/>
                </w:rPr>
                <w:t>E39</w:t>
              </w:r>
            </w:hyperlink>
            <w:r w:rsidR="002C7865">
              <w:rPr>
                <w:i/>
                <w:sz w:val="18"/>
              </w:rPr>
              <w:t xml:space="preserve"> Actor</w:t>
            </w:r>
          </w:p>
        </w:tc>
      </w:tr>
      <w:tr w:rsidR="00D04EF2" w14:paraId="07EE216C" w14:textId="77777777">
        <w:tc>
          <w:tcPr>
            <w:tcW w:w="1056" w:type="dxa"/>
          </w:tcPr>
          <w:p w14:paraId="1956C59D" w14:textId="77777777" w:rsidR="00D04EF2" w:rsidRDefault="00063A51">
            <w:hyperlink w:anchor="_toc10554">
              <w:r w:rsidR="002C7865">
                <w:rPr>
                  <w:rStyle w:val="Hyperlink1"/>
                  <w:sz w:val="18"/>
                </w:rPr>
                <w:t>P106</w:t>
              </w:r>
            </w:hyperlink>
          </w:p>
        </w:tc>
        <w:tc>
          <w:tcPr>
            <w:tcW w:w="3933" w:type="dxa"/>
          </w:tcPr>
          <w:p w14:paraId="30E7CD16" w14:textId="77777777" w:rsidR="00D04EF2" w:rsidRDefault="002C7865">
            <w:pPr>
              <w:rPr>
                <w:sz w:val="18"/>
              </w:rPr>
            </w:pPr>
            <w:r>
              <w:rPr>
                <w:sz w:val="18"/>
              </w:rPr>
              <w:t>is composed of (forms part of)</w:t>
            </w:r>
          </w:p>
        </w:tc>
        <w:tc>
          <w:tcPr>
            <w:tcW w:w="2049" w:type="dxa"/>
          </w:tcPr>
          <w:p w14:paraId="47B38F8C" w14:textId="77777777" w:rsidR="00D04EF2" w:rsidRDefault="00063A51">
            <w:hyperlink w:anchor="_toc8683">
              <w:r w:rsidR="002C7865">
                <w:rPr>
                  <w:rStyle w:val="Hyperlink1"/>
                  <w:sz w:val="18"/>
                </w:rPr>
                <w:t>E90</w:t>
              </w:r>
            </w:hyperlink>
            <w:r w:rsidR="002C7865">
              <w:rPr>
                <w:sz w:val="18"/>
              </w:rPr>
              <w:t xml:space="preserve"> Symbolic Object</w:t>
            </w:r>
          </w:p>
        </w:tc>
        <w:tc>
          <w:tcPr>
            <w:tcW w:w="2033" w:type="dxa"/>
          </w:tcPr>
          <w:p w14:paraId="4E96BD6F" w14:textId="77777777" w:rsidR="00D04EF2" w:rsidRDefault="00063A51">
            <w:hyperlink w:anchor="_toc8683">
              <w:r w:rsidR="002C7865">
                <w:rPr>
                  <w:rStyle w:val="Hyperlink1"/>
                  <w:sz w:val="18"/>
                </w:rPr>
                <w:t>E90</w:t>
              </w:r>
            </w:hyperlink>
            <w:r w:rsidR="002C7865">
              <w:rPr>
                <w:sz w:val="18"/>
              </w:rPr>
              <w:t xml:space="preserve"> Symbolic Object</w:t>
            </w:r>
          </w:p>
        </w:tc>
      </w:tr>
      <w:tr w:rsidR="00D04EF2" w14:paraId="60B223A3" w14:textId="77777777">
        <w:tc>
          <w:tcPr>
            <w:tcW w:w="1056" w:type="dxa"/>
          </w:tcPr>
          <w:p w14:paraId="5584D465" w14:textId="77777777" w:rsidR="00D04EF2" w:rsidRDefault="00063A51">
            <w:hyperlink w:anchor="_toc11401">
              <w:r w:rsidR="002C7865">
                <w:rPr>
                  <w:rStyle w:val="Hyperlink1"/>
                  <w:sz w:val="18"/>
                </w:rPr>
                <w:t>P165</w:t>
              </w:r>
            </w:hyperlink>
          </w:p>
        </w:tc>
        <w:tc>
          <w:tcPr>
            <w:tcW w:w="3933" w:type="dxa"/>
          </w:tcPr>
          <w:p w14:paraId="63D50E51" w14:textId="77777777" w:rsidR="00D04EF2" w:rsidRDefault="002C7865">
            <w:pPr>
              <w:rPr>
                <w:sz w:val="18"/>
              </w:rPr>
            </w:pPr>
            <w:r>
              <w:rPr>
                <w:sz w:val="18"/>
              </w:rPr>
              <w:t xml:space="preserve">   -   incorporates (is incorporated in)</w:t>
            </w:r>
          </w:p>
        </w:tc>
        <w:tc>
          <w:tcPr>
            <w:tcW w:w="2049" w:type="dxa"/>
          </w:tcPr>
          <w:p w14:paraId="7F931B47" w14:textId="77777777" w:rsidR="00D04EF2" w:rsidRDefault="00063A51">
            <w:hyperlink w:anchor="_toc8484">
              <w:r w:rsidR="002C7865">
                <w:rPr>
                  <w:rStyle w:val="Hyperlink1"/>
                  <w:sz w:val="18"/>
                </w:rPr>
                <w:t>E73</w:t>
              </w:r>
            </w:hyperlink>
            <w:r w:rsidR="002C7865">
              <w:rPr>
                <w:sz w:val="18"/>
              </w:rPr>
              <w:t xml:space="preserve"> Information Object</w:t>
            </w:r>
          </w:p>
        </w:tc>
        <w:tc>
          <w:tcPr>
            <w:tcW w:w="2033" w:type="dxa"/>
          </w:tcPr>
          <w:p w14:paraId="498A7B89" w14:textId="77777777" w:rsidR="00D04EF2" w:rsidRDefault="00063A51">
            <w:hyperlink w:anchor="_toc8683">
              <w:r w:rsidR="002C7865">
                <w:rPr>
                  <w:rStyle w:val="Hyperlink1"/>
                  <w:sz w:val="18"/>
                </w:rPr>
                <w:t>E90</w:t>
              </w:r>
            </w:hyperlink>
            <w:r w:rsidR="002C7865">
              <w:rPr>
                <w:sz w:val="18"/>
              </w:rPr>
              <w:t xml:space="preserve"> Symbolic Object</w:t>
            </w:r>
          </w:p>
        </w:tc>
      </w:tr>
      <w:tr w:rsidR="00D04EF2" w14:paraId="61E647A9" w14:textId="77777777">
        <w:tc>
          <w:tcPr>
            <w:tcW w:w="1056" w:type="dxa"/>
          </w:tcPr>
          <w:p w14:paraId="2D0E217F" w14:textId="77777777" w:rsidR="00D04EF2" w:rsidRDefault="00063A51">
            <w:hyperlink w:anchor="_toc10575">
              <w:r w:rsidR="002C7865">
                <w:rPr>
                  <w:rStyle w:val="Hyperlink1"/>
                  <w:sz w:val="18"/>
                </w:rPr>
                <w:t>P107</w:t>
              </w:r>
            </w:hyperlink>
          </w:p>
        </w:tc>
        <w:tc>
          <w:tcPr>
            <w:tcW w:w="3933" w:type="dxa"/>
          </w:tcPr>
          <w:p w14:paraId="1227D397" w14:textId="77777777" w:rsidR="00D04EF2" w:rsidRDefault="002C7865">
            <w:pPr>
              <w:rPr>
                <w:sz w:val="18"/>
              </w:rPr>
            </w:pPr>
            <w:r>
              <w:rPr>
                <w:sz w:val="18"/>
              </w:rPr>
              <w:t>has current or former member (is current or former member of)</w:t>
            </w:r>
          </w:p>
        </w:tc>
        <w:tc>
          <w:tcPr>
            <w:tcW w:w="2049" w:type="dxa"/>
          </w:tcPr>
          <w:p w14:paraId="1CED0227" w14:textId="77777777" w:rsidR="00D04EF2" w:rsidRDefault="00063A51">
            <w:hyperlink w:anchor="_toc8508">
              <w:r w:rsidR="002C7865">
                <w:rPr>
                  <w:rStyle w:val="Hyperlink1"/>
                  <w:sz w:val="18"/>
                </w:rPr>
                <w:t>E74</w:t>
              </w:r>
            </w:hyperlink>
            <w:r w:rsidR="002C7865">
              <w:rPr>
                <w:sz w:val="18"/>
              </w:rPr>
              <w:t xml:space="preserve"> Group</w:t>
            </w:r>
          </w:p>
        </w:tc>
        <w:tc>
          <w:tcPr>
            <w:tcW w:w="2033" w:type="dxa"/>
          </w:tcPr>
          <w:p w14:paraId="4B7851C8" w14:textId="77777777" w:rsidR="00D04EF2" w:rsidRDefault="00063A51">
            <w:hyperlink w:anchor="_toc8021">
              <w:r w:rsidR="002C7865">
                <w:rPr>
                  <w:rStyle w:val="Hyperlink1"/>
                  <w:sz w:val="18"/>
                </w:rPr>
                <w:t>E39</w:t>
              </w:r>
            </w:hyperlink>
            <w:r w:rsidR="002C7865">
              <w:rPr>
                <w:sz w:val="18"/>
              </w:rPr>
              <w:t xml:space="preserve"> Actor</w:t>
            </w:r>
          </w:p>
        </w:tc>
      </w:tr>
      <w:tr w:rsidR="00D04EF2" w14:paraId="51055E40" w14:textId="77777777">
        <w:tc>
          <w:tcPr>
            <w:tcW w:w="1056" w:type="dxa"/>
          </w:tcPr>
          <w:p w14:paraId="5A580EB6" w14:textId="77777777" w:rsidR="00D04EF2" w:rsidRDefault="00063A51">
            <w:hyperlink w:anchor="_toc10707">
              <w:r w:rsidR="002C7865">
                <w:rPr>
                  <w:rStyle w:val="Hyperlink1"/>
                  <w:sz w:val="18"/>
                </w:rPr>
                <w:t>P121</w:t>
              </w:r>
            </w:hyperlink>
          </w:p>
        </w:tc>
        <w:tc>
          <w:tcPr>
            <w:tcW w:w="3933" w:type="dxa"/>
          </w:tcPr>
          <w:p w14:paraId="7F3940AB" w14:textId="77777777" w:rsidR="00D04EF2" w:rsidRDefault="002C7865">
            <w:pPr>
              <w:rPr>
                <w:sz w:val="18"/>
              </w:rPr>
            </w:pPr>
            <w:r>
              <w:rPr>
                <w:sz w:val="18"/>
              </w:rPr>
              <w:t>overlaps with</w:t>
            </w:r>
          </w:p>
        </w:tc>
        <w:tc>
          <w:tcPr>
            <w:tcW w:w="2049" w:type="dxa"/>
          </w:tcPr>
          <w:p w14:paraId="5272D72E" w14:textId="77777777" w:rsidR="00D04EF2" w:rsidRDefault="00063A51">
            <w:hyperlink w:anchor="_toc8120">
              <w:r w:rsidR="002C7865">
                <w:rPr>
                  <w:rStyle w:val="Hyperlink1"/>
                  <w:sz w:val="18"/>
                </w:rPr>
                <w:t>E53</w:t>
              </w:r>
            </w:hyperlink>
            <w:r w:rsidR="002C7865">
              <w:rPr>
                <w:sz w:val="18"/>
              </w:rPr>
              <w:t xml:space="preserve"> Place</w:t>
            </w:r>
          </w:p>
        </w:tc>
        <w:tc>
          <w:tcPr>
            <w:tcW w:w="2033" w:type="dxa"/>
          </w:tcPr>
          <w:p w14:paraId="1AB5F1AE" w14:textId="77777777" w:rsidR="00D04EF2" w:rsidRDefault="00063A51">
            <w:hyperlink w:anchor="_toc8120">
              <w:r w:rsidR="002C7865">
                <w:rPr>
                  <w:rStyle w:val="Hyperlink1"/>
                  <w:sz w:val="18"/>
                </w:rPr>
                <w:t>E53</w:t>
              </w:r>
            </w:hyperlink>
            <w:r w:rsidR="002C7865">
              <w:rPr>
                <w:sz w:val="18"/>
              </w:rPr>
              <w:t xml:space="preserve"> Place</w:t>
            </w:r>
          </w:p>
        </w:tc>
      </w:tr>
      <w:tr w:rsidR="00D04EF2" w14:paraId="3AB5689F" w14:textId="77777777">
        <w:tc>
          <w:tcPr>
            <w:tcW w:w="1056" w:type="dxa"/>
          </w:tcPr>
          <w:p w14:paraId="55FDA660" w14:textId="77777777" w:rsidR="00D04EF2" w:rsidRDefault="00063A51">
            <w:hyperlink w:anchor="_toc10725">
              <w:r w:rsidR="002C7865">
                <w:rPr>
                  <w:rStyle w:val="Hyperlink1"/>
                  <w:sz w:val="18"/>
                </w:rPr>
                <w:t>P122</w:t>
              </w:r>
            </w:hyperlink>
          </w:p>
        </w:tc>
        <w:tc>
          <w:tcPr>
            <w:tcW w:w="3933" w:type="dxa"/>
          </w:tcPr>
          <w:p w14:paraId="7EE484A4" w14:textId="77777777" w:rsidR="00D04EF2" w:rsidRDefault="002C7865">
            <w:pPr>
              <w:rPr>
                <w:sz w:val="18"/>
              </w:rPr>
            </w:pPr>
            <w:r>
              <w:rPr>
                <w:sz w:val="18"/>
              </w:rPr>
              <w:t>borders with</w:t>
            </w:r>
          </w:p>
        </w:tc>
        <w:tc>
          <w:tcPr>
            <w:tcW w:w="2049" w:type="dxa"/>
          </w:tcPr>
          <w:p w14:paraId="1FC18AA1" w14:textId="77777777" w:rsidR="00D04EF2" w:rsidRDefault="00063A51">
            <w:hyperlink w:anchor="_toc8120">
              <w:r w:rsidR="002C7865">
                <w:rPr>
                  <w:rStyle w:val="Hyperlink1"/>
                  <w:sz w:val="18"/>
                </w:rPr>
                <w:t>E53</w:t>
              </w:r>
            </w:hyperlink>
            <w:r w:rsidR="002C7865">
              <w:rPr>
                <w:sz w:val="18"/>
              </w:rPr>
              <w:t xml:space="preserve"> Place</w:t>
            </w:r>
          </w:p>
        </w:tc>
        <w:tc>
          <w:tcPr>
            <w:tcW w:w="2033" w:type="dxa"/>
          </w:tcPr>
          <w:p w14:paraId="5EF0107D" w14:textId="77777777" w:rsidR="00D04EF2" w:rsidRDefault="00063A51">
            <w:hyperlink w:anchor="_toc8120">
              <w:r w:rsidR="002C7865">
                <w:rPr>
                  <w:rStyle w:val="Hyperlink1"/>
                  <w:sz w:val="18"/>
                </w:rPr>
                <w:t>E53</w:t>
              </w:r>
            </w:hyperlink>
            <w:r w:rsidR="002C7865">
              <w:rPr>
                <w:sz w:val="18"/>
              </w:rPr>
              <w:t xml:space="preserve"> Place</w:t>
            </w:r>
          </w:p>
        </w:tc>
      </w:tr>
      <w:tr w:rsidR="00D04EF2" w14:paraId="391F740C" w14:textId="77777777">
        <w:tc>
          <w:tcPr>
            <w:tcW w:w="1056" w:type="dxa"/>
          </w:tcPr>
          <w:p w14:paraId="5C7B741A" w14:textId="77777777" w:rsidR="00D04EF2" w:rsidRDefault="00063A51">
            <w:hyperlink w:anchor="_toc10782">
              <w:r w:rsidR="002C7865">
                <w:rPr>
                  <w:rStyle w:val="Hyperlink1"/>
                  <w:sz w:val="18"/>
                </w:rPr>
                <w:t>P125</w:t>
              </w:r>
            </w:hyperlink>
          </w:p>
        </w:tc>
        <w:tc>
          <w:tcPr>
            <w:tcW w:w="3933" w:type="dxa"/>
          </w:tcPr>
          <w:p w14:paraId="0721E935" w14:textId="77777777" w:rsidR="00D04EF2" w:rsidRDefault="002C7865">
            <w:pPr>
              <w:rPr>
                <w:sz w:val="18"/>
              </w:rPr>
            </w:pPr>
            <w:r>
              <w:rPr>
                <w:sz w:val="18"/>
              </w:rPr>
              <w:t>used object of type (was type of object used in)</w:t>
            </w:r>
          </w:p>
        </w:tc>
        <w:tc>
          <w:tcPr>
            <w:tcW w:w="2049" w:type="dxa"/>
          </w:tcPr>
          <w:p w14:paraId="3AFC4EFA"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7C6E938D" w14:textId="77777777" w:rsidR="00D04EF2" w:rsidRDefault="00063A51">
            <w:hyperlink w:anchor="_toc8169">
              <w:r w:rsidR="002C7865">
                <w:rPr>
                  <w:rStyle w:val="Hyperlink1"/>
                  <w:sz w:val="18"/>
                </w:rPr>
                <w:t>E55</w:t>
              </w:r>
            </w:hyperlink>
            <w:r w:rsidR="002C7865">
              <w:rPr>
                <w:sz w:val="18"/>
              </w:rPr>
              <w:t xml:space="preserve"> Type</w:t>
            </w:r>
          </w:p>
        </w:tc>
      </w:tr>
      <w:tr w:rsidR="00D04EF2" w14:paraId="68CD0EBB" w14:textId="77777777">
        <w:tc>
          <w:tcPr>
            <w:tcW w:w="1056" w:type="dxa"/>
          </w:tcPr>
          <w:p w14:paraId="06B3B286" w14:textId="77777777" w:rsidR="00D04EF2" w:rsidRDefault="00063A51">
            <w:hyperlink w:anchor="_toc9452">
              <w:r w:rsidR="002C7865">
                <w:rPr>
                  <w:rStyle w:val="Hyperlink1"/>
                  <w:sz w:val="18"/>
                </w:rPr>
                <w:t>P32</w:t>
              </w:r>
            </w:hyperlink>
          </w:p>
        </w:tc>
        <w:tc>
          <w:tcPr>
            <w:tcW w:w="3933" w:type="dxa"/>
          </w:tcPr>
          <w:p w14:paraId="36D48111" w14:textId="77777777" w:rsidR="00D04EF2" w:rsidRDefault="002C7865">
            <w:pPr>
              <w:rPr>
                <w:sz w:val="18"/>
              </w:rPr>
            </w:pPr>
            <w:r>
              <w:rPr>
                <w:sz w:val="18"/>
              </w:rPr>
              <w:t xml:space="preserve">   -   used general technique (was technique of)</w:t>
            </w:r>
          </w:p>
        </w:tc>
        <w:tc>
          <w:tcPr>
            <w:tcW w:w="2049" w:type="dxa"/>
          </w:tcPr>
          <w:p w14:paraId="11684078" w14:textId="77777777" w:rsidR="00D04EF2" w:rsidRDefault="00063A51">
            <w:hyperlink w:anchor="_toc7428">
              <w:r w:rsidR="002C7865">
                <w:rPr>
                  <w:rStyle w:val="Hyperlink1"/>
                  <w:sz w:val="18"/>
                </w:rPr>
                <w:t>E7</w:t>
              </w:r>
            </w:hyperlink>
            <w:r w:rsidR="002C7865">
              <w:rPr>
                <w:sz w:val="18"/>
              </w:rPr>
              <w:t xml:space="preserve"> Activity</w:t>
            </w:r>
          </w:p>
        </w:tc>
        <w:tc>
          <w:tcPr>
            <w:tcW w:w="2033" w:type="dxa"/>
          </w:tcPr>
          <w:p w14:paraId="677E0685" w14:textId="77777777" w:rsidR="00D04EF2" w:rsidRDefault="00063A51">
            <w:hyperlink w:anchor="_toc8169">
              <w:r w:rsidR="002C7865">
                <w:rPr>
                  <w:rStyle w:val="Hyperlink1"/>
                  <w:sz w:val="18"/>
                </w:rPr>
                <w:t>E55</w:t>
              </w:r>
            </w:hyperlink>
            <w:r w:rsidR="002C7865">
              <w:rPr>
                <w:sz w:val="18"/>
              </w:rPr>
              <w:t xml:space="preserve"> Type</w:t>
            </w:r>
          </w:p>
        </w:tc>
      </w:tr>
      <w:tr w:rsidR="00D04EF2" w14:paraId="2216F16D" w14:textId="77777777">
        <w:tc>
          <w:tcPr>
            <w:tcW w:w="1056" w:type="dxa"/>
          </w:tcPr>
          <w:p w14:paraId="1DBB03C9" w14:textId="77777777" w:rsidR="00D04EF2" w:rsidRDefault="00063A51">
            <w:hyperlink w:anchor="_toc10799">
              <w:r w:rsidR="002C7865">
                <w:rPr>
                  <w:rStyle w:val="Hyperlink1"/>
                  <w:sz w:val="18"/>
                </w:rPr>
                <w:t>P126</w:t>
              </w:r>
            </w:hyperlink>
          </w:p>
        </w:tc>
        <w:tc>
          <w:tcPr>
            <w:tcW w:w="3933" w:type="dxa"/>
          </w:tcPr>
          <w:p w14:paraId="2A8D066B" w14:textId="77777777" w:rsidR="00D04EF2" w:rsidRDefault="002C7865">
            <w:pPr>
              <w:rPr>
                <w:sz w:val="18"/>
              </w:rPr>
            </w:pPr>
            <w:r>
              <w:rPr>
                <w:sz w:val="18"/>
              </w:rPr>
              <w:t>employed (was employed in)</w:t>
            </w:r>
          </w:p>
        </w:tc>
        <w:tc>
          <w:tcPr>
            <w:tcW w:w="2049" w:type="dxa"/>
          </w:tcPr>
          <w:p w14:paraId="7F3C0CE3" w14:textId="77777777" w:rsidR="00D04EF2" w:rsidRDefault="00063A51">
            <w:hyperlink w:anchor="_toc7535">
              <w:r w:rsidR="002C7865">
                <w:rPr>
                  <w:rStyle w:val="Hyperlink1"/>
                  <w:sz w:val="18"/>
                </w:rPr>
                <w:t>E11</w:t>
              </w:r>
            </w:hyperlink>
            <w:r w:rsidR="002C7865">
              <w:rPr>
                <w:sz w:val="18"/>
              </w:rPr>
              <w:t xml:space="preserve"> Modification</w:t>
            </w:r>
          </w:p>
        </w:tc>
        <w:tc>
          <w:tcPr>
            <w:tcW w:w="2033" w:type="dxa"/>
          </w:tcPr>
          <w:p w14:paraId="3DC74E63" w14:textId="77777777" w:rsidR="00D04EF2" w:rsidRDefault="00063A51">
            <w:hyperlink w:anchor="_toc8210">
              <w:r w:rsidR="002C7865">
                <w:rPr>
                  <w:rStyle w:val="Hyperlink1"/>
                  <w:sz w:val="18"/>
                </w:rPr>
                <w:t>E57</w:t>
              </w:r>
            </w:hyperlink>
            <w:r w:rsidR="002C7865">
              <w:rPr>
                <w:sz w:val="18"/>
              </w:rPr>
              <w:t xml:space="preserve"> Material</w:t>
            </w:r>
          </w:p>
        </w:tc>
      </w:tr>
      <w:tr w:rsidR="00D04EF2" w14:paraId="284C863E" w14:textId="77777777">
        <w:tc>
          <w:tcPr>
            <w:tcW w:w="1056" w:type="dxa"/>
          </w:tcPr>
          <w:p w14:paraId="6538A4AF" w14:textId="77777777" w:rsidR="00D04EF2" w:rsidRDefault="00063A51">
            <w:hyperlink w:anchor="_toc10815">
              <w:r w:rsidR="002C7865">
                <w:rPr>
                  <w:rStyle w:val="Hyperlink1"/>
                  <w:sz w:val="18"/>
                </w:rPr>
                <w:t>P127</w:t>
              </w:r>
            </w:hyperlink>
          </w:p>
        </w:tc>
        <w:tc>
          <w:tcPr>
            <w:tcW w:w="3933" w:type="dxa"/>
          </w:tcPr>
          <w:p w14:paraId="4912AF5B" w14:textId="77777777" w:rsidR="00D04EF2" w:rsidRDefault="002C7865">
            <w:pPr>
              <w:rPr>
                <w:sz w:val="18"/>
              </w:rPr>
            </w:pPr>
            <w:r>
              <w:rPr>
                <w:sz w:val="18"/>
              </w:rPr>
              <w:t>has broader term (has narrower term)</w:t>
            </w:r>
          </w:p>
        </w:tc>
        <w:tc>
          <w:tcPr>
            <w:tcW w:w="2049" w:type="dxa"/>
          </w:tcPr>
          <w:p w14:paraId="6CDE1178" w14:textId="77777777" w:rsidR="00D04EF2" w:rsidRDefault="00063A51">
            <w:hyperlink w:anchor="_toc8169">
              <w:r w:rsidR="002C7865">
                <w:rPr>
                  <w:rStyle w:val="Hyperlink1"/>
                  <w:sz w:val="18"/>
                </w:rPr>
                <w:t>E55</w:t>
              </w:r>
            </w:hyperlink>
            <w:r w:rsidR="002C7865">
              <w:rPr>
                <w:sz w:val="18"/>
              </w:rPr>
              <w:t xml:space="preserve"> Type</w:t>
            </w:r>
          </w:p>
        </w:tc>
        <w:tc>
          <w:tcPr>
            <w:tcW w:w="2033" w:type="dxa"/>
          </w:tcPr>
          <w:p w14:paraId="1E511983" w14:textId="77777777" w:rsidR="00D04EF2" w:rsidRDefault="00063A51">
            <w:hyperlink w:anchor="_toc8169">
              <w:r w:rsidR="002C7865">
                <w:rPr>
                  <w:rStyle w:val="Hyperlink1"/>
                  <w:sz w:val="18"/>
                </w:rPr>
                <w:t>E55</w:t>
              </w:r>
            </w:hyperlink>
            <w:r w:rsidR="002C7865">
              <w:rPr>
                <w:sz w:val="18"/>
              </w:rPr>
              <w:t xml:space="preserve"> Type</w:t>
            </w:r>
          </w:p>
        </w:tc>
      </w:tr>
      <w:tr w:rsidR="00D04EF2" w14:paraId="08BEE791" w14:textId="77777777">
        <w:tc>
          <w:tcPr>
            <w:tcW w:w="1056" w:type="dxa"/>
          </w:tcPr>
          <w:p w14:paraId="1AC6AF39" w14:textId="77777777" w:rsidR="00D04EF2" w:rsidRDefault="00063A51">
            <w:hyperlink w:anchor="_toc10870">
              <w:r w:rsidR="002C7865">
                <w:rPr>
                  <w:rStyle w:val="Hyperlink1"/>
                  <w:sz w:val="18"/>
                </w:rPr>
                <w:t>P130</w:t>
              </w:r>
            </w:hyperlink>
          </w:p>
        </w:tc>
        <w:tc>
          <w:tcPr>
            <w:tcW w:w="3933" w:type="dxa"/>
          </w:tcPr>
          <w:p w14:paraId="533CE81C" w14:textId="77777777" w:rsidR="00D04EF2" w:rsidRDefault="002C7865">
            <w:pPr>
              <w:rPr>
                <w:sz w:val="18"/>
              </w:rPr>
            </w:pPr>
            <w:r>
              <w:rPr>
                <w:sz w:val="18"/>
              </w:rPr>
              <w:t>shows features of (features are also found on)</w:t>
            </w:r>
          </w:p>
        </w:tc>
        <w:tc>
          <w:tcPr>
            <w:tcW w:w="2049" w:type="dxa"/>
          </w:tcPr>
          <w:p w14:paraId="62A1622C" w14:textId="77777777" w:rsidR="00D04EF2" w:rsidRDefault="00063A51">
            <w:hyperlink w:anchor="_toc8424">
              <w:r w:rsidR="002C7865">
                <w:rPr>
                  <w:rStyle w:val="Hyperlink1"/>
                  <w:sz w:val="18"/>
                </w:rPr>
                <w:t>E70</w:t>
              </w:r>
            </w:hyperlink>
            <w:r w:rsidR="002C7865">
              <w:rPr>
                <w:sz w:val="18"/>
              </w:rPr>
              <w:t xml:space="preserve"> Thing</w:t>
            </w:r>
          </w:p>
        </w:tc>
        <w:tc>
          <w:tcPr>
            <w:tcW w:w="2033" w:type="dxa"/>
          </w:tcPr>
          <w:p w14:paraId="64401051" w14:textId="77777777" w:rsidR="00D04EF2" w:rsidRDefault="00063A51">
            <w:hyperlink w:anchor="_toc8424">
              <w:r w:rsidR="002C7865">
                <w:rPr>
                  <w:rStyle w:val="Hyperlink1"/>
                  <w:sz w:val="18"/>
                </w:rPr>
                <w:t>E70</w:t>
              </w:r>
            </w:hyperlink>
            <w:r w:rsidR="002C7865">
              <w:rPr>
                <w:sz w:val="18"/>
              </w:rPr>
              <w:t xml:space="preserve"> Thing</w:t>
            </w:r>
          </w:p>
        </w:tc>
      </w:tr>
      <w:tr w:rsidR="00D04EF2" w14:paraId="212BA945" w14:textId="77777777">
        <w:tc>
          <w:tcPr>
            <w:tcW w:w="1056" w:type="dxa"/>
          </w:tcPr>
          <w:p w14:paraId="1EC66DFC" w14:textId="77777777" w:rsidR="00D04EF2" w:rsidRDefault="00063A51">
            <w:hyperlink w:anchor="_toc10085">
              <w:r w:rsidR="002C7865">
                <w:rPr>
                  <w:rStyle w:val="Hyperlink1"/>
                  <w:sz w:val="18"/>
                </w:rPr>
                <w:t>P73i</w:t>
              </w:r>
            </w:hyperlink>
          </w:p>
        </w:tc>
        <w:tc>
          <w:tcPr>
            <w:tcW w:w="3933" w:type="dxa"/>
          </w:tcPr>
          <w:p w14:paraId="3D761AE3" w14:textId="77777777" w:rsidR="00D04EF2" w:rsidRDefault="002C7865">
            <w:pPr>
              <w:rPr>
                <w:sz w:val="18"/>
              </w:rPr>
            </w:pPr>
            <w:r>
              <w:rPr>
                <w:sz w:val="18"/>
              </w:rPr>
              <w:t xml:space="preserve">   -   is translation of</w:t>
            </w:r>
          </w:p>
        </w:tc>
        <w:tc>
          <w:tcPr>
            <w:tcW w:w="2049" w:type="dxa"/>
          </w:tcPr>
          <w:p w14:paraId="76F25519" w14:textId="77777777" w:rsidR="00D04EF2" w:rsidRDefault="00063A51">
            <w:hyperlink w:anchor="_toc7934">
              <w:r w:rsidR="002C7865">
                <w:rPr>
                  <w:rStyle w:val="Hyperlink1"/>
                  <w:sz w:val="18"/>
                </w:rPr>
                <w:t>E33</w:t>
              </w:r>
            </w:hyperlink>
            <w:r w:rsidR="002C7865">
              <w:rPr>
                <w:sz w:val="18"/>
              </w:rPr>
              <w:t xml:space="preserve"> Linguistic Object</w:t>
            </w:r>
          </w:p>
        </w:tc>
        <w:tc>
          <w:tcPr>
            <w:tcW w:w="2033" w:type="dxa"/>
          </w:tcPr>
          <w:p w14:paraId="49B789BB" w14:textId="77777777" w:rsidR="00D04EF2" w:rsidRDefault="00063A51">
            <w:hyperlink w:anchor="_toc7934">
              <w:r w:rsidR="002C7865">
                <w:rPr>
                  <w:rStyle w:val="Hyperlink1"/>
                  <w:sz w:val="18"/>
                </w:rPr>
                <w:t>E33</w:t>
              </w:r>
            </w:hyperlink>
            <w:r w:rsidR="002C7865">
              <w:rPr>
                <w:sz w:val="18"/>
              </w:rPr>
              <w:t xml:space="preserve"> Linguistic Object</w:t>
            </w:r>
          </w:p>
        </w:tc>
      </w:tr>
      <w:tr w:rsidR="00D04EF2" w14:paraId="5C5096C5" w14:textId="77777777">
        <w:tc>
          <w:tcPr>
            <w:tcW w:w="1056" w:type="dxa"/>
          </w:tcPr>
          <w:p w14:paraId="230989D8" w14:textId="77777777" w:rsidR="00D04EF2" w:rsidRDefault="00063A51">
            <w:hyperlink w:anchor="_toc10833">
              <w:r w:rsidR="002C7865">
                <w:rPr>
                  <w:rStyle w:val="Hyperlink1"/>
                  <w:sz w:val="18"/>
                </w:rPr>
                <w:t>P128</w:t>
              </w:r>
            </w:hyperlink>
          </w:p>
        </w:tc>
        <w:tc>
          <w:tcPr>
            <w:tcW w:w="3933" w:type="dxa"/>
          </w:tcPr>
          <w:p w14:paraId="3FF9EBC6" w14:textId="77777777" w:rsidR="00D04EF2" w:rsidRDefault="002C7865">
            <w:pPr>
              <w:rPr>
                <w:sz w:val="18"/>
              </w:rPr>
            </w:pPr>
            <w:r>
              <w:rPr>
                <w:sz w:val="18"/>
              </w:rPr>
              <w:t xml:space="preserve">   -   carries (is carried by)</w:t>
            </w:r>
          </w:p>
        </w:tc>
        <w:tc>
          <w:tcPr>
            <w:tcW w:w="2049" w:type="dxa"/>
          </w:tcPr>
          <w:p w14:paraId="71D6EFA1"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5DB3F87C" w14:textId="77777777" w:rsidR="00D04EF2" w:rsidRDefault="00063A51">
            <w:hyperlink w:anchor="_toc8683">
              <w:r w:rsidR="002C7865">
                <w:rPr>
                  <w:rStyle w:val="Hyperlink1"/>
                  <w:sz w:val="18"/>
                </w:rPr>
                <w:t>E90</w:t>
              </w:r>
            </w:hyperlink>
            <w:r w:rsidR="002C7865">
              <w:rPr>
                <w:sz w:val="18"/>
              </w:rPr>
              <w:t xml:space="preserve"> Symbolic Object</w:t>
            </w:r>
          </w:p>
        </w:tc>
      </w:tr>
      <w:tr w:rsidR="00D04EF2" w14:paraId="3CF0F153" w14:textId="77777777">
        <w:tc>
          <w:tcPr>
            <w:tcW w:w="1056" w:type="dxa"/>
          </w:tcPr>
          <w:p w14:paraId="1AB4E8B9" w14:textId="77777777" w:rsidR="00D04EF2" w:rsidRDefault="00063A51">
            <w:hyperlink w:anchor="_toc9947">
              <w:r w:rsidR="002C7865">
                <w:rPr>
                  <w:rStyle w:val="Hyperlink1"/>
                  <w:sz w:val="18"/>
                </w:rPr>
                <w:t>P65</w:t>
              </w:r>
            </w:hyperlink>
          </w:p>
        </w:tc>
        <w:tc>
          <w:tcPr>
            <w:tcW w:w="3933" w:type="dxa"/>
          </w:tcPr>
          <w:p w14:paraId="2950BCED" w14:textId="77777777" w:rsidR="00D04EF2" w:rsidRDefault="002C7865">
            <w:pPr>
              <w:rPr>
                <w:sz w:val="18"/>
              </w:rPr>
            </w:pPr>
            <w:r>
              <w:rPr>
                <w:sz w:val="18"/>
              </w:rPr>
              <w:t xml:space="preserve">   -   -   shows visual item (is shown by)</w:t>
            </w:r>
          </w:p>
        </w:tc>
        <w:tc>
          <w:tcPr>
            <w:tcW w:w="2049" w:type="dxa"/>
          </w:tcPr>
          <w:p w14:paraId="196CA106" w14:textId="77777777" w:rsidR="00D04EF2" w:rsidRDefault="00063A51">
            <w:pPr>
              <w:ind w:left="340" w:hanging="340"/>
            </w:pPr>
            <w:hyperlink w:anchor="_toc7765">
              <w:r w:rsidR="002C7865">
                <w:rPr>
                  <w:rStyle w:val="Hyperlink1"/>
                  <w:sz w:val="18"/>
                </w:rPr>
                <w:t>E24</w:t>
              </w:r>
            </w:hyperlink>
            <w:r w:rsidR="002C7865">
              <w:rPr>
                <w:sz w:val="18"/>
              </w:rPr>
              <w:t xml:space="preserve"> Physical Human-Made Thing</w:t>
            </w:r>
          </w:p>
        </w:tc>
        <w:tc>
          <w:tcPr>
            <w:tcW w:w="2033" w:type="dxa"/>
          </w:tcPr>
          <w:p w14:paraId="776A1D3F" w14:textId="77777777" w:rsidR="00D04EF2" w:rsidRDefault="00063A51">
            <w:hyperlink w:anchor="_toc7987">
              <w:r w:rsidR="002C7865">
                <w:rPr>
                  <w:rStyle w:val="Hyperlink1"/>
                  <w:sz w:val="18"/>
                </w:rPr>
                <w:t>E36</w:t>
              </w:r>
            </w:hyperlink>
            <w:r w:rsidR="002C7865">
              <w:rPr>
                <w:sz w:val="18"/>
              </w:rPr>
              <w:t xml:space="preserve"> Visual Item</w:t>
            </w:r>
          </w:p>
        </w:tc>
      </w:tr>
      <w:tr w:rsidR="00D04EF2" w14:paraId="0CB5F348" w14:textId="77777777">
        <w:tc>
          <w:tcPr>
            <w:tcW w:w="1056" w:type="dxa"/>
          </w:tcPr>
          <w:p w14:paraId="0266C550" w14:textId="77777777" w:rsidR="00D04EF2" w:rsidRDefault="00063A51">
            <w:hyperlink w:anchor="_toc10895">
              <w:r w:rsidR="002C7865">
                <w:rPr>
                  <w:rStyle w:val="Hyperlink1"/>
                  <w:sz w:val="18"/>
                </w:rPr>
                <w:t>P132</w:t>
              </w:r>
            </w:hyperlink>
          </w:p>
        </w:tc>
        <w:tc>
          <w:tcPr>
            <w:tcW w:w="3933" w:type="dxa"/>
          </w:tcPr>
          <w:p w14:paraId="3BAC3E77" w14:textId="77777777" w:rsidR="00D04EF2" w:rsidRDefault="002C7865">
            <w:pPr>
              <w:rPr>
                <w:sz w:val="18"/>
              </w:rPr>
            </w:pPr>
            <w:r>
              <w:rPr>
                <w:sz w:val="18"/>
              </w:rPr>
              <w:t>spatiotemporally overlaps with</w:t>
            </w:r>
          </w:p>
        </w:tc>
        <w:tc>
          <w:tcPr>
            <w:tcW w:w="2049" w:type="dxa"/>
          </w:tcPr>
          <w:p w14:paraId="59E5421C" w14:textId="77777777" w:rsidR="00D04EF2" w:rsidRDefault="00063A51">
            <w:pPr>
              <w:ind w:left="340" w:hanging="340"/>
            </w:pPr>
            <w:hyperlink w:anchor="_toc8670">
              <w:r w:rsidR="002C7865">
                <w:rPr>
                  <w:rStyle w:val="Hyperlink1"/>
                  <w:sz w:val="18"/>
                </w:rPr>
                <w:t>E92</w:t>
              </w:r>
            </w:hyperlink>
            <w:r w:rsidR="002C7865">
              <w:rPr>
                <w:sz w:val="18"/>
              </w:rPr>
              <w:t xml:space="preserve"> Spacetime Volume</w:t>
            </w:r>
          </w:p>
        </w:tc>
        <w:tc>
          <w:tcPr>
            <w:tcW w:w="2033" w:type="dxa"/>
          </w:tcPr>
          <w:p w14:paraId="4B2605B6" w14:textId="77777777" w:rsidR="00D04EF2" w:rsidRDefault="00063A51">
            <w:hyperlink w:anchor="_toc8723">
              <w:r w:rsidR="002C7865">
                <w:rPr>
                  <w:rStyle w:val="Hyperlink1"/>
                  <w:sz w:val="18"/>
                </w:rPr>
                <w:t>E92</w:t>
              </w:r>
            </w:hyperlink>
            <w:r w:rsidR="002C7865">
              <w:rPr>
                <w:sz w:val="18"/>
              </w:rPr>
              <w:t xml:space="preserve"> Spacetime Volume</w:t>
            </w:r>
          </w:p>
        </w:tc>
      </w:tr>
      <w:tr w:rsidR="00D04EF2" w14:paraId="7EA80DEB" w14:textId="77777777">
        <w:tc>
          <w:tcPr>
            <w:tcW w:w="1056" w:type="dxa"/>
          </w:tcPr>
          <w:p w14:paraId="3B42D4AB" w14:textId="77777777" w:rsidR="00D04EF2" w:rsidRDefault="00063A51">
            <w:hyperlink w:anchor="_toc9027">
              <w:r w:rsidR="002C7865">
                <w:rPr>
                  <w:rStyle w:val="Hyperlink1"/>
                  <w:sz w:val="18"/>
                </w:rPr>
                <w:t>P10</w:t>
              </w:r>
            </w:hyperlink>
          </w:p>
        </w:tc>
        <w:tc>
          <w:tcPr>
            <w:tcW w:w="3933" w:type="dxa"/>
          </w:tcPr>
          <w:p w14:paraId="0DE570DA" w14:textId="77777777" w:rsidR="00D04EF2" w:rsidRDefault="002C7865">
            <w:pPr>
              <w:rPr>
                <w:sz w:val="18"/>
              </w:rPr>
            </w:pPr>
            <w:r>
              <w:rPr>
                <w:sz w:val="18"/>
              </w:rPr>
              <w:t xml:space="preserve">   -   falls within (contains)</w:t>
            </w:r>
          </w:p>
        </w:tc>
        <w:tc>
          <w:tcPr>
            <w:tcW w:w="2049" w:type="dxa"/>
          </w:tcPr>
          <w:p w14:paraId="36270EAC" w14:textId="77777777" w:rsidR="00D04EF2" w:rsidRDefault="00063A51">
            <w:pPr>
              <w:ind w:left="340" w:hanging="340"/>
            </w:pPr>
            <w:hyperlink w:anchor="_toc8723">
              <w:r w:rsidR="002C7865">
                <w:rPr>
                  <w:rStyle w:val="Hyperlink1"/>
                  <w:sz w:val="18"/>
                </w:rPr>
                <w:t>E92</w:t>
              </w:r>
            </w:hyperlink>
            <w:r w:rsidR="002C7865">
              <w:rPr>
                <w:sz w:val="18"/>
              </w:rPr>
              <w:t xml:space="preserve"> Spacetime Volume</w:t>
            </w:r>
          </w:p>
        </w:tc>
        <w:tc>
          <w:tcPr>
            <w:tcW w:w="2033" w:type="dxa"/>
          </w:tcPr>
          <w:p w14:paraId="136AAE29" w14:textId="77777777" w:rsidR="00D04EF2" w:rsidRDefault="00063A51">
            <w:hyperlink w:anchor="_toc8723">
              <w:r w:rsidR="002C7865">
                <w:rPr>
                  <w:rStyle w:val="Hyperlink1"/>
                  <w:sz w:val="18"/>
                </w:rPr>
                <w:t>E92</w:t>
              </w:r>
            </w:hyperlink>
            <w:r w:rsidR="002C7865">
              <w:rPr>
                <w:sz w:val="18"/>
              </w:rPr>
              <w:t xml:space="preserve"> Spacetime Volume</w:t>
            </w:r>
          </w:p>
        </w:tc>
      </w:tr>
      <w:tr w:rsidR="00D04EF2" w14:paraId="3AAB7584" w14:textId="77777777">
        <w:tc>
          <w:tcPr>
            <w:tcW w:w="1056" w:type="dxa"/>
          </w:tcPr>
          <w:p w14:paraId="102AE4F6" w14:textId="77777777" w:rsidR="00D04EF2" w:rsidRDefault="00063A51">
            <w:hyperlink w:anchor="_toc11425">
              <w:r w:rsidR="002C7865">
                <w:rPr>
                  <w:rStyle w:val="Hyperlink1"/>
                  <w:sz w:val="18"/>
                </w:rPr>
                <w:t>P166</w:t>
              </w:r>
            </w:hyperlink>
          </w:p>
        </w:tc>
        <w:tc>
          <w:tcPr>
            <w:tcW w:w="3933" w:type="dxa"/>
          </w:tcPr>
          <w:p w14:paraId="589E7D1E" w14:textId="77777777" w:rsidR="00D04EF2" w:rsidRDefault="002C7865">
            <w:pPr>
              <w:rPr>
                <w:sz w:val="18"/>
              </w:rPr>
            </w:pPr>
            <w:r>
              <w:rPr>
                <w:sz w:val="18"/>
              </w:rPr>
              <w:t xml:space="preserve">   -   -   was a presence of (had presence)</w:t>
            </w:r>
          </w:p>
        </w:tc>
        <w:tc>
          <w:tcPr>
            <w:tcW w:w="2049" w:type="dxa"/>
          </w:tcPr>
          <w:p w14:paraId="5332DA3D" w14:textId="77777777" w:rsidR="00D04EF2" w:rsidRDefault="00063A51">
            <w:pPr>
              <w:ind w:left="340" w:hanging="340"/>
            </w:pPr>
            <w:hyperlink w:anchor="_toc8744">
              <w:r w:rsidR="002C7865">
                <w:rPr>
                  <w:rStyle w:val="Hyperlink1"/>
                  <w:sz w:val="18"/>
                </w:rPr>
                <w:t>E93</w:t>
              </w:r>
            </w:hyperlink>
            <w:r w:rsidR="002C7865">
              <w:rPr>
                <w:sz w:val="18"/>
              </w:rPr>
              <w:t xml:space="preserve"> Presence</w:t>
            </w:r>
          </w:p>
        </w:tc>
        <w:tc>
          <w:tcPr>
            <w:tcW w:w="2033" w:type="dxa"/>
          </w:tcPr>
          <w:p w14:paraId="60EB370A" w14:textId="77777777" w:rsidR="00D04EF2" w:rsidRDefault="00063A51">
            <w:hyperlink w:anchor="_toc8723">
              <w:r w:rsidR="002C7865">
                <w:rPr>
                  <w:rStyle w:val="Hyperlink1"/>
                  <w:sz w:val="18"/>
                </w:rPr>
                <w:t>E92</w:t>
              </w:r>
            </w:hyperlink>
            <w:r w:rsidR="002C7865">
              <w:rPr>
                <w:sz w:val="18"/>
              </w:rPr>
              <w:t xml:space="preserve"> Spacetime Volume</w:t>
            </w:r>
          </w:p>
        </w:tc>
      </w:tr>
      <w:tr w:rsidR="00D04EF2" w14:paraId="5B6946C3" w14:textId="77777777">
        <w:tc>
          <w:tcPr>
            <w:tcW w:w="1056" w:type="dxa"/>
          </w:tcPr>
          <w:p w14:paraId="5EC81E98" w14:textId="77777777" w:rsidR="00D04EF2" w:rsidRDefault="00063A51">
            <w:hyperlink w:anchor="_toc9693">
              <w:r w:rsidR="002C7865">
                <w:rPr>
                  <w:rStyle w:val="Hyperlink1"/>
                  <w:sz w:val="18"/>
                </w:rPr>
                <w:t>P46</w:t>
              </w:r>
            </w:hyperlink>
          </w:p>
        </w:tc>
        <w:tc>
          <w:tcPr>
            <w:tcW w:w="3933" w:type="dxa"/>
          </w:tcPr>
          <w:p w14:paraId="3E4A9EA9" w14:textId="77777777" w:rsidR="00D04EF2" w:rsidRDefault="002C7865">
            <w:pPr>
              <w:rPr>
                <w:sz w:val="18"/>
              </w:rPr>
            </w:pPr>
            <w:r>
              <w:rPr>
                <w:sz w:val="18"/>
              </w:rPr>
              <w:t xml:space="preserve"> is composed of (forms part of)</w:t>
            </w:r>
          </w:p>
        </w:tc>
        <w:tc>
          <w:tcPr>
            <w:tcW w:w="2049" w:type="dxa"/>
          </w:tcPr>
          <w:p w14:paraId="4FB59362" w14:textId="77777777" w:rsidR="00D04EF2" w:rsidRDefault="00063A51">
            <w:pPr>
              <w:ind w:left="340" w:hanging="340"/>
            </w:pPr>
            <w:hyperlink w:anchor="_toc7666">
              <w:r w:rsidR="002C7865">
                <w:rPr>
                  <w:rStyle w:val="Hyperlink1"/>
                  <w:sz w:val="18"/>
                </w:rPr>
                <w:t>E18</w:t>
              </w:r>
            </w:hyperlink>
            <w:r w:rsidR="002C7865">
              <w:rPr>
                <w:sz w:val="18"/>
              </w:rPr>
              <w:t xml:space="preserve"> Physical Thing</w:t>
            </w:r>
          </w:p>
        </w:tc>
        <w:tc>
          <w:tcPr>
            <w:tcW w:w="2033" w:type="dxa"/>
          </w:tcPr>
          <w:p w14:paraId="03E3F637"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2AAD68F0" w14:textId="77777777">
        <w:tc>
          <w:tcPr>
            <w:tcW w:w="1056" w:type="dxa"/>
          </w:tcPr>
          <w:p w14:paraId="70CC9C2D" w14:textId="77777777" w:rsidR="00D04EF2" w:rsidRDefault="00063A51">
            <w:hyperlink w:anchor="_toc9874">
              <w:r w:rsidR="002C7865">
                <w:rPr>
                  <w:rStyle w:val="Hyperlink1"/>
                  <w:sz w:val="18"/>
                </w:rPr>
                <w:t>P56</w:t>
              </w:r>
            </w:hyperlink>
          </w:p>
        </w:tc>
        <w:tc>
          <w:tcPr>
            <w:tcW w:w="3933" w:type="dxa"/>
          </w:tcPr>
          <w:p w14:paraId="7490556B" w14:textId="77777777" w:rsidR="00D04EF2" w:rsidRDefault="002C7865">
            <w:pPr>
              <w:rPr>
                <w:sz w:val="18"/>
              </w:rPr>
            </w:pPr>
            <w:r>
              <w:rPr>
                <w:sz w:val="18"/>
              </w:rPr>
              <w:t xml:space="preserve">    -   bears feature (is found on)</w:t>
            </w:r>
          </w:p>
        </w:tc>
        <w:tc>
          <w:tcPr>
            <w:tcW w:w="2049" w:type="dxa"/>
          </w:tcPr>
          <w:p w14:paraId="6029D970" w14:textId="77777777" w:rsidR="00D04EF2" w:rsidRDefault="00063A51">
            <w:pPr>
              <w:ind w:left="340" w:hanging="340"/>
            </w:pPr>
            <w:hyperlink w:anchor="_toc7697">
              <w:r w:rsidR="002C7865">
                <w:rPr>
                  <w:rStyle w:val="Hyperlink1"/>
                  <w:sz w:val="18"/>
                </w:rPr>
                <w:t>E19</w:t>
              </w:r>
            </w:hyperlink>
            <w:r w:rsidR="002C7865">
              <w:rPr>
                <w:sz w:val="18"/>
              </w:rPr>
              <w:t xml:space="preserve"> Physical Object</w:t>
            </w:r>
          </w:p>
        </w:tc>
        <w:tc>
          <w:tcPr>
            <w:tcW w:w="2033" w:type="dxa"/>
          </w:tcPr>
          <w:p w14:paraId="4087895C" w14:textId="77777777" w:rsidR="00D04EF2" w:rsidRDefault="00063A51">
            <w:hyperlink w:anchor="_toc7807">
              <w:r w:rsidR="002C7865">
                <w:rPr>
                  <w:rStyle w:val="Hyperlink1"/>
                  <w:sz w:val="18"/>
                </w:rPr>
                <w:t>E26</w:t>
              </w:r>
            </w:hyperlink>
            <w:r w:rsidR="002C7865">
              <w:rPr>
                <w:sz w:val="18"/>
              </w:rPr>
              <w:t xml:space="preserve"> Physical Feature</w:t>
            </w:r>
          </w:p>
        </w:tc>
      </w:tr>
      <w:tr w:rsidR="00D04EF2" w14:paraId="24990931" w14:textId="77777777">
        <w:tc>
          <w:tcPr>
            <w:tcW w:w="1056" w:type="dxa"/>
          </w:tcPr>
          <w:p w14:paraId="599F82D9" w14:textId="77777777" w:rsidR="00D04EF2" w:rsidRDefault="00063A51">
            <w:hyperlink w:anchor="_toc10917">
              <w:r w:rsidR="002C7865">
                <w:rPr>
                  <w:rStyle w:val="Hyperlink1"/>
                  <w:sz w:val="18"/>
                </w:rPr>
                <w:t>P133</w:t>
              </w:r>
            </w:hyperlink>
          </w:p>
        </w:tc>
        <w:tc>
          <w:tcPr>
            <w:tcW w:w="3933" w:type="dxa"/>
          </w:tcPr>
          <w:p w14:paraId="576B997F" w14:textId="77777777" w:rsidR="00D04EF2" w:rsidRDefault="002C7865">
            <w:pPr>
              <w:rPr>
                <w:sz w:val="18"/>
              </w:rPr>
            </w:pPr>
            <w:r>
              <w:rPr>
                <w:sz w:val="18"/>
              </w:rPr>
              <w:t>is separated from</w:t>
            </w:r>
          </w:p>
        </w:tc>
        <w:tc>
          <w:tcPr>
            <w:tcW w:w="2049" w:type="dxa"/>
          </w:tcPr>
          <w:p w14:paraId="55EC6EBC" w14:textId="77777777" w:rsidR="00D04EF2" w:rsidRDefault="00063A51">
            <w:pPr>
              <w:ind w:left="340" w:hanging="340"/>
            </w:pPr>
            <w:hyperlink w:anchor="_toc8723">
              <w:r w:rsidR="002C7865">
                <w:rPr>
                  <w:rStyle w:val="Hyperlink1"/>
                  <w:sz w:val="18"/>
                </w:rPr>
                <w:t>E92</w:t>
              </w:r>
            </w:hyperlink>
            <w:r w:rsidR="002C7865">
              <w:rPr>
                <w:sz w:val="18"/>
              </w:rPr>
              <w:t xml:space="preserve"> Spacetime Volume</w:t>
            </w:r>
          </w:p>
        </w:tc>
        <w:tc>
          <w:tcPr>
            <w:tcW w:w="2033" w:type="dxa"/>
          </w:tcPr>
          <w:p w14:paraId="6A60F4B7" w14:textId="77777777" w:rsidR="00D04EF2" w:rsidRDefault="00063A51">
            <w:hyperlink w:anchor="_toc8723">
              <w:r w:rsidR="002C7865">
                <w:rPr>
                  <w:rStyle w:val="Hyperlink1"/>
                  <w:sz w:val="18"/>
                </w:rPr>
                <w:t>E92</w:t>
              </w:r>
            </w:hyperlink>
            <w:r w:rsidR="002C7865">
              <w:rPr>
                <w:sz w:val="18"/>
              </w:rPr>
              <w:t xml:space="preserve"> Spacetime Volume</w:t>
            </w:r>
          </w:p>
        </w:tc>
      </w:tr>
      <w:tr w:rsidR="00D04EF2" w14:paraId="2550C860" w14:textId="77777777">
        <w:tc>
          <w:tcPr>
            <w:tcW w:w="1056" w:type="dxa"/>
          </w:tcPr>
          <w:p w14:paraId="1E02682E" w14:textId="77777777" w:rsidR="00D04EF2" w:rsidRDefault="00063A51">
            <w:hyperlink w:anchor="_toc11041">
              <w:r w:rsidR="002C7865">
                <w:rPr>
                  <w:rStyle w:val="Hyperlink1"/>
                  <w:sz w:val="18"/>
                </w:rPr>
                <w:t>P139</w:t>
              </w:r>
            </w:hyperlink>
          </w:p>
        </w:tc>
        <w:tc>
          <w:tcPr>
            <w:tcW w:w="3933" w:type="dxa"/>
          </w:tcPr>
          <w:p w14:paraId="5D637C35" w14:textId="77777777" w:rsidR="00D04EF2" w:rsidRDefault="002C7865">
            <w:pPr>
              <w:rPr>
                <w:sz w:val="18"/>
              </w:rPr>
            </w:pPr>
            <w:r>
              <w:rPr>
                <w:sz w:val="18"/>
              </w:rPr>
              <w:t>has alternative form (is alternative form of)</w:t>
            </w:r>
          </w:p>
        </w:tc>
        <w:tc>
          <w:tcPr>
            <w:tcW w:w="2049" w:type="dxa"/>
          </w:tcPr>
          <w:p w14:paraId="4CA0F2BE" w14:textId="77777777" w:rsidR="00D04EF2" w:rsidRDefault="00063A51">
            <w:pPr>
              <w:ind w:left="340" w:hanging="340"/>
            </w:pPr>
            <w:hyperlink w:anchor="_toc8039">
              <w:r w:rsidR="002C7865">
                <w:rPr>
                  <w:rStyle w:val="Hyperlink1"/>
                  <w:sz w:val="18"/>
                </w:rPr>
                <w:t>E41</w:t>
              </w:r>
            </w:hyperlink>
            <w:r w:rsidR="002C7865">
              <w:rPr>
                <w:sz w:val="18"/>
              </w:rPr>
              <w:t xml:space="preserve"> Appellation</w:t>
            </w:r>
          </w:p>
        </w:tc>
        <w:tc>
          <w:tcPr>
            <w:tcW w:w="2033" w:type="dxa"/>
          </w:tcPr>
          <w:p w14:paraId="558D35AB" w14:textId="77777777" w:rsidR="00D04EF2" w:rsidRDefault="00063A51">
            <w:hyperlink w:anchor="_toc8039">
              <w:r w:rsidR="002C7865">
                <w:rPr>
                  <w:rStyle w:val="Hyperlink1"/>
                  <w:sz w:val="18"/>
                </w:rPr>
                <w:t>E41</w:t>
              </w:r>
            </w:hyperlink>
            <w:r w:rsidR="002C7865">
              <w:rPr>
                <w:sz w:val="18"/>
              </w:rPr>
              <w:t xml:space="preserve"> Appellation</w:t>
            </w:r>
          </w:p>
        </w:tc>
      </w:tr>
      <w:tr w:rsidR="00D04EF2" w14:paraId="5B1A7B00" w14:textId="77777777">
        <w:tc>
          <w:tcPr>
            <w:tcW w:w="1056" w:type="dxa"/>
          </w:tcPr>
          <w:p w14:paraId="2723C9E4" w14:textId="77777777" w:rsidR="00D04EF2" w:rsidRDefault="002C7865">
            <w:hyperlink w:anchor="_toc11196">
              <w:r w:rsidRPr="00D866E3">
                <w:rPr>
                  <w:rStyle w:val="Hyperlink"/>
                  <w:sz w:val="18"/>
                </w:rPr>
                <w:t>P140</w:t>
              </w:r>
            </w:hyperlink>
          </w:p>
        </w:tc>
        <w:tc>
          <w:tcPr>
            <w:tcW w:w="3933" w:type="dxa"/>
          </w:tcPr>
          <w:p w14:paraId="23050074" w14:textId="77777777" w:rsidR="00D04EF2" w:rsidRDefault="002C7865">
            <w:pPr>
              <w:rPr>
                <w:sz w:val="18"/>
              </w:rPr>
            </w:pPr>
            <w:r>
              <w:rPr>
                <w:sz w:val="18"/>
              </w:rPr>
              <w:t>assigned attribute to (was attributed by)</w:t>
            </w:r>
          </w:p>
        </w:tc>
        <w:tc>
          <w:tcPr>
            <w:tcW w:w="2049" w:type="dxa"/>
          </w:tcPr>
          <w:p w14:paraId="11EF26B4" w14:textId="77777777" w:rsidR="00D04EF2" w:rsidRDefault="00063A51">
            <w:pPr>
              <w:ind w:left="340" w:hanging="340"/>
            </w:pPr>
            <w:hyperlink w:anchor="_toc7577">
              <w:r w:rsidR="002C7865">
                <w:rPr>
                  <w:rStyle w:val="Hyperlink1"/>
                  <w:sz w:val="18"/>
                </w:rPr>
                <w:t>E13</w:t>
              </w:r>
            </w:hyperlink>
            <w:r w:rsidR="002C7865">
              <w:rPr>
                <w:sz w:val="18"/>
              </w:rPr>
              <w:t xml:space="preserve"> Attribute Assignment</w:t>
            </w:r>
          </w:p>
        </w:tc>
        <w:tc>
          <w:tcPr>
            <w:tcW w:w="2033" w:type="dxa"/>
          </w:tcPr>
          <w:p w14:paraId="1EAC8296"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112EB7D6" w14:textId="77777777">
        <w:tc>
          <w:tcPr>
            <w:tcW w:w="1056" w:type="dxa"/>
          </w:tcPr>
          <w:p w14:paraId="21ED85EB" w14:textId="77777777" w:rsidR="00D04EF2" w:rsidRDefault="00063A51">
            <w:hyperlink w:anchor="_toc9490">
              <w:r w:rsidR="002C7865">
                <w:rPr>
                  <w:rStyle w:val="Hyperlink1"/>
                  <w:sz w:val="18"/>
                </w:rPr>
                <w:t>P34</w:t>
              </w:r>
            </w:hyperlink>
          </w:p>
        </w:tc>
        <w:tc>
          <w:tcPr>
            <w:tcW w:w="3933" w:type="dxa"/>
          </w:tcPr>
          <w:p w14:paraId="303756D3" w14:textId="77777777" w:rsidR="00D04EF2" w:rsidRDefault="002C7865">
            <w:pPr>
              <w:rPr>
                <w:sz w:val="18"/>
              </w:rPr>
            </w:pPr>
            <w:r>
              <w:rPr>
                <w:sz w:val="18"/>
              </w:rPr>
              <w:t xml:space="preserve">   -   concerned (was assessed by)</w:t>
            </w:r>
          </w:p>
        </w:tc>
        <w:tc>
          <w:tcPr>
            <w:tcW w:w="2049" w:type="dxa"/>
          </w:tcPr>
          <w:p w14:paraId="560A96F2" w14:textId="77777777" w:rsidR="00D04EF2" w:rsidRDefault="00063A51">
            <w:pPr>
              <w:ind w:left="340" w:hanging="340"/>
            </w:pPr>
            <w:hyperlink w:anchor="_toc7602">
              <w:r w:rsidR="002C7865">
                <w:rPr>
                  <w:rStyle w:val="Hyperlink1"/>
                  <w:sz w:val="18"/>
                </w:rPr>
                <w:t>E14</w:t>
              </w:r>
            </w:hyperlink>
            <w:r w:rsidR="002C7865">
              <w:rPr>
                <w:sz w:val="18"/>
              </w:rPr>
              <w:t xml:space="preserve"> Condition Assessment</w:t>
            </w:r>
          </w:p>
        </w:tc>
        <w:tc>
          <w:tcPr>
            <w:tcW w:w="2033" w:type="dxa"/>
          </w:tcPr>
          <w:p w14:paraId="6F4DA7E4"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335AA71E" w14:textId="77777777">
        <w:tc>
          <w:tcPr>
            <w:tcW w:w="1056" w:type="dxa"/>
          </w:tcPr>
          <w:p w14:paraId="484F56B2" w14:textId="77777777" w:rsidR="00D04EF2" w:rsidRDefault="00063A51">
            <w:hyperlink w:anchor="_toc9568">
              <w:r w:rsidR="002C7865">
                <w:rPr>
                  <w:rStyle w:val="Hyperlink1"/>
                  <w:sz w:val="18"/>
                </w:rPr>
                <w:t>P39</w:t>
              </w:r>
            </w:hyperlink>
          </w:p>
        </w:tc>
        <w:tc>
          <w:tcPr>
            <w:tcW w:w="3933" w:type="dxa"/>
          </w:tcPr>
          <w:p w14:paraId="26BDCF38" w14:textId="77777777" w:rsidR="00D04EF2" w:rsidRDefault="002C7865">
            <w:pPr>
              <w:rPr>
                <w:sz w:val="18"/>
              </w:rPr>
            </w:pPr>
            <w:r>
              <w:rPr>
                <w:sz w:val="18"/>
              </w:rPr>
              <w:t xml:space="preserve">   -   measured (was measured by)</w:t>
            </w:r>
          </w:p>
        </w:tc>
        <w:tc>
          <w:tcPr>
            <w:tcW w:w="2049" w:type="dxa"/>
          </w:tcPr>
          <w:p w14:paraId="5AC3680A" w14:textId="77777777" w:rsidR="00D04EF2" w:rsidRDefault="00063A51">
            <w:pPr>
              <w:ind w:left="340" w:hanging="340"/>
            </w:pPr>
            <w:hyperlink w:anchor="_toc7634">
              <w:r w:rsidR="002C7865">
                <w:rPr>
                  <w:rStyle w:val="Hyperlink1"/>
                  <w:sz w:val="18"/>
                </w:rPr>
                <w:t>E16</w:t>
              </w:r>
            </w:hyperlink>
            <w:r w:rsidR="002C7865">
              <w:rPr>
                <w:sz w:val="18"/>
              </w:rPr>
              <w:t xml:space="preserve"> Measurement</w:t>
            </w:r>
          </w:p>
        </w:tc>
        <w:tc>
          <w:tcPr>
            <w:tcW w:w="2033" w:type="dxa"/>
          </w:tcPr>
          <w:p w14:paraId="157B3987"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74ED8EA4" w14:textId="77777777">
        <w:tc>
          <w:tcPr>
            <w:tcW w:w="1056" w:type="dxa"/>
          </w:tcPr>
          <w:p w14:paraId="37C9F0C8" w14:textId="77777777" w:rsidR="00D04EF2" w:rsidRDefault="00063A51">
            <w:hyperlink w:anchor="_toc9605">
              <w:r w:rsidR="002C7865">
                <w:rPr>
                  <w:rStyle w:val="Hyperlink1"/>
                  <w:sz w:val="18"/>
                </w:rPr>
                <w:t>P41</w:t>
              </w:r>
            </w:hyperlink>
          </w:p>
        </w:tc>
        <w:tc>
          <w:tcPr>
            <w:tcW w:w="3933" w:type="dxa"/>
          </w:tcPr>
          <w:p w14:paraId="5926FC0D" w14:textId="77777777" w:rsidR="00D04EF2" w:rsidRDefault="002C7865">
            <w:pPr>
              <w:rPr>
                <w:sz w:val="18"/>
              </w:rPr>
            </w:pPr>
            <w:r>
              <w:rPr>
                <w:sz w:val="18"/>
              </w:rPr>
              <w:t xml:space="preserve">   -   classified (was classified by)</w:t>
            </w:r>
          </w:p>
        </w:tc>
        <w:tc>
          <w:tcPr>
            <w:tcW w:w="2049" w:type="dxa"/>
          </w:tcPr>
          <w:p w14:paraId="47A05EEE" w14:textId="77777777" w:rsidR="00D04EF2" w:rsidRDefault="00063A51">
            <w:pPr>
              <w:ind w:left="340" w:hanging="340"/>
            </w:pPr>
            <w:hyperlink w:anchor="_toc7652">
              <w:r w:rsidR="002C7865">
                <w:rPr>
                  <w:rStyle w:val="Hyperlink1"/>
                  <w:sz w:val="18"/>
                </w:rPr>
                <w:t>E17</w:t>
              </w:r>
            </w:hyperlink>
            <w:r w:rsidR="002C7865">
              <w:rPr>
                <w:sz w:val="18"/>
              </w:rPr>
              <w:t xml:space="preserve"> Type Assignment</w:t>
            </w:r>
          </w:p>
        </w:tc>
        <w:tc>
          <w:tcPr>
            <w:tcW w:w="2033" w:type="dxa"/>
          </w:tcPr>
          <w:p w14:paraId="6E66B2FD"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0A2E4AA0" w14:textId="77777777">
        <w:tc>
          <w:tcPr>
            <w:tcW w:w="1056" w:type="dxa"/>
          </w:tcPr>
          <w:p w14:paraId="588617CC" w14:textId="77777777" w:rsidR="00D04EF2" w:rsidRDefault="00063A51">
            <w:hyperlink w:anchor="_toc11087">
              <w:r w:rsidR="002C7865">
                <w:rPr>
                  <w:rStyle w:val="Hyperlink1"/>
                  <w:sz w:val="18"/>
                </w:rPr>
                <w:t>P141</w:t>
              </w:r>
            </w:hyperlink>
          </w:p>
        </w:tc>
        <w:tc>
          <w:tcPr>
            <w:tcW w:w="3933" w:type="dxa"/>
          </w:tcPr>
          <w:p w14:paraId="2B4BCE71" w14:textId="77777777" w:rsidR="00D04EF2" w:rsidRDefault="002C7865">
            <w:pPr>
              <w:rPr>
                <w:sz w:val="18"/>
              </w:rPr>
            </w:pPr>
            <w:r>
              <w:rPr>
                <w:sz w:val="18"/>
              </w:rPr>
              <w:t>assigned (was assigned by)</w:t>
            </w:r>
          </w:p>
        </w:tc>
        <w:tc>
          <w:tcPr>
            <w:tcW w:w="2049" w:type="dxa"/>
          </w:tcPr>
          <w:p w14:paraId="163B9D05" w14:textId="77777777" w:rsidR="00D04EF2" w:rsidRDefault="00063A51">
            <w:pPr>
              <w:ind w:left="340" w:hanging="340"/>
            </w:pPr>
            <w:hyperlink w:anchor="_toc7577">
              <w:r w:rsidR="002C7865">
                <w:rPr>
                  <w:rStyle w:val="Hyperlink1"/>
                  <w:sz w:val="18"/>
                </w:rPr>
                <w:t>E13</w:t>
              </w:r>
            </w:hyperlink>
            <w:r w:rsidR="002C7865">
              <w:rPr>
                <w:sz w:val="18"/>
              </w:rPr>
              <w:t xml:space="preserve"> Attribute Assignment</w:t>
            </w:r>
          </w:p>
        </w:tc>
        <w:tc>
          <w:tcPr>
            <w:tcW w:w="2033" w:type="dxa"/>
          </w:tcPr>
          <w:p w14:paraId="080385BD" w14:textId="77777777" w:rsidR="00D04EF2" w:rsidRDefault="00063A51">
            <w:hyperlink w:anchor="_toc7281">
              <w:r w:rsidR="002C7865">
                <w:rPr>
                  <w:rStyle w:val="Hyperlink1"/>
                  <w:sz w:val="18"/>
                </w:rPr>
                <w:t>E1</w:t>
              </w:r>
            </w:hyperlink>
            <w:r w:rsidR="002C7865">
              <w:rPr>
                <w:sz w:val="18"/>
              </w:rPr>
              <w:t xml:space="preserve"> CRM Entity</w:t>
            </w:r>
          </w:p>
        </w:tc>
      </w:tr>
      <w:tr w:rsidR="00D04EF2" w14:paraId="3454AF08" w14:textId="77777777">
        <w:tc>
          <w:tcPr>
            <w:tcW w:w="1056" w:type="dxa"/>
          </w:tcPr>
          <w:p w14:paraId="2CF1A0FC" w14:textId="77777777" w:rsidR="00D04EF2" w:rsidRDefault="00063A51">
            <w:hyperlink w:anchor="_toc9511">
              <w:r w:rsidR="002C7865">
                <w:rPr>
                  <w:rStyle w:val="Hyperlink1"/>
                  <w:sz w:val="18"/>
                </w:rPr>
                <w:t>P35</w:t>
              </w:r>
            </w:hyperlink>
          </w:p>
        </w:tc>
        <w:tc>
          <w:tcPr>
            <w:tcW w:w="3933" w:type="dxa"/>
          </w:tcPr>
          <w:p w14:paraId="4CB9BA9D" w14:textId="77777777" w:rsidR="00D04EF2" w:rsidRDefault="002C7865">
            <w:pPr>
              <w:rPr>
                <w:sz w:val="18"/>
              </w:rPr>
            </w:pPr>
            <w:r>
              <w:rPr>
                <w:sz w:val="18"/>
              </w:rPr>
              <w:t xml:space="preserve">   -   has identified (identified by)</w:t>
            </w:r>
          </w:p>
        </w:tc>
        <w:tc>
          <w:tcPr>
            <w:tcW w:w="2049" w:type="dxa"/>
          </w:tcPr>
          <w:p w14:paraId="0C38F56D" w14:textId="77777777" w:rsidR="00D04EF2" w:rsidRDefault="00063A51">
            <w:pPr>
              <w:ind w:left="340" w:hanging="340"/>
            </w:pPr>
            <w:hyperlink w:anchor="_toc7602">
              <w:r w:rsidR="002C7865">
                <w:rPr>
                  <w:rStyle w:val="Hyperlink1"/>
                  <w:sz w:val="18"/>
                </w:rPr>
                <w:t>E14</w:t>
              </w:r>
            </w:hyperlink>
            <w:r w:rsidR="002C7865">
              <w:rPr>
                <w:sz w:val="18"/>
              </w:rPr>
              <w:t xml:space="preserve"> Condition Assessment</w:t>
            </w:r>
          </w:p>
        </w:tc>
        <w:tc>
          <w:tcPr>
            <w:tcW w:w="2033" w:type="dxa"/>
          </w:tcPr>
          <w:p w14:paraId="002C08A7" w14:textId="77777777" w:rsidR="00D04EF2" w:rsidRDefault="00063A51">
            <w:hyperlink w:anchor="_toc7335">
              <w:r w:rsidR="002C7865">
                <w:rPr>
                  <w:rStyle w:val="Hyperlink1"/>
                  <w:sz w:val="18"/>
                </w:rPr>
                <w:t>Ε3</w:t>
              </w:r>
            </w:hyperlink>
            <w:r w:rsidR="002C7865">
              <w:rPr>
                <w:sz w:val="18"/>
              </w:rPr>
              <w:t xml:space="preserve"> Condition State</w:t>
            </w:r>
          </w:p>
        </w:tc>
      </w:tr>
      <w:tr w:rsidR="00D04EF2" w14:paraId="2EE05819" w14:textId="77777777">
        <w:tc>
          <w:tcPr>
            <w:tcW w:w="1056" w:type="dxa"/>
          </w:tcPr>
          <w:p w14:paraId="2FCBA0DF" w14:textId="77777777" w:rsidR="00D04EF2" w:rsidRDefault="00063A51">
            <w:hyperlink w:anchor="_toc9530">
              <w:r w:rsidR="002C7865">
                <w:rPr>
                  <w:rStyle w:val="Hyperlink1"/>
                  <w:sz w:val="18"/>
                </w:rPr>
                <w:t>P37</w:t>
              </w:r>
            </w:hyperlink>
          </w:p>
        </w:tc>
        <w:tc>
          <w:tcPr>
            <w:tcW w:w="3933" w:type="dxa"/>
          </w:tcPr>
          <w:p w14:paraId="31E76082" w14:textId="77777777" w:rsidR="00D04EF2" w:rsidRDefault="002C7865">
            <w:pPr>
              <w:rPr>
                <w:sz w:val="18"/>
              </w:rPr>
            </w:pPr>
            <w:r>
              <w:rPr>
                <w:sz w:val="18"/>
              </w:rPr>
              <w:t xml:space="preserve">   -   assigned (was assigned by)</w:t>
            </w:r>
          </w:p>
        </w:tc>
        <w:tc>
          <w:tcPr>
            <w:tcW w:w="2049" w:type="dxa"/>
          </w:tcPr>
          <w:p w14:paraId="146E185F" w14:textId="77777777" w:rsidR="00D04EF2" w:rsidRDefault="00063A51">
            <w:pPr>
              <w:ind w:left="340" w:hanging="340"/>
            </w:pPr>
            <w:hyperlink w:anchor="_toc7617">
              <w:r w:rsidR="002C7865">
                <w:rPr>
                  <w:rStyle w:val="Hyperlink1"/>
                  <w:sz w:val="18"/>
                </w:rPr>
                <w:t>E15</w:t>
              </w:r>
            </w:hyperlink>
            <w:r w:rsidR="002C7865">
              <w:rPr>
                <w:sz w:val="18"/>
              </w:rPr>
              <w:t xml:space="preserve"> Identifier Assignment</w:t>
            </w:r>
          </w:p>
        </w:tc>
        <w:tc>
          <w:tcPr>
            <w:tcW w:w="2033" w:type="dxa"/>
          </w:tcPr>
          <w:p w14:paraId="5EA9B061" w14:textId="77777777" w:rsidR="00D04EF2" w:rsidRDefault="00063A51">
            <w:hyperlink w:anchor="_toc8076">
              <w:r w:rsidR="002C7865">
                <w:rPr>
                  <w:rStyle w:val="Hyperlink1"/>
                  <w:sz w:val="18"/>
                </w:rPr>
                <w:t>E42</w:t>
              </w:r>
            </w:hyperlink>
            <w:r w:rsidR="002C7865">
              <w:rPr>
                <w:sz w:val="18"/>
              </w:rPr>
              <w:t xml:space="preserve"> Identifier</w:t>
            </w:r>
          </w:p>
        </w:tc>
      </w:tr>
      <w:tr w:rsidR="00D04EF2" w14:paraId="7E69F11E" w14:textId="77777777">
        <w:tc>
          <w:tcPr>
            <w:tcW w:w="1056" w:type="dxa"/>
          </w:tcPr>
          <w:p w14:paraId="6FA08F45" w14:textId="77777777" w:rsidR="00D04EF2" w:rsidRDefault="00063A51">
            <w:hyperlink w:anchor="_toc9549">
              <w:r w:rsidR="002C7865">
                <w:rPr>
                  <w:rStyle w:val="Hyperlink1"/>
                  <w:sz w:val="18"/>
                </w:rPr>
                <w:t>P38</w:t>
              </w:r>
            </w:hyperlink>
          </w:p>
        </w:tc>
        <w:tc>
          <w:tcPr>
            <w:tcW w:w="3933" w:type="dxa"/>
          </w:tcPr>
          <w:p w14:paraId="7DA5423F" w14:textId="77777777" w:rsidR="00D04EF2" w:rsidRDefault="002C7865">
            <w:pPr>
              <w:rPr>
                <w:sz w:val="18"/>
              </w:rPr>
            </w:pPr>
            <w:r>
              <w:rPr>
                <w:sz w:val="18"/>
              </w:rPr>
              <w:t xml:space="preserve">   -   deassigned (was deassigned by)</w:t>
            </w:r>
          </w:p>
        </w:tc>
        <w:tc>
          <w:tcPr>
            <w:tcW w:w="2049" w:type="dxa"/>
          </w:tcPr>
          <w:p w14:paraId="47EB7893" w14:textId="77777777" w:rsidR="00D04EF2" w:rsidRDefault="00063A51">
            <w:pPr>
              <w:ind w:left="340" w:hanging="340"/>
            </w:pPr>
            <w:hyperlink w:anchor="_toc7617">
              <w:r w:rsidR="002C7865">
                <w:rPr>
                  <w:rStyle w:val="Hyperlink1"/>
                  <w:sz w:val="18"/>
                </w:rPr>
                <w:t>E15</w:t>
              </w:r>
            </w:hyperlink>
            <w:r w:rsidR="002C7865">
              <w:rPr>
                <w:sz w:val="18"/>
              </w:rPr>
              <w:t xml:space="preserve"> Identifier Assignment</w:t>
            </w:r>
          </w:p>
        </w:tc>
        <w:tc>
          <w:tcPr>
            <w:tcW w:w="2033" w:type="dxa"/>
          </w:tcPr>
          <w:p w14:paraId="2F7D8BD3" w14:textId="77777777" w:rsidR="00D04EF2" w:rsidRDefault="00063A51">
            <w:hyperlink w:anchor="_toc8076">
              <w:r w:rsidR="002C7865">
                <w:rPr>
                  <w:rStyle w:val="Hyperlink1"/>
                  <w:sz w:val="18"/>
                </w:rPr>
                <w:t>E42</w:t>
              </w:r>
            </w:hyperlink>
            <w:r w:rsidR="002C7865">
              <w:rPr>
                <w:sz w:val="18"/>
              </w:rPr>
              <w:t xml:space="preserve"> Identifier</w:t>
            </w:r>
          </w:p>
        </w:tc>
      </w:tr>
      <w:tr w:rsidR="00D04EF2" w14:paraId="6632B5CE" w14:textId="77777777">
        <w:tc>
          <w:tcPr>
            <w:tcW w:w="1056" w:type="dxa"/>
          </w:tcPr>
          <w:p w14:paraId="41541970" w14:textId="77777777" w:rsidR="00D04EF2" w:rsidRDefault="00063A51">
            <w:hyperlink w:anchor="_toc9585">
              <w:r w:rsidR="002C7865">
                <w:rPr>
                  <w:rStyle w:val="Hyperlink1"/>
                  <w:sz w:val="18"/>
                </w:rPr>
                <w:t>P40</w:t>
              </w:r>
            </w:hyperlink>
          </w:p>
        </w:tc>
        <w:tc>
          <w:tcPr>
            <w:tcW w:w="3933" w:type="dxa"/>
          </w:tcPr>
          <w:p w14:paraId="5260BC2C" w14:textId="77777777" w:rsidR="00D04EF2" w:rsidRDefault="002C7865">
            <w:pPr>
              <w:rPr>
                <w:sz w:val="18"/>
              </w:rPr>
            </w:pPr>
            <w:r>
              <w:rPr>
                <w:sz w:val="18"/>
              </w:rPr>
              <w:t xml:space="preserve">   -   observed dimension (was observed in)</w:t>
            </w:r>
          </w:p>
        </w:tc>
        <w:tc>
          <w:tcPr>
            <w:tcW w:w="2049" w:type="dxa"/>
          </w:tcPr>
          <w:p w14:paraId="641FBFB2" w14:textId="77777777" w:rsidR="00D04EF2" w:rsidRDefault="00063A51">
            <w:hyperlink w:anchor="_toc7634">
              <w:r w:rsidR="002C7865">
                <w:rPr>
                  <w:rStyle w:val="Hyperlink1"/>
                  <w:sz w:val="18"/>
                </w:rPr>
                <w:t>E16</w:t>
              </w:r>
            </w:hyperlink>
            <w:r w:rsidR="002C7865">
              <w:rPr>
                <w:sz w:val="18"/>
              </w:rPr>
              <w:t xml:space="preserve"> Measurement</w:t>
            </w:r>
          </w:p>
        </w:tc>
        <w:tc>
          <w:tcPr>
            <w:tcW w:w="2033" w:type="dxa"/>
          </w:tcPr>
          <w:p w14:paraId="3109F618" w14:textId="77777777" w:rsidR="00D04EF2" w:rsidRDefault="00063A51">
            <w:hyperlink w:anchor="_toc8144">
              <w:r w:rsidR="002C7865">
                <w:rPr>
                  <w:rStyle w:val="Hyperlink1"/>
                  <w:sz w:val="18"/>
                </w:rPr>
                <w:t>E54</w:t>
              </w:r>
            </w:hyperlink>
            <w:r w:rsidR="002C7865">
              <w:rPr>
                <w:sz w:val="18"/>
              </w:rPr>
              <w:t xml:space="preserve"> Dimension</w:t>
            </w:r>
          </w:p>
        </w:tc>
      </w:tr>
      <w:tr w:rsidR="00D04EF2" w14:paraId="6526BFCA" w14:textId="77777777">
        <w:tc>
          <w:tcPr>
            <w:tcW w:w="1056" w:type="dxa"/>
          </w:tcPr>
          <w:p w14:paraId="42759DCA" w14:textId="77777777" w:rsidR="00D04EF2" w:rsidRDefault="00063A51">
            <w:hyperlink w:anchor="_toc9623">
              <w:r w:rsidR="002C7865">
                <w:rPr>
                  <w:rStyle w:val="Hyperlink1"/>
                  <w:sz w:val="18"/>
                </w:rPr>
                <w:t>P42</w:t>
              </w:r>
            </w:hyperlink>
          </w:p>
        </w:tc>
        <w:tc>
          <w:tcPr>
            <w:tcW w:w="3933" w:type="dxa"/>
          </w:tcPr>
          <w:p w14:paraId="3533352F" w14:textId="77777777" w:rsidR="00D04EF2" w:rsidRDefault="002C7865">
            <w:pPr>
              <w:rPr>
                <w:sz w:val="18"/>
              </w:rPr>
            </w:pPr>
            <w:r>
              <w:rPr>
                <w:sz w:val="18"/>
              </w:rPr>
              <w:t xml:space="preserve">   -   assigned (was assigned by)</w:t>
            </w:r>
          </w:p>
        </w:tc>
        <w:tc>
          <w:tcPr>
            <w:tcW w:w="2049" w:type="dxa"/>
          </w:tcPr>
          <w:p w14:paraId="088C2E02" w14:textId="77777777" w:rsidR="00D04EF2" w:rsidRDefault="00063A51">
            <w:hyperlink w:anchor="_toc7652">
              <w:r w:rsidR="002C7865">
                <w:rPr>
                  <w:rStyle w:val="Hyperlink1"/>
                  <w:sz w:val="18"/>
                </w:rPr>
                <w:t>E17</w:t>
              </w:r>
            </w:hyperlink>
            <w:r w:rsidR="002C7865">
              <w:rPr>
                <w:sz w:val="18"/>
              </w:rPr>
              <w:t xml:space="preserve"> Type Assignment</w:t>
            </w:r>
          </w:p>
        </w:tc>
        <w:tc>
          <w:tcPr>
            <w:tcW w:w="2033" w:type="dxa"/>
          </w:tcPr>
          <w:p w14:paraId="04CDC5B7" w14:textId="77777777" w:rsidR="00D04EF2" w:rsidRDefault="00063A51">
            <w:hyperlink w:anchor="_toc8169">
              <w:r w:rsidR="002C7865">
                <w:rPr>
                  <w:rStyle w:val="Hyperlink1"/>
                  <w:sz w:val="18"/>
                </w:rPr>
                <w:t>E55</w:t>
              </w:r>
            </w:hyperlink>
            <w:r w:rsidR="002C7865">
              <w:rPr>
                <w:sz w:val="18"/>
              </w:rPr>
              <w:t xml:space="preserve"> Type</w:t>
            </w:r>
          </w:p>
        </w:tc>
      </w:tr>
      <w:tr w:rsidR="00D04EF2" w14:paraId="66C5331C" w14:textId="77777777">
        <w:tc>
          <w:tcPr>
            <w:tcW w:w="1056" w:type="dxa"/>
          </w:tcPr>
          <w:p w14:paraId="1A989F12" w14:textId="77777777" w:rsidR="00D04EF2" w:rsidRDefault="00063A51">
            <w:hyperlink w:anchor="_toc11216">
              <w:r w:rsidR="002C7865">
                <w:rPr>
                  <w:rStyle w:val="Hyperlink1"/>
                  <w:sz w:val="18"/>
                </w:rPr>
                <w:t>P147</w:t>
              </w:r>
            </w:hyperlink>
          </w:p>
        </w:tc>
        <w:tc>
          <w:tcPr>
            <w:tcW w:w="3933" w:type="dxa"/>
          </w:tcPr>
          <w:p w14:paraId="6C1B4496" w14:textId="77777777" w:rsidR="00D04EF2" w:rsidRDefault="002C7865">
            <w:pPr>
              <w:rPr>
                <w:sz w:val="18"/>
              </w:rPr>
            </w:pPr>
            <w:r>
              <w:rPr>
                <w:sz w:val="18"/>
              </w:rPr>
              <w:t>curated (was curated by)</w:t>
            </w:r>
          </w:p>
        </w:tc>
        <w:tc>
          <w:tcPr>
            <w:tcW w:w="2049" w:type="dxa"/>
          </w:tcPr>
          <w:p w14:paraId="6D232088" w14:textId="77777777" w:rsidR="00D04EF2" w:rsidRDefault="00063A51">
            <w:hyperlink w:anchor="_toc8662">
              <w:r w:rsidR="002C7865">
                <w:rPr>
                  <w:rStyle w:val="Hyperlink1"/>
                  <w:sz w:val="18"/>
                </w:rPr>
                <w:t>E87</w:t>
              </w:r>
            </w:hyperlink>
            <w:r w:rsidR="002C7865">
              <w:rPr>
                <w:sz w:val="18"/>
              </w:rPr>
              <w:t xml:space="preserve"> Curation Activity</w:t>
            </w:r>
          </w:p>
        </w:tc>
        <w:tc>
          <w:tcPr>
            <w:tcW w:w="2033" w:type="dxa"/>
          </w:tcPr>
          <w:p w14:paraId="77A3ECED" w14:textId="77777777" w:rsidR="00D04EF2" w:rsidRDefault="00063A51">
            <w:hyperlink w:anchor="_toc8553">
              <w:r w:rsidR="002C7865">
                <w:rPr>
                  <w:rStyle w:val="Hyperlink1"/>
                  <w:sz w:val="18"/>
                </w:rPr>
                <w:t>E78</w:t>
              </w:r>
            </w:hyperlink>
            <w:r w:rsidR="002C7865">
              <w:rPr>
                <w:sz w:val="18"/>
              </w:rPr>
              <w:t xml:space="preserve"> Curated Holding</w:t>
            </w:r>
          </w:p>
        </w:tc>
      </w:tr>
      <w:tr w:rsidR="00D04EF2" w14:paraId="5ED9E020" w14:textId="77777777">
        <w:tc>
          <w:tcPr>
            <w:tcW w:w="1056" w:type="dxa"/>
          </w:tcPr>
          <w:p w14:paraId="3646B27B" w14:textId="77777777" w:rsidR="00D04EF2" w:rsidRDefault="00063A51">
            <w:hyperlink w:anchor="_toc11232">
              <w:r w:rsidR="002C7865">
                <w:rPr>
                  <w:rStyle w:val="Hyperlink1"/>
                  <w:sz w:val="18"/>
                </w:rPr>
                <w:t>P148</w:t>
              </w:r>
            </w:hyperlink>
          </w:p>
        </w:tc>
        <w:tc>
          <w:tcPr>
            <w:tcW w:w="3933" w:type="dxa"/>
          </w:tcPr>
          <w:p w14:paraId="5139F572" w14:textId="77777777" w:rsidR="00D04EF2" w:rsidRDefault="002C7865">
            <w:pPr>
              <w:rPr>
                <w:sz w:val="18"/>
              </w:rPr>
            </w:pPr>
            <w:r>
              <w:rPr>
                <w:sz w:val="18"/>
              </w:rPr>
              <w:t>has component (is component of)</w:t>
            </w:r>
          </w:p>
        </w:tc>
        <w:tc>
          <w:tcPr>
            <w:tcW w:w="2049" w:type="dxa"/>
          </w:tcPr>
          <w:p w14:paraId="3789EB4F" w14:textId="77777777" w:rsidR="00D04EF2" w:rsidRDefault="00063A51">
            <w:hyperlink w:anchor="_toc8675">
              <w:r w:rsidR="002C7865">
                <w:rPr>
                  <w:rStyle w:val="Hyperlink1"/>
                  <w:sz w:val="18"/>
                </w:rPr>
                <w:t>E89</w:t>
              </w:r>
            </w:hyperlink>
            <w:r w:rsidR="002C7865">
              <w:rPr>
                <w:sz w:val="18"/>
              </w:rPr>
              <w:t xml:space="preserve"> Propositional Object</w:t>
            </w:r>
          </w:p>
        </w:tc>
        <w:tc>
          <w:tcPr>
            <w:tcW w:w="2033" w:type="dxa"/>
          </w:tcPr>
          <w:p w14:paraId="411507D2" w14:textId="77777777" w:rsidR="00D04EF2" w:rsidRDefault="00063A51">
            <w:hyperlink w:anchor="_toc8675">
              <w:r w:rsidR="002C7865">
                <w:rPr>
                  <w:rStyle w:val="Hyperlink1"/>
                  <w:sz w:val="18"/>
                </w:rPr>
                <w:t>E89</w:t>
              </w:r>
            </w:hyperlink>
            <w:r w:rsidR="002C7865">
              <w:rPr>
                <w:sz w:val="18"/>
              </w:rPr>
              <w:t xml:space="preserve"> Propositional Object</w:t>
            </w:r>
          </w:p>
        </w:tc>
      </w:tr>
      <w:tr w:rsidR="00D04EF2" w14:paraId="28DA73D1" w14:textId="77777777">
        <w:tc>
          <w:tcPr>
            <w:tcW w:w="1056" w:type="dxa"/>
          </w:tcPr>
          <w:p w14:paraId="6778077C" w14:textId="77777777" w:rsidR="00D04EF2" w:rsidRDefault="00063A51">
            <w:hyperlink w:anchor="_toc11249">
              <w:r w:rsidR="002C7865">
                <w:rPr>
                  <w:rStyle w:val="Hyperlink1"/>
                  <w:sz w:val="18"/>
                </w:rPr>
                <w:t>P150</w:t>
              </w:r>
            </w:hyperlink>
          </w:p>
        </w:tc>
        <w:tc>
          <w:tcPr>
            <w:tcW w:w="3933" w:type="dxa"/>
          </w:tcPr>
          <w:p w14:paraId="02C4146A" w14:textId="77777777" w:rsidR="00D04EF2" w:rsidRDefault="002C7865">
            <w:pPr>
              <w:rPr>
                <w:sz w:val="18"/>
              </w:rPr>
            </w:pPr>
            <w:r>
              <w:rPr>
                <w:sz w:val="18"/>
              </w:rPr>
              <w:t>defines typical parts of (defines typical wholes for)</w:t>
            </w:r>
          </w:p>
        </w:tc>
        <w:tc>
          <w:tcPr>
            <w:tcW w:w="2049" w:type="dxa"/>
          </w:tcPr>
          <w:p w14:paraId="374FDD5B" w14:textId="77777777" w:rsidR="00D04EF2" w:rsidRDefault="00063A51">
            <w:hyperlink w:anchor="_toc8169">
              <w:r w:rsidR="002C7865">
                <w:rPr>
                  <w:rStyle w:val="Hyperlink1"/>
                  <w:sz w:val="18"/>
                </w:rPr>
                <w:t>E55</w:t>
              </w:r>
            </w:hyperlink>
            <w:r w:rsidR="002C7865">
              <w:rPr>
                <w:sz w:val="18"/>
              </w:rPr>
              <w:t xml:space="preserve"> Type</w:t>
            </w:r>
          </w:p>
        </w:tc>
        <w:tc>
          <w:tcPr>
            <w:tcW w:w="2033" w:type="dxa"/>
          </w:tcPr>
          <w:p w14:paraId="0DEBC468" w14:textId="77777777" w:rsidR="00D04EF2" w:rsidRDefault="00063A51">
            <w:hyperlink w:anchor="_toc8169">
              <w:r w:rsidR="002C7865">
                <w:rPr>
                  <w:rStyle w:val="Hyperlink1"/>
                  <w:sz w:val="18"/>
                </w:rPr>
                <w:t>E55</w:t>
              </w:r>
            </w:hyperlink>
            <w:r w:rsidR="002C7865">
              <w:rPr>
                <w:sz w:val="18"/>
              </w:rPr>
              <w:t xml:space="preserve"> Type</w:t>
            </w:r>
          </w:p>
        </w:tc>
      </w:tr>
      <w:tr w:rsidR="00D04EF2" w14:paraId="662574E5" w14:textId="77777777">
        <w:tc>
          <w:tcPr>
            <w:tcW w:w="1056" w:type="dxa"/>
          </w:tcPr>
          <w:p w14:paraId="5F99EEF1" w14:textId="77777777" w:rsidR="00D04EF2" w:rsidRDefault="00063A51">
            <w:hyperlink w:anchor="_toc11281">
              <w:r w:rsidR="002C7865">
                <w:rPr>
                  <w:rStyle w:val="Hyperlink1"/>
                  <w:sz w:val="18"/>
                </w:rPr>
                <w:t>P152</w:t>
              </w:r>
            </w:hyperlink>
          </w:p>
        </w:tc>
        <w:tc>
          <w:tcPr>
            <w:tcW w:w="3933" w:type="dxa"/>
          </w:tcPr>
          <w:p w14:paraId="2F708179" w14:textId="77777777" w:rsidR="00D04EF2" w:rsidRDefault="002C7865">
            <w:pPr>
              <w:rPr>
                <w:sz w:val="18"/>
              </w:rPr>
            </w:pPr>
            <w:r>
              <w:rPr>
                <w:sz w:val="18"/>
              </w:rPr>
              <w:t>has parent (is parent of)</w:t>
            </w:r>
          </w:p>
        </w:tc>
        <w:tc>
          <w:tcPr>
            <w:tcW w:w="2049" w:type="dxa"/>
          </w:tcPr>
          <w:p w14:paraId="0A23C458" w14:textId="77777777" w:rsidR="00D04EF2" w:rsidRDefault="00063A51">
            <w:hyperlink w:anchor="_toc7735">
              <w:r w:rsidR="002C7865">
                <w:rPr>
                  <w:rStyle w:val="Hyperlink1"/>
                  <w:sz w:val="18"/>
                </w:rPr>
                <w:t>E21</w:t>
              </w:r>
            </w:hyperlink>
            <w:r w:rsidR="002C7865">
              <w:rPr>
                <w:sz w:val="18"/>
              </w:rPr>
              <w:t xml:space="preserve"> Person</w:t>
            </w:r>
          </w:p>
        </w:tc>
        <w:tc>
          <w:tcPr>
            <w:tcW w:w="2033" w:type="dxa"/>
          </w:tcPr>
          <w:p w14:paraId="19301F17" w14:textId="77777777" w:rsidR="00D04EF2" w:rsidRDefault="00063A51">
            <w:hyperlink w:anchor="_toc7735">
              <w:r w:rsidR="002C7865">
                <w:rPr>
                  <w:rStyle w:val="Hyperlink1"/>
                  <w:sz w:val="18"/>
                </w:rPr>
                <w:t>E21</w:t>
              </w:r>
            </w:hyperlink>
            <w:r w:rsidR="002C7865">
              <w:rPr>
                <w:sz w:val="18"/>
              </w:rPr>
              <w:t xml:space="preserve"> Person</w:t>
            </w:r>
          </w:p>
        </w:tc>
      </w:tr>
      <w:tr w:rsidR="00D04EF2" w14:paraId="45108222" w14:textId="77777777">
        <w:tc>
          <w:tcPr>
            <w:tcW w:w="1056" w:type="dxa"/>
          </w:tcPr>
          <w:p w14:paraId="4602503B" w14:textId="77777777" w:rsidR="00D04EF2" w:rsidRDefault="00063A51">
            <w:hyperlink w:anchor="_toc11327">
              <w:r w:rsidR="002C7865">
                <w:rPr>
                  <w:rStyle w:val="Hyperlink1"/>
                  <w:sz w:val="18"/>
                </w:rPr>
                <w:t>P157</w:t>
              </w:r>
            </w:hyperlink>
          </w:p>
        </w:tc>
        <w:tc>
          <w:tcPr>
            <w:tcW w:w="3933" w:type="dxa"/>
          </w:tcPr>
          <w:p w14:paraId="61CCB582" w14:textId="77777777" w:rsidR="00D04EF2" w:rsidRDefault="002C7865">
            <w:pPr>
              <w:rPr>
                <w:sz w:val="18"/>
              </w:rPr>
            </w:pPr>
            <w:r>
              <w:rPr>
                <w:sz w:val="18"/>
              </w:rPr>
              <w:t>is at rest relative to (provides reference space for)</w:t>
            </w:r>
          </w:p>
        </w:tc>
        <w:tc>
          <w:tcPr>
            <w:tcW w:w="2049" w:type="dxa"/>
          </w:tcPr>
          <w:p w14:paraId="055C2069" w14:textId="77777777" w:rsidR="00D04EF2" w:rsidRDefault="00063A51">
            <w:hyperlink w:anchor="_toc8120">
              <w:r w:rsidR="002C7865">
                <w:rPr>
                  <w:rStyle w:val="Hyperlink1"/>
                  <w:sz w:val="18"/>
                </w:rPr>
                <w:t>E53</w:t>
              </w:r>
            </w:hyperlink>
            <w:r w:rsidR="002C7865">
              <w:rPr>
                <w:sz w:val="18"/>
              </w:rPr>
              <w:t xml:space="preserve"> Place</w:t>
            </w:r>
          </w:p>
        </w:tc>
        <w:tc>
          <w:tcPr>
            <w:tcW w:w="2033" w:type="dxa"/>
          </w:tcPr>
          <w:p w14:paraId="3A540A00"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6D408A30" w14:textId="77777777">
        <w:tc>
          <w:tcPr>
            <w:tcW w:w="1056" w:type="dxa"/>
          </w:tcPr>
          <w:p w14:paraId="255D2DEA" w14:textId="77777777" w:rsidR="00D04EF2" w:rsidRDefault="00063A51">
            <w:hyperlink w:anchor="_toc9911">
              <w:r w:rsidR="002C7865">
                <w:rPr>
                  <w:rStyle w:val="Hyperlink1"/>
                  <w:sz w:val="18"/>
                </w:rPr>
                <w:t>P59i</w:t>
              </w:r>
            </w:hyperlink>
          </w:p>
        </w:tc>
        <w:tc>
          <w:tcPr>
            <w:tcW w:w="3933" w:type="dxa"/>
          </w:tcPr>
          <w:p w14:paraId="02B74281" w14:textId="77777777" w:rsidR="00D04EF2" w:rsidRDefault="002C7865">
            <w:pPr>
              <w:rPr>
                <w:sz w:val="18"/>
              </w:rPr>
            </w:pPr>
            <w:r>
              <w:rPr>
                <w:sz w:val="18"/>
              </w:rPr>
              <w:t xml:space="preserve">   -    is located on or within</w:t>
            </w:r>
          </w:p>
        </w:tc>
        <w:tc>
          <w:tcPr>
            <w:tcW w:w="2049" w:type="dxa"/>
          </w:tcPr>
          <w:p w14:paraId="4B7EEFD5" w14:textId="77777777" w:rsidR="00D04EF2" w:rsidRDefault="00063A51">
            <w:hyperlink w:anchor="_toc8120">
              <w:r w:rsidR="002C7865">
                <w:rPr>
                  <w:rStyle w:val="Hyperlink1"/>
                  <w:sz w:val="18"/>
                </w:rPr>
                <w:t>E53</w:t>
              </w:r>
            </w:hyperlink>
            <w:r w:rsidR="002C7865">
              <w:rPr>
                <w:sz w:val="18"/>
              </w:rPr>
              <w:t xml:space="preserve"> Place</w:t>
            </w:r>
          </w:p>
        </w:tc>
        <w:tc>
          <w:tcPr>
            <w:tcW w:w="2033" w:type="dxa"/>
          </w:tcPr>
          <w:p w14:paraId="5FC39539"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3E169BD0" w14:textId="77777777">
        <w:tc>
          <w:tcPr>
            <w:tcW w:w="1056" w:type="dxa"/>
          </w:tcPr>
          <w:p w14:paraId="60025583" w14:textId="77777777" w:rsidR="00D04EF2" w:rsidRDefault="00063A51">
            <w:hyperlink w:anchor="_toc11302">
              <w:r w:rsidR="002C7865">
                <w:rPr>
                  <w:rStyle w:val="Hyperlink1"/>
                  <w:sz w:val="18"/>
                </w:rPr>
                <w:t>P156i</w:t>
              </w:r>
            </w:hyperlink>
          </w:p>
        </w:tc>
        <w:tc>
          <w:tcPr>
            <w:tcW w:w="3933" w:type="dxa"/>
          </w:tcPr>
          <w:p w14:paraId="54976904" w14:textId="77777777" w:rsidR="00D04EF2" w:rsidRDefault="002C7865">
            <w:pPr>
              <w:rPr>
                <w:i/>
                <w:sz w:val="18"/>
              </w:rPr>
            </w:pPr>
            <w:r>
              <w:rPr>
                <w:i/>
                <w:sz w:val="18"/>
              </w:rPr>
              <w:t xml:space="preserve">   -    is occupied by</w:t>
            </w:r>
          </w:p>
        </w:tc>
        <w:tc>
          <w:tcPr>
            <w:tcW w:w="2049" w:type="dxa"/>
          </w:tcPr>
          <w:p w14:paraId="4FA4A3E8" w14:textId="77777777" w:rsidR="00D04EF2" w:rsidRDefault="00063A51">
            <w:hyperlink w:anchor="_toc8120">
              <w:r w:rsidR="002C7865">
                <w:rPr>
                  <w:rStyle w:val="Hyperlink1"/>
                  <w:i/>
                  <w:sz w:val="18"/>
                </w:rPr>
                <w:t>E53</w:t>
              </w:r>
            </w:hyperlink>
            <w:r w:rsidR="002C7865">
              <w:rPr>
                <w:i/>
                <w:sz w:val="18"/>
              </w:rPr>
              <w:t xml:space="preserve"> Place</w:t>
            </w:r>
          </w:p>
        </w:tc>
        <w:tc>
          <w:tcPr>
            <w:tcW w:w="2033" w:type="dxa"/>
          </w:tcPr>
          <w:p w14:paraId="7A30D2DF" w14:textId="77777777" w:rsidR="00D04EF2" w:rsidRDefault="00063A51">
            <w:hyperlink w:anchor="_toc7666">
              <w:r w:rsidR="002C7865">
                <w:rPr>
                  <w:rStyle w:val="Hyperlink1"/>
                  <w:i/>
                  <w:sz w:val="18"/>
                </w:rPr>
                <w:t>E18</w:t>
              </w:r>
            </w:hyperlink>
            <w:r w:rsidR="002C7865">
              <w:rPr>
                <w:i/>
                <w:sz w:val="18"/>
              </w:rPr>
              <w:t xml:space="preserve"> Physical Thing</w:t>
            </w:r>
          </w:p>
        </w:tc>
      </w:tr>
      <w:tr w:rsidR="00D04EF2" w14:paraId="486D83A4" w14:textId="77777777">
        <w:tc>
          <w:tcPr>
            <w:tcW w:w="1056" w:type="dxa"/>
          </w:tcPr>
          <w:p w14:paraId="04645C7F" w14:textId="77777777" w:rsidR="00D04EF2" w:rsidRDefault="00063A51">
            <w:hyperlink w:anchor="_toc11345">
              <w:r w:rsidR="002C7865">
                <w:rPr>
                  <w:rStyle w:val="Hyperlink1"/>
                  <w:sz w:val="18"/>
                </w:rPr>
                <w:t>P160</w:t>
              </w:r>
            </w:hyperlink>
          </w:p>
        </w:tc>
        <w:tc>
          <w:tcPr>
            <w:tcW w:w="3933" w:type="dxa"/>
          </w:tcPr>
          <w:p w14:paraId="193D3720" w14:textId="77777777" w:rsidR="00D04EF2" w:rsidRDefault="002C7865">
            <w:pPr>
              <w:rPr>
                <w:sz w:val="18"/>
              </w:rPr>
            </w:pPr>
            <w:r>
              <w:rPr>
                <w:sz w:val="18"/>
              </w:rPr>
              <w:t>has temporal projection</w:t>
            </w:r>
          </w:p>
        </w:tc>
        <w:tc>
          <w:tcPr>
            <w:tcW w:w="2049" w:type="dxa"/>
          </w:tcPr>
          <w:p w14:paraId="5C7888EF" w14:textId="77777777" w:rsidR="00D04EF2" w:rsidRDefault="00063A51">
            <w:hyperlink w:anchor="_toc8723">
              <w:r w:rsidR="002C7865">
                <w:rPr>
                  <w:rStyle w:val="Hyperlink1"/>
                  <w:sz w:val="18"/>
                </w:rPr>
                <w:t>E92</w:t>
              </w:r>
            </w:hyperlink>
            <w:r w:rsidR="002C7865">
              <w:rPr>
                <w:sz w:val="18"/>
              </w:rPr>
              <w:t xml:space="preserve"> Spacetime Volume </w:t>
            </w:r>
          </w:p>
        </w:tc>
        <w:tc>
          <w:tcPr>
            <w:tcW w:w="2033" w:type="dxa"/>
          </w:tcPr>
          <w:p w14:paraId="172A2F83" w14:textId="77777777" w:rsidR="00D04EF2" w:rsidRDefault="00063A51">
            <w:hyperlink w:anchor="_toc8096">
              <w:r w:rsidR="002C7865">
                <w:rPr>
                  <w:rStyle w:val="Hyperlink1"/>
                  <w:sz w:val="18"/>
                </w:rPr>
                <w:t>E52</w:t>
              </w:r>
            </w:hyperlink>
            <w:r w:rsidR="002C7865">
              <w:rPr>
                <w:sz w:val="18"/>
              </w:rPr>
              <w:t xml:space="preserve"> Time-Span</w:t>
            </w:r>
          </w:p>
        </w:tc>
      </w:tr>
      <w:tr w:rsidR="00D04EF2" w14:paraId="629FF650" w14:textId="77777777">
        <w:tc>
          <w:tcPr>
            <w:tcW w:w="1056" w:type="dxa"/>
          </w:tcPr>
          <w:p w14:paraId="2C5FF642" w14:textId="77777777" w:rsidR="00D04EF2" w:rsidRDefault="00063A51">
            <w:hyperlink w:anchor="_toc11381">
              <w:r w:rsidR="002C7865">
                <w:rPr>
                  <w:rStyle w:val="Hyperlink1"/>
                  <w:sz w:val="18"/>
                </w:rPr>
                <w:t>P164</w:t>
              </w:r>
            </w:hyperlink>
          </w:p>
        </w:tc>
        <w:tc>
          <w:tcPr>
            <w:tcW w:w="3933" w:type="dxa"/>
          </w:tcPr>
          <w:p w14:paraId="787706FB" w14:textId="77777777" w:rsidR="00D04EF2" w:rsidRDefault="002C7865">
            <w:pPr>
              <w:ind w:left="369" w:hanging="369"/>
              <w:rPr>
                <w:sz w:val="18"/>
              </w:rPr>
            </w:pPr>
            <w:r>
              <w:rPr>
                <w:sz w:val="18"/>
              </w:rPr>
              <w:t xml:space="preserve">   -    is temporally specified by (temporally specifies)</w:t>
            </w:r>
          </w:p>
        </w:tc>
        <w:tc>
          <w:tcPr>
            <w:tcW w:w="2049" w:type="dxa"/>
          </w:tcPr>
          <w:p w14:paraId="0953D68E" w14:textId="77777777" w:rsidR="00D04EF2" w:rsidRDefault="00063A51">
            <w:hyperlink w:anchor="_toc8744">
              <w:r w:rsidR="002C7865">
                <w:rPr>
                  <w:rStyle w:val="Hyperlink1"/>
                  <w:sz w:val="18"/>
                </w:rPr>
                <w:t>E93</w:t>
              </w:r>
            </w:hyperlink>
            <w:r w:rsidR="002C7865">
              <w:rPr>
                <w:sz w:val="18"/>
              </w:rPr>
              <w:t xml:space="preserve"> Presence</w:t>
            </w:r>
          </w:p>
        </w:tc>
        <w:tc>
          <w:tcPr>
            <w:tcW w:w="2033" w:type="dxa"/>
          </w:tcPr>
          <w:p w14:paraId="705AB35D" w14:textId="77777777" w:rsidR="00D04EF2" w:rsidRDefault="00063A51">
            <w:hyperlink w:anchor="_toc8096">
              <w:r w:rsidR="002C7865">
                <w:rPr>
                  <w:rStyle w:val="Hyperlink1"/>
                  <w:sz w:val="18"/>
                </w:rPr>
                <w:t>E52</w:t>
              </w:r>
            </w:hyperlink>
            <w:r w:rsidR="002C7865">
              <w:rPr>
                <w:sz w:val="18"/>
              </w:rPr>
              <w:t xml:space="preserve"> Time-Span</w:t>
            </w:r>
          </w:p>
        </w:tc>
      </w:tr>
      <w:tr w:rsidR="00D04EF2" w14:paraId="4374BDCF" w14:textId="77777777">
        <w:tc>
          <w:tcPr>
            <w:tcW w:w="1056" w:type="dxa"/>
          </w:tcPr>
          <w:p w14:paraId="2DB93AE6" w14:textId="77777777" w:rsidR="00D04EF2" w:rsidRDefault="00063A51">
            <w:hyperlink w:anchor="_toc11362">
              <w:r w:rsidR="002C7865">
                <w:rPr>
                  <w:rStyle w:val="Hyperlink1"/>
                  <w:sz w:val="18"/>
                </w:rPr>
                <w:t>P161</w:t>
              </w:r>
            </w:hyperlink>
          </w:p>
        </w:tc>
        <w:tc>
          <w:tcPr>
            <w:tcW w:w="3933" w:type="dxa"/>
          </w:tcPr>
          <w:p w14:paraId="3615493F" w14:textId="77777777" w:rsidR="00D04EF2" w:rsidRDefault="002C7865">
            <w:pPr>
              <w:rPr>
                <w:sz w:val="18"/>
              </w:rPr>
            </w:pPr>
            <w:r>
              <w:rPr>
                <w:sz w:val="18"/>
              </w:rPr>
              <w:t>has spatial projection</w:t>
            </w:r>
          </w:p>
        </w:tc>
        <w:tc>
          <w:tcPr>
            <w:tcW w:w="2049" w:type="dxa"/>
          </w:tcPr>
          <w:p w14:paraId="69A7B87F" w14:textId="77777777" w:rsidR="00D04EF2" w:rsidRDefault="00063A51">
            <w:hyperlink w:anchor="_toc8723">
              <w:r w:rsidR="002C7865">
                <w:rPr>
                  <w:rStyle w:val="Hyperlink1"/>
                  <w:sz w:val="18"/>
                </w:rPr>
                <w:t>E92</w:t>
              </w:r>
            </w:hyperlink>
            <w:r w:rsidR="002C7865">
              <w:rPr>
                <w:sz w:val="18"/>
              </w:rPr>
              <w:t xml:space="preserve"> Spacetime Volume</w:t>
            </w:r>
          </w:p>
        </w:tc>
        <w:tc>
          <w:tcPr>
            <w:tcW w:w="2033" w:type="dxa"/>
          </w:tcPr>
          <w:p w14:paraId="625DCC55" w14:textId="77777777" w:rsidR="00D04EF2" w:rsidRDefault="00063A51">
            <w:hyperlink w:anchor="_toc8120">
              <w:r w:rsidR="002C7865">
                <w:rPr>
                  <w:rStyle w:val="Hyperlink1"/>
                  <w:sz w:val="18"/>
                </w:rPr>
                <w:t>E53</w:t>
              </w:r>
            </w:hyperlink>
            <w:r w:rsidR="002C7865">
              <w:rPr>
                <w:sz w:val="18"/>
              </w:rPr>
              <w:t xml:space="preserve"> Place</w:t>
            </w:r>
          </w:p>
        </w:tc>
      </w:tr>
      <w:tr w:rsidR="00D04EF2" w14:paraId="7E19A164" w14:textId="77777777">
        <w:tc>
          <w:tcPr>
            <w:tcW w:w="1056" w:type="dxa"/>
          </w:tcPr>
          <w:p w14:paraId="70A27B5F" w14:textId="77777777" w:rsidR="00D04EF2" w:rsidRDefault="00063A51">
            <w:hyperlink w:anchor="_toc11442">
              <w:r w:rsidR="002C7865">
                <w:rPr>
                  <w:rStyle w:val="Hyperlink1"/>
                  <w:sz w:val="18"/>
                </w:rPr>
                <w:t>P167</w:t>
              </w:r>
            </w:hyperlink>
          </w:p>
        </w:tc>
        <w:tc>
          <w:tcPr>
            <w:tcW w:w="3933" w:type="dxa"/>
          </w:tcPr>
          <w:p w14:paraId="2463EF2A" w14:textId="77777777" w:rsidR="00D04EF2" w:rsidRDefault="002C7865">
            <w:pPr>
              <w:rPr>
                <w:sz w:val="18"/>
              </w:rPr>
            </w:pPr>
            <w:r>
              <w:rPr>
                <w:sz w:val="18"/>
              </w:rPr>
              <w:t>was within (includes)</w:t>
            </w:r>
          </w:p>
        </w:tc>
        <w:tc>
          <w:tcPr>
            <w:tcW w:w="2049" w:type="dxa"/>
          </w:tcPr>
          <w:p w14:paraId="28DAD748" w14:textId="77777777" w:rsidR="00D04EF2" w:rsidRDefault="00063A51">
            <w:hyperlink w:anchor="_heading=h.3z7bk57">
              <w:r w:rsidR="002C7865">
                <w:rPr>
                  <w:sz w:val="18"/>
                </w:rPr>
                <w:t>E93</w:t>
              </w:r>
            </w:hyperlink>
            <w:r w:rsidR="002C7865">
              <w:rPr>
                <w:sz w:val="18"/>
              </w:rPr>
              <w:t xml:space="preserve"> Presence</w:t>
            </w:r>
          </w:p>
        </w:tc>
        <w:tc>
          <w:tcPr>
            <w:tcW w:w="2033" w:type="dxa"/>
          </w:tcPr>
          <w:p w14:paraId="6E81A165" w14:textId="77777777" w:rsidR="00D04EF2" w:rsidRDefault="00063A51">
            <w:hyperlink w:anchor="_toc8120">
              <w:r w:rsidR="002C7865">
                <w:rPr>
                  <w:rStyle w:val="Hyperlink1"/>
                  <w:sz w:val="18"/>
                </w:rPr>
                <w:t>E53</w:t>
              </w:r>
            </w:hyperlink>
            <w:r w:rsidR="002C7865">
              <w:rPr>
                <w:sz w:val="18"/>
              </w:rPr>
              <w:t xml:space="preserve"> Place</w:t>
            </w:r>
          </w:p>
        </w:tc>
      </w:tr>
      <w:tr w:rsidR="00D04EF2" w14:paraId="711189B5" w14:textId="77777777">
        <w:tc>
          <w:tcPr>
            <w:tcW w:w="1056" w:type="dxa"/>
          </w:tcPr>
          <w:p w14:paraId="3851635A" w14:textId="77777777" w:rsidR="00D04EF2" w:rsidRDefault="00063A51">
            <w:hyperlink w:anchor="_toc11514">
              <w:r w:rsidR="002C7865">
                <w:rPr>
                  <w:rStyle w:val="Hyperlink1"/>
                  <w:sz w:val="18"/>
                </w:rPr>
                <w:t>P171</w:t>
              </w:r>
            </w:hyperlink>
          </w:p>
        </w:tc>
        <w:tc>
          <w:tcPr>
            <w:tcW w:w="3933" w:type="dxa"/>
          </w:tcPr>
          <w:p w14:paraId="255D4E6F" w14:textId="77777777" w:rsidR="00D04EF2" w:rsidRDefault="002C7865">
            <w:pPr>
              <w:rPr>
                <w:sz w:val="18"/>
              </w:rPr>
            </w:pPr>
            <w:r>
              <w:rPr>
                <w:sz w:val="18"/>
              </w:rPr>
              <w:t xml:space="preserve">at some place within </w:t>
            </w:r>
          </w:p>
        </w:tc>
        <w:tc>
          <w:tcPr>
            <w:tcW w:w="2049" w:type="dxa"/>
          </w:tcPr>
          <w:p w14:paraId="0796D0E5" w14:textId="77777777" w:rsidR="00D04EF2" w:rsidRDefault="00063A51">
            <w:hyperlink w:anchor="_toc8120">
              <w:r w:rsidR="002C7865">
                <w:rPr>
                  <w:rStyle w:val="Hyperlink1"/>
                  <w:sz w:val="18"/>
                </w:rPr>
                <w:t>E53</w:t>
              </w:r>
            </w:hyperlink>
            <w:r w:rsidR="002C7865">
              <w:rPr>
                <w:sz w:val="18"/>
              </w:rPr>
              <w:t xml:space="preserve"> Place</w:t>
            </w:r>
          </w:p>
        </w:tc>
        <w:tc>
          <w:tcPr>
            <w:tcW w:w="2033" w:type="dxa"/>
          </w:tcPr>
          <w:p w14:paraId="3FD88921" w14:textId="77777777" w:rsidR="00D04EF2" w:rsidRDefault="00063A51">
            <w:hyperlink w:anchor="_toc8762">
              <w:r w:rsidR="002C7865">
                <w:rPr>
                  <w:rStyle w:val="Hyperlink1"/>
                  <w:sz w:val="18"/>
                </w:rPr>
                <w:t>E94</w:t>
              </w:r>
            </w:hyperlink>
            <w:r w:rsidR="002C7865">
              <w:rPr>
                <w:sz w:val="18"/>
              </w:rPr>
              <w:t xml:space="preserve"> Space Primitive</w:t>
            </w:r>
          </w:p>
        </w:tc>
      </w:tr>
      <w:tr w:rsidR="00D04EF2" w14:paraId="5A6C355C" w14:textId="77777777">
        <w:tc>
          <w:tcPr>
            <w:tcW w:w="1056" w:type="dxa"/>
          </w:tcPr>
          <w:p w14:paraId="48DCD2F9" w14:textId="77777777" w:rsidR="00D04EF2" w:rsidRDefault="00063A51">
            <w:hyperlink w:anchor="_toc11530">
              <w:r w:rsidR="002C7865">
                <w:rPr>
                  <w:rStyle w:val="Hyperlink1"/>
                  <w:sz w:val="18"/>
                </w:rPr>
                <w:t>P172</w:t>
              </w:r>
            </w:hyperlink>
          </w:p>
        </w:tc>
        <w:tc>
          <w:tcPr>
            <w:tcW w:w="3933" w:type="dxa"/>
          </w:tcPr>
          <w:p w14:paraId="5A967BCA" w14:textId="77777777" w:rsidR="00D04EF2" w:rsidRDefault="002C7865">
            <w:pPr>
              <w:rPr>
                <w:sz w:val="18"/>
              </w:rPr>
            </w:pPr>
            <w:r>
              <w:rPr>
                <w:sz w:val="18"/>
              </w:rPr>
              <w:t xml:space="preserve">contains </w:t>
            </w:r>
          </w:p>
        </w:tc>
        <w:tc>
          <w:tcPr>
            <w:tcW w:w="2049" w:type="dxa"/>
          </w:tcPr>
          <w:p w14:paraId="5A17CC59" w14:textId="77777777" w:rsidR="00D04EF2" w:rsidRDefault="00063A51">
            <w:hyperlink w:anchor="_toc8120">
              <w:r w:rsidR="002C7865">
                <w:rPr>
                  <w:rStyle w:val="Hyperlink1"/>
                  <w:sz w:val="18"/>
                </w:rPr>
                <w:t>E53</w:t>
              </w:r>
            </w:hyperlink>
            <w:r w:rsidR="002C7865">
              <w:rPr>
                <w:sz w:val="18"/>
              </w:rPr>
              <w:t xml:space="preserve"> Place</w:t>
            </w:r>
          </w:p>
        </w:tc>
        <w:tc>
          <w:tcPr>
            <w:tcW w:w="2033" w:type="dxa"/>
          </w:tcPr>
          <w:p w14:paraId="5E07559C" w14:textId="77777777" w:rsidR="00D04EF2" w:rsidRDefault="00063A51">
            <w:hyperlink w:anchor="_toc8762">
              <w:r w:rsidR="002C7865">
                <w:rPr>
                  <w:rStyle w:val="Hyperlink1"/>
                  <w:sz w:val="18"/>
                </w:rPr>
                <w:t>E94</w:t>
              </w:r>
            </w:hyperlink>
            <w:r w:rsidR="002C7865">
              <w:rPr>
                <w:sz w:val="18"/>
              </w:rPr>
              <w:t xml:space="preserve"> Space Primitive</w:t>
            </w:r>
          </w:p>
        </w:tc>
      </w:tr>
      <w:tr w:rsidR="00D04EF2" w14:paraId="7F7FCC00" w14:textId="77777777">
        <w:tc>
          <w:tcPr>
            <w:tcW w:w="1056" w:type="dxa"/>
          </w:tcPr>
          <w:p w14:paraId="0447F5A6" w14:textId="77777777" w:rsidR="00D04EF2" w:rsidRDefault="00063A51">
            <w:hyperlink w:anchor="_toc11546">
              <w:r w:rsidR="002C7865">
                <w:rPr>
                  <w:rStyle w:val="Hyperlink1"/>
                  <w:sz w:val="18"/>
                </w:rPr>
                <w:t>P173</w:t>
              </w:r>
            </w:hyperlink>
          </w:p>
        </w:tc>
        <w:tc>
          <w:tcPr>
            <w:tcW w:w="3933" w:type="dxa"/>
          </w:tcPr>
          <w:p w14:paraId="57A79202" w14:textId="77777777" w:rsidR="00D04EF2" w:rsidRDefault="002C7865">
            <w:pPr>
              <w:rPr>
                <w:sz w:val="18"/>
              </w:rPr>
            </w:pPr>
            <w:r>
              <w:rPr>
                <w:sz w:val="18"/>
              </w:rPr>
              <w:t>starts before or with the end of (ends after or with the start of)</w:t>
            </w:r>
          </w:p>
        </w:tc>
        <w:tc>
          <w:tcPr>
            <w:tcW w:w="2049" w:type="dxa"/>
          </w:tcPr>
          <w:p w14:paraId="5299331D"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c>
          <w:tcPr>
            <w:tcW w:w="2033" w:type="dxa"/>
          </w:tcPr>
          <w:p w14:paraId="5A4AB7F3"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r>
      <w:tr w:rsidR="00D04EF2" w14:paraId="66AB8017" w14:textId="77777777">
        <w:tc>
          <w:tcPr>
            <w:tcW w:w="1056" w:type="dxa"/>
          </w:tcPr>
          <w:p w14:paraId="64C21D53" w14:textId="77777777" w:rsidR="00D04EF2" w:rsidRDefault="00063A51">
            <w:hyperlink w:anchor="_toc11569">
              <w:r w:rsidR="002C7865">
                <w:rPr>
                  <w:rStyle w:val="Hyperlink1"/>
                  <w:sz w:val="18"/>
                </w:rPr>
                <w:t>P174</w:t>
              </w:r>
            </w:hyperlink>
          </w:p>
        </w:tc>
        <w:tc>
          <w:tcPr>
            <w:tcW w:w="3933" w:type="dxa"/>
          </w:tcPr>
          <w:p w14:paraId="05EBE6C7" w14:textId="77777777" w:rsidR="00D04EF2" w:rsidRDefault="002C7865">
            <w:pPr>
              <w:rPr>
                <w:sz w:val="18"/>
              </w:rPr>
            </w:pPr>
            <w:r>
              <w:rPr>
                <w:sz w:val="18"/>
              </w:rPr>
              <w:t xml:space="preserve">   -   starts before the end of (ends after the start of)</w:t>
            </w:r>
          </w:p>
        </w:tc>
        <w:tc>
          <w:tcPr>
            <w:tcW w:w="2049" w:type="dxa"/>
          </w:tcPr>
          <w:p w14:paraId="460109CE"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c>
          <w:tcPr>
            <w:tcW w:w="2033" w:type="dxa"/>
          </w:tcPr>
          <w:p w14:paraId="30E1EF71"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r>
      <w:tr w:rsidR="00D04EF2" w14:paraId="5D7BC0CB" w14:textId="77777777">
        <w:tc>
          <w:tcPr>
            <w:tcW w:w="1056" w:type="dxa"/>
          </w:tcPr>
          <w:p w14:paraId="5C5DDB7A" w14:textId="77777777" w:rsidR="00D04EF2" w:rsidRDefault="00063A51">
            <w:hyperlink w:anchor="_toc11759">
              <w:r w:rsidR="002C7865">
                <w:rPr>
                  <w:rStyle w:val="Hyperlink1"/>
                  <w:sz w:val="18"/>
                </w:rPr>
                <w:t>P184</w:t>
              </w:r>
            </w:hyperlink>
          </w:p>
        </w:tc>
        <w:tc>
          <w:tcPr>
            <w:tcW w:w="3933" w:type="dxa"/>
          </w:tcPr>
          <w:p w14:paraId="17B9D175" w14:textId="77777777" w:rsidR="00D04EF2" w:rsidRDefault="002C7865">
            <w:pPr>
              <w:ind w:left="567" w:hanging="567"/>
              <w:rPr>
                <w:sz w:val="18"/>
              </w:rPr>
            </w:pPr>
            <w:r>
              <w:rPr>
                <w:sz w:val="18"/>
              </w:rPr>
              <w:t xml:space="preserve">   -    -   ends before or with the end of (ends with or after the end of)</w:t>
            </w:r>
          </w:p>
        </w:tc>
        <w:tc>
          <w:tcPr>
            <w:tcW w:w="2049" w:type="dxa"/>
          </w:tcPr>
          <w:p w14:paraId="4EA52BD4"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c>
          <w:tcPr>
            <w:tcW w:w="2033" w:type="dxa"/>
          </w:tcPr>
          <w:p w14:paraId="318F31F1"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r>
      <w:tr w:rsidR="00D04EF2" w14:paraId="083C13F8" w14:textId="77777777">
        <w:tc>
          <w:tcPr>
            <w:tcW w:w="1056" w:type="dxa"/>
          </w:tcPr>
          <w:p w14:paraId="6FA00834" w14:textId="77777777" w:rsidR="00D04EF2" w:rsidRDefault="00063A51">
            <w:hyperlink w:anchor="_toc11784">
              <w:r w:rsidR="002C7865">
                <w:rPr>
                  <w:rStyle w:val="Hyperlink1"/>
                  <w:sz w:val="18"/>
                </w:rPr>
                <w:t>P185</w:t>
              </w:r>
            </w:hyperlink>
          </w:p>
        </w:tc>
        <w:tc>
          <w:tcPr>
            <w:tcW w:w="3933" w:type="dxa"/>
          </w:tcPr>
          <w:p w14:paraId="6967B8A3" w14:textId="77777777" w:rsidR="00D04EF2" w:rsidRDefault="002C7865">
            <w:pPr>
              <w:ind w:left="765" w:hanging="765"/>
              <w:rPr>
                <w:sz w:val="18"/>
              </w:rPr>
            </w:pPr>
            <w:r>
              <w:rPr>
                <w:sz w:val="18"/>
              </w:rPr>
              <w:t xml:space="preserve">   -    -   -   ends before the end of (ends after the end of)</w:t>
            </w:r>
          </w:p>
        </w:tc>
        <w:tc>
          <w:tcPr>
            <w:tcW w:w="2049" w:type="dxa"/>
          </w:tcPr>
          <w:p w14:paraId="4B2327E5"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c>
          <w:tcPr>
            <w:tcW w:w="2033" w:type="dxa"/>
          </w:tcPr>
          <w:p w14:paraId="1EBE5E80"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r>
      <w:tr w:rsidR="00D04EF2" w14:paraId="38A0C07B" w14:textId="77777777">
        <w:tc>
          <w:tcPr>
            <w:tcW w:w="1056" w:type="dxa"/>
          </w:tcPr>
          <w:p w14:paraId="03D6BECE" w14:textId="77777777" w:rsidR="00D04EF2" w:rsidRDefault="00063A51">
            <w:hyperlink w:anchor="_toc11704">
              <w:r w:rsidR="002C7865">
                <w:rPr>
                  <w:rStyle w:val="Hyperlink1"/>
                  <w:sz w:val="18"/>
                </w:rPr>
                <w:t>P182</w:t>
              </w:r>
            </w:hyperlink>
          </w:p>
        </w:tc>
        <w:tc>
          <w:tcPr>
            <w:tcW w:w="3933" w:type="dxa"/>
          </w:tcPr>
          <w:p w14:paraId="606290AB" w14:textId="77777777" w:rsidR="00D04EF2" w:rsidRDefault="002C7865">
            <w:pPr>
              <w:ind w:left="964" w:hanging="964"/>
              <w:rPr>
                <w:sz w:val="18"/>
              </w:rPr>
            </w:pPr>
            <w:r>
              <w:rPr>
                <w:sz w:val="18"/>
              </w:rPr>
              <w:t xml:space="preserve">   -    -   -   -   ends before or with the start of (starts after or with the end of)</w:t>
            </w:r>
          </w:p>
        </w:tc>
        <w:tc>
          <w:tcPr>
            <w:tcW w:w="2049" w:type="dxa"/>
          </w:tcPr>
          <w:p w14:paraId="4054D3ED"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c>
          <w:tcPr>
            <w:tcW w:w="2033" w:type="dxa"/>
          </w:tcPr>
          <w:p w14:paraId="115302D8"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r>
      <w:tr w:rsidR="00D04EF2" w14:paraId="2B5F5F3B" w14:textId="77777777">
        <w:tc>
          <w:tcPr>
            <w:tcW w:w="1056" w:type="dxa"/>
          </w:tcPr>
          <w:p w14:paraId="0A050860" w14:textId="77777777" w:rsidR="00D04EF2" w:rsidRDefault="00063A51">
            <w:hyperlink w:anchor="_toc11599">
              <w:r w:rsidR="002C7865">
                <w:rPr>
                  <w:rStyle w:val="Hyperlink1"/>
                  <w:sz w:val="18"/>
                </w:rPr>
                <w:t>P175</w:t>
              </w:r>
            </w:hyperlink>
          </w:p>
        </w:tc>
        <w:tc>
          <w:tcPr>
            <w:tcW w:w="3933" w:type="dxa"/>
          </w:tcPr>
          <w:p w14:paraId="7E1F0E9B" w14:textId="77777777" w:rsidR="00D04EF2" w:rsidRDefault="002C7865">
            <w:pPr>
              <w:ind w:left="567" w:hanging="567"/>
              <w:rPr>
                <w:sz w:val="18"/>
              </w:rPr>
            </w:pPr>
            <w:r>
              <w:rPr>
                <w:sz w:val="18"/>
              </w:rPr>
              <w:t xml:space="preserve">   -    -   starts before or with the start of (starts after or with the start of)</w:t>
            </w:r>
          </w:p>
        </w:tc>
        <w:tc>
          <w:tcPr>
            <w:tcW w:w="2049" w:type="dxa"/>
          </w:tcPr>
          <w:p w14:paraId="0880584F"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c>
          <w:tcPr>
            <w:tcW w:w="2033" w:type="dxa"/>
          </w:tcPr>
          <w:p w14:paraId="3EC875E3"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r>
      <w:tr w:rsidR="00D04EF2" w14:paraId="5B45152E" w14:textId="77777777">
        <w:tc>
          <w:tcPr>
            <w:tcW w:w="1056" w:type="dxa"/>
          </w:tcPr>
          <w:p w14:paraId="04D52524" w14:textId="77777777" w:rsidR="00D04EF2" w:rsidRDefault="00063A51">
            <w:hyperlink w:anchor="_toc11624">
              <w:r w:rsidR="002C7865">
                <w:rPr>
                  <w:rStyle w:val="Hyperlink1"/>
                  <w:sz w:val="18"/>
                </w:rPr>
                <w:t>P176</w:t>
              </w:r>
            </w:hyperlink>
          </w:p>
        </w:tc>
        <w:tc>
          <w:tcPr>
            <w:tcW w:w="3933" w:type="dxa"/>
          </w:tcPr>
          <w:p w14:paraId="7FFE8D39" w14:textId="77777777" w:rsidR="00D04EF2" w:rsidRDefault="002C7865">
            <w:pPr>
              <w:ind w:left="765" w:hanging="765"/>
              <w:rPr>
                <w:sz w:val="18"/>
              </w:rPr>
            </w:pPr>
            <w:r>
              <w:rPr>
                <w:sz w:val="18"/>
              </w:rPr>
              <w:t xml:space="preserve">   -    -   -   starts before the start of (starts after the start of)</w:t>
            </w:r>
          </w:p>
        </w:tc>
        <w:tc>
          <w:tcPr>
            <w:tcW w:w="2049" w:type="dxa"/>
          </w:tcPr>
          <w:p w14:paraId="637CB7EB"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c>
          <w:tcPr>
            <w:tcW w:w="2033" w:type="dxa"/>
          </w:tcPr>
          <w:p w14:paraId="42A8A815"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r>
      <w:tr w:rsidR="00D04EF2" w14:paraId="5A69D2FA" w14:textId="77777777">
        <w:tc>
          <w:tcPr>
            <w:tcW w:w="1056" w:type="dxa"/>
          </w:tcPr>
          <w:p w14:paraId="044A609A" w14:textId="77777777" w:rsidR="00D04EF2" w:rsidRDefault="00063A51">
            <w:hyperlink w:anchor="_toc10938">
              <w:r w:rsidR="002C7865">
                <w:rPr>
                  <w:rStyle w:val="Hyperlink1"/>
                  <w:sz w:val="18"/>
                </w:rPr>
                <w:t>P134</w:t>
              </w:r>
            </w:hyperlink>
            <w:r w:rsidR="002C7865">
              <w:rPr>
                <w:rStyle w:val="Hyperlink1"/>
                <w:sz w:val="18"/>
              </w:rPr>
              <w:t>i</w:t>
            </w:r>
          </w:p>
        </w:tc>
        <w:tc>
          <w:tcPr>
            <w:tcW w:w="3933" w:type="dxa"/>
          </w:tcPr>
          <w:p w14:paraId="3468B416" w14:textId="77777777" w:rsidR="00D04EF2" w:rsidRDefault="002C7865">
            <w:pPr>
              <w:rPr>
                <w:i/>
                <w:sz w:val="18"/>
              </w:rPr>
            </w:pPr>
            <w:r>
              <w:rPr>
                <w:i/>
                <w:sz w:val="18"/>
              </w:rPr>
              <w:t xml:space="preserve">   -    -   -   -   was continued by</w:t>
            </w:r>
          </w:p>
        </w:tc>
        <w:tc>
          <w:tcPr>
            <w:tcW w:w="2049" w:type="dxa"/>
          </w:tcPr>
          <w:p w14:paraId="2FD1760D" w14:textId="77777777" w:rsidR="00D04EF2" w:rsidRDefault="00063A51">
            <w:hyperlink w:anchor="_toc7428">
              <w:r w:rsidR="002C7865">
                <w:rPr>
                  <w:rStyle w:val="Hyperlink1"/>
                  <w:i/>
                  <w:sz w:val="18"/>
                </w:rPr>
                <w:t>E7</w:t>
              </w:r>
            </w:hyperlink>
            <w:r w:rsidR="002C7865">
              <w:rPr>
                <w:i/>
                <w:sz w:val="18"/>
              </w:rPr>
              <w:t xml:space="preserve"> Activity</w:t>
            </w:r>
          </w:p>
        </w:tc>
        <w:tc>
          <w:tcPr>
            <w:tcW w:w="2033" w:type="dxa"/>
          </w:tcPr>
          <w:p w14:paraId="11AAA432" w14:textId="77777777" w:rsidR="00D04EF2" w:rsidRDefault="00063A51">
            <w:hyperlink w:anchor="_toc7428">
              <w:r w:rsidR="002C7865">
                <w:rPr>
                  <w:rStyle w:val="Hyperlink1"/>
                  <w:i/>
                  <w:sz w:val="18"/>
                </w:rPr>
                <w:t>E7</w:t>
              </w:r>
            </w:hyperlink>
            <w:r w:rsidR="002C7865">
              <w:rPr>
                <w:i/>
                <w:sz w:val="18"/>
              </w:rPr>
              <w:t xml:space="preserve"> Activity</w:t>
            </w:r>
          </w:p>
        </w:tc>
      </w:tr>
      <w:tr w:rsidR="00D04EF2" w14:paraId="0EFEE32F" w14:textId="77777777">
        <w:tc>
          <w:tcPr>
            <w:tcW w:w="1056" w:type="dxa"/>
          </w:tcPr>
          <w:p w14:paraId="28CF9F3B" w14:textId="77777777" w:rsidR="00D04EF2" w:rsidRDefault="00063A51">
            <w:hyperlink w:anchor="_toc11704">
              <w:r w:rsidR="002C7865">
                <w:rPr>
                  <w:rStyle w:val="Hyperlink1"/>
                  <w:sz w:val="18"/>
                </w:rPr>
                <w:t>P182</w:t>
              </w:r>
            </w:hyperlink>
          </w:p>
        </w:tc>
        <w:tc>
          <w:tcPr>
            <w:tcW w:w="3933" w:type="dxa"/>
          </w:tcPr>
          <w:p w14:paraId="401C6F2E" w14:textId="77777777" w:rsidR="00D04EF2" w:rsidRDefault="002C7865">
            <w:pPr>
              <w:ind w:left="964" w:hanging="964"/>
              <w:rPr>
                <w:i/>
                <w:sz w:val="18"/>
              </w:rPr>
            </w:pPr>
            <w:r>
              <w:rPr>
                <w:i/>
                <w:sz w:val="18"/>
              </w:rPr>
              <w:t xml:space="preserve">   -    -   -   -   ends before or with the start of (starts after or with the end of)</w:t>
            </w:r>
          </w:p>
        </w:tc>
        <w:tc>
          <w:tcPr>
            <w:tcW w:w="2049" w:type="dxa"/>
          </w:tcPr>
          <w:p w14:paraId="1DE1FBE6" w14:textId="77777777" w:rsidR="00D04EF2" w:rsidRDefault="00063A51">
            <w:hyperlink w:anchor="_toc7310">
              <w:r w:rsidR="002C7865">
                <w:rPr>
                  <w:rStyle w:val="Hyperlink1"/>
                  <w:i/>
                  <w:sz w:val="18"/>
                  <w:szCs w:val="18"/>
                </w:rPr>
                <w:t>E2</w:t>
              </w:r>
            </w:hyperlink>
            <w:r w:rsidR="002C7865">
              <w:rPr>
                <w:i/>
                <w:sz w:val="18"/>
                <w:szCs w:val="18"/>
              </w:rPr>
              <w:t xml:space="preserve"> </w:t>
            </w:r>
            <w:r w:rsidR="002C7865">
              <w:rPr>
                <w:i/>
                <w:sz w:val="18"/>
              </w:rPr>
              <w:t>Temporal Entity</w:t>
            </w:r>
          </w:p>
        </w:tc>
        <w:tc>
          <w:tcPr>
            <w:tcW w:w="2033" w:type="dxa"/>
          </w:tcPr>
          <w:p w14:paraId="01896546" w14:textId="77777777" w:rsidR="00D04EF2" w:rsidRDefault="00063A51">
            <w:hyperlink w:anchor="_toc7310">
              <w:r w:rsidR="002C7865">
                <w:rPr>
                  <w:rStyle w:val="Hyperlink1"/>
                  <w:i/>
                  <w:sz w:val="18"/>
                  <w:szCs w:val="18"/>
                </w:rPr>
                <w:t>E2</w:t>
              </w:r>
            </w:hyperlink>
            <w:r w:rsidR="002C7865">
              <w:rPr>
                <w:i/>
                <w:sz w:val="18"/>
                <w:szCs w:val="18"/>
              </w:rPr>
              <w:t xml:space="preserve"> </w:t>
            </w:r>
            <w:r w:rsidR="002C7865">
              <w:rPr>
                <w:i/>
                <w:sz w:val="18"/>
              </w:rPr>
              <w:t>Temporal Entity</w:t>
            </w:r>
          </w:p>
        </w:tc>
      </w:tr>
      <w:tr w:rsidR="00D04EF2" w14:paraId="32D2CC60" w14:textId="77777777">
        <w:tc>
          <w:tcPr>
            <w:tcW w:w="1056" w:type="dxa"/>
          </w:tcPr>
          <w:p w14:paraId="635E30C1" w14:textId="77777777" w:rsidR="00D04EF2" w:rsidRDefault="00063A51">
            <w:hyperlink w:anchor="_toc11392">
              <w:r w:rsidR="002C7865">
                <w:rPr>
                  <w:rStyle w:val="Internett-lenke"/>
                  <w:sz w:val="18"/>
                </w:rPr>
                <w:t>P183</w:t>
              </w:r>
            </w:hyperlink>
          </w:p>
        </w:tc>
        <w:tc>
          <w:tcPr>
            <w:tcW w:w="3933" w:type="dxa"/>
          </w:tcPr>
          <w:p w14:paraId="2F8147AD" w14:textId="77777777" w:rsidR="00D04EF2" w:rsidRDefault="002C7865">
            <w:pPr>
              <w:ind w:left="1162" w:hanging="1162"/>
              <w:rPr>
                <w:sz w:val="18"/>
              </w:rPr>
            </w:pPr>
            <w:r>
              <w:rPr>
                <w:sz w:val="18"/>
              </w:rPr>
              <w:t xml:space="preserve">   -    -   -   -   -   ends before the start of (starts after the end of)</w:t>
            </w:r>
          </w:p>
        </w:tc>
        <w:tc>
          <w:tcPr>
            <w:tcW w:w="2049" w:type="dxa"/>
          </w:tcPr>
          <w:p w14:paraId="0DA774B1"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c>
          <w:tcPr>
            <w:tcW w:w="2033" w:type="dxa"/>
          </w:tcPr>
          <w:p w14:paraId="6C3470A8" w14:textId="77777777" w:rsidR="00D04EF2" w:rsidRDefault="00063A51">
            <w:hyperlink w:anchor="_toc7310">
              <w:r w:rsidR="002C7865">
                <w:rPr>
                  <w:rStyle w:val="Hyperlink1"/>
                  <w:sz w:val="18"/>
                  <w:szCs w:val="18"/>
                </w:rPr>
                <w:t>E2</w:t>
              </w:r>
            </w:hyperlink>
            <w:r w:rsidR="002C7865">
              <w:rPr>
                <w:sz w:val="18"/>
                <w:szCs w:val="18"/>
              </w:rPr>
              <w:t xml:space="preserve"> </w:t>
            </w:r>
            <w:r w:rsidR="002C7865">
              <w:rPr>
                <w:sz w:val="18"/>
              </w:rPr>
              <w:t>Temporal Entity</w:t>
            </w:r>
          </w:p>
        </w:tc>
      </w:tr>
      <w:tr w:rsidR="00D04EF2" w14:paraId="4B33B657" w14:textId="77777777">
        <w:tc>
          <w:tcPr>
            <w:tcW w:w="1056" w:type="dxa"/>
          </w:tcPr>
          <w:p w14:paraId="5BF755B7" w14:textId="77777777" w:rsidR="00D04EF2" w:rsidRDefault="00063A51">
            <w:hyperlink w:anchor="_toc11672">
              <w:r w:rsidR="002C7865">
                <w:rPr>
                  <w:rStyle w:val="Hyperlink1"/>
                  <w:sz w:val="18"/>
                </w:rPr>
                <w:t>P179</w:t>
              </w:r>
            </w:hyperlink>
          </w:p>
        </w:tc>
        <w:tc>
          <w:tcPr>
            <w:tcW w:w="3933" w:type="dxa"/>
          </w:tcPr>
          <w:p w14:paraId="3AA03B53" w14:textId="77777777" w:rsidR="00D04EF2" w:rsidRDefault="002C7865">
            <w:pPr>
              <w:rPr>
                <w:sz w:val="18"/>
              </w:rPr>
            </w:pPr>
            <w:r>
              <w:rPr>
                <w:sz w:val="18"/>
              </w:rPr>
              <w:t xml:space="preserve">had sales price (was sales price of) </w:t>
            </w:r>
          </w:p>
        </w:tc>
        <w:tc>
          <w:tcPr>
            <w:tcW w:w="2049" w:type="dxa"/>
          </w:tcPr>
          <w:p w14:paraId="3010C3EF" w14:textId="77777777" w:rsidR="00D04EF2" w:rsidRDefault="00063A51">
            <w:hyperlink w:anchor="_toc8807">
              <w:r w:rsidR="002C7865">
                <w:rPr>
                  <w:rStyle w:val="Hyperlink1"/>
                  <w:sz w:val="18"/>
                </w:rPr>
                <w:t>E96</w:t>
              </w:r>
            </w:hyperlink>
            <w:r w:rsidR="002C7865">
              <w:rPr>
                <w:sz w:val="18"/>
              </w:rPr>
              <w:t xml:space="preserve"> Purchase</w:t>
            </w:r>
          </w:p>
        </w:tc>
        <w:tc>
          <w:tcPr>
            <w:tcW w:w="2033" w:type="dxa"/>
          </w:tcPr>
          <w:p w14:paraId="0E396711" w14:textId="77777777" w:rsidR="00D04EF2" w:rsidRDefault="00063A51">
            <w:hyperlink w:anchor="_toc8819">
              <w:r w:rsidR="002C7865">
                <w:rPr>
                  <w:rStyle w:val="Hyperlink1"/>
                  <w:sz w:val="18"/>
                </w:rPr>
                <w:t>E97</w:t>
              </w:r>
            </w:hyperlink>
            <w:r w:rsidR="002C7865">
              <w:rPr>
                <w:sz w:val="18"/>
              </w:rPr>
              <w:t xml:space="preserve"> Monetary Amount</w:t>
            </w:r>
          </w:p>
        </w:tc>
      </w:tr>
      <w:tr w:rsidR="00D04EF2" w14:paraId="70565B03" w14:textId="77777777">
        <w:tc>
          <w:tcPr>
            <w:tcW w:w="1056" w:type="dxa"/>
          </w:tcPr>
          <w:p w14:paraId="19E7062B" w14:textId="77777777" w:rsidR="00D04EF2" w:rsidRDefault="00063A51">
            <w:hyperlink w:anchor="_toc11810">
              <w:r w:rsidR="002C7865">
                <w:rPr>
                  <w:rStyle w:val="Hyperlink1"/>
                  <w:sz w:val="18"/>
                </w:rPr>
                <w:t>P186</w:t>
              </w:r>
            </w:hyperlink>
          </w:p>
        </w:tc>
        <w:tc>
          <w:tcPr>
            <w:tcW w:w="3933" w:type="dxa"/>
          </w:tcPr>
          <w:p w14:paraId="4EE45BF0" w14:textId="77777777" w:rsidR="00D04EF2" w:rsidRDefault="002C7865">
            <w:pPr>
              <w:rPr>
                <w:sz w:val="18"/>
              </w:rPr>
            </w:pPr>
            <w:r>
              <w:rPr>
                <w:sz w:val="18"/>
              </w:rPr>
              <w:t>produced thing of product type (is produced by)</w:t>
            </w:r>
          </w:p>
        </w:tc>
        <w:tc>
          <w:tcPr>
            <w:tcW w:w="2049" w:type="dxa"/>
          </w:tcPr>
          <w:p w14:paraId="29A7E87F" w14:textId="77777777" w:rsidR="00D04EF2" w:rsidRDefault="00063A51">
            <w:hyperlink w:anchor="_toc7558">
              <w:r w:rsidR="002C7865">
                <w:rPr>
                  <w:rStyle w:val="Hyperlink1"/>
                  <w:sz w:val="18"/>
                </w:rPr>
                <w:t>E12</w:t>
              </w:r>
            </w:hyperlink>
            <w:r w:rsidR="002C7865">
              <w:rPr>
                <w:sz w:val="18"/>
              </w:rPr>
              <w:t xml:space="preserve"> Production</w:t>
            </w:r>
          </w:p>
        </w:tc>
        <w:tc>
          <w:tcPr>
            <w:tcW w:w="2033" w:type="dxa"/>
          </w:tcPr>
          <w:p w14:paraId="298F0F9A" w14:textId="77777777" w:rsidR="00D04EF2" w:rsidRDefault="00063A51">
            <w:hyperlink w:anchor="_toc8841">
              <w:r w:rsidR="002C7865">
                <w:rPr>
                  <w:rStyle w:val="Hyperlink1"/>
                  <w:sz w:val="18"/>
                </w:rPr>
                <w:t>E99</w:t>
              </w:r>
            </w:hyperlink>
            <w:r w:rsidR="002C7865">
              <w:rPr>
                <w:sz w:val="18"/>
              </w:rPr>
              <w:t xml:space="preserve"> Product Type</w:t>
            </w:r>
          </w:p>
        </w:tc>
      </w:tr>
      <w:tr w:rsidR="00D04EF2" w14:paraId="5A8F5B7E" w14:textId="77777777">
        <w:tc>
          <w:tcPr>
            <w:tcW w:w="1056" w:type="dxa"/>
          </w:tcPr>
          <w:p w14:paraId="3BEE7AA6" w14:textId="77777777" w:rsidR="00D04EF2" w:rsidRDefault="00063A51">
            <w:hyperlink w:anchor="_toc11825">
              <w:r w:rsidR="002C7865">
                <w:rPr>
                  <w:rStyle w:val="Hyperlink1"/>
                  <w:sz w:val="18"/>
                </w:rPr>
                <w:t>P187</w:t>
              </w:r>
            </w:hyperlink>
          </w:p>
        </w:tc>
        <w:tc>
          <w:tcPr>
            <w:tcW w:w="3933" w:type="dxa"/>
          </w:tcPr>
          <w:p w14:paraId="46E4162F" w14:textId="77777777" w:rsidR="00D04EF2" w:rsidRDefault="002C7865">
            <w:pPr>
              <w:rPr>
                <w:sz w:val="18"/>
              </w:rPr>
            </w:pPr>
            <w:r>
              <w:rPr>
                <w:sz w:val="18"/>
              </w:rPr>
              <w:t>has production plan (is production plan for)</w:t>
            </w:r>
          </w:p>
        </w:tc>
        <w:tc>
          <w:tcPr>
            <w:tcW w:w="2049" w:type="dxa"/>
          </w:tcPr>
          <w:p w14:paraId="3733E7C9" w14:textId="77777777" w:rsidR="00D04EF2" w:rsidRDefault="00063A51">
            <w:hyperlink w:anchor="_toc8841">
              <w:r w:rsidR="002C7865">
                <w:rPr>
                  <w:rStyle w:val="Hyperlink1"/>
                  <w:sz w:val="18"/>
                </w:rPr>
                <w:t>E99</w:t>
              </w:r>
            </w:hyperlink>
            <w:r w:rsidR="002C7865">
              <w:rPr>
                <w:sz w:val="18"/>
              </w:rPr>
              <w:t xml:space="preserve"> Product Type</w:t>
            </w:r>
          </w:p>
        </w:tc>
        <w:tc>
          <w:tcPr>
            <w:tcW w:w="2033" w:type="dxa"/>
          </w:tcPr>
          <w:p w14:paraId="5D4FD446" w14:textId="77777777" w:rsidR="00D04EF2" w:rsidRDefault="00063A51">
            <w:hyperlink w:anchor="_toc7870">
              <w:r w:rsidR="002C7865">
                <w:rPr>
                  <w:rStyle w:val="Hyperlink1"/>
                  <w:sz w:val="18"/>
                </w:rPr>
                <w:t>E29</w:t>
              </w:r>
            </w:hyperlink>
            <w:r w:rsidR="002C7865">
              <w:rPr>
                <w:sz w:val="18"/>
              </w:rPr>
              <w:t xml:space="preserve"> Design or Procedure</w:t>
            </w:r>
          </w:p>
        </w:tc>
      </w:tr>
      <w:tr w:rsidR="00D04EF2" w14:paraId="6232FF9B" w14:textId="77777777">
        <w:tc>
          <w:tcPr>
            <w:tcW w:w="1056" w:type="dxa"/>
          </w:tcPr>
          <w:p w14:paraId="48B5D75A" w14:textId="77777777" w:rsidR="00D04EF2" w:rsidRDefault="00063A51">
            <w:hyperlink w:anchor="_toc11839">
              <w:r w:rsidR="002C7865">
                <w:rPr>
                  <w:rStyle w:val="Hyperlink1"/>
                  <w:sz w:val="18"/>
                </w:rPr>
                <w:t>P188</w:t>
              </w:r>
            </w:hyperlink>
          </w:p>
        </w:tc>
        <w:tc>
          <w:tcPr>
            <w:tcW w:w="3933" w:type="dxa"/>
          </w:tcPr>
          <w:p w14:paraId="031364BA" w14:textId="77777777" w:rsidR="00D04EF2" w:rsidRDefault="002C7865">
            <w:pPr>
              <w:rPr>
                <w:sz w:val="18"/>
              </w:rPr>
            </w:pPr>
            <w:r>
              <w:rPr>
                <w:sz w:val="18"/>
              </w:rPr>
              <w:t>requires production tool (is production tool for)</w:t>
            </w:r>
          </w:p>
        </w:tc>
        <w:tc>
          <w:tcPr>
            <w:tcW w:w="2049" w:type="dxa"/>
          </w:tcPr>
          <w:p w14:paraId="1A0BDC8F" w14:textId="77777777" w:rsidR="00D04EF2" w:rsidRDefault="00063A51">
            <w:hyperlink w:anchor="_toc8841">
              <w:r w:rsidR="002C7865">
                <w:rPr>
                  <w:rStyle w:val="Hyperlink1"/>
                  <w:sz w:val="18"/>
                </w:rPr>
                <w:t>E99</w:t>
              </w:r>
            </w:hyperlink>
            <w:r w:rsidR="002C7865">
              <w:rPr>
                <w:sz w:val="18"/>
              </w:rPr>
              <w:t xml:space="preserve"> Product Type</w:t>
            </w:r>
          </w:p>
        </w:tc>
        <w:tc>
          <w:tcPr>
            <w:tcW w:w="2033" w:type="dxa"/>
          </w:tcPr>
          <w:p w14:paraId="54191B23" w14:textId="77777777" w:rsidR="00D04EF2" w:rsidRDefault="00063A51">
            <w:hyperlink w:anchor="_toc7697">
              <w:r w:rsidR="002C7865">
                <w:rPr>
                  <w:rStyle w:val="Hyperlink1"/>
                  <w:sz w:val="18"/>
                </w:rPr>
                <w:t>E19</w:t>
              </w:r>
            </w:hyperlink>
            <w:r w:rsidR="002C7865">
              <w:rPr>
                <w:sz w:val="18"/>
              </w:rPr>
              <w:t xml:space="preserve"> Physical Object</w:t>
            </w:r>
          </w:p>
        </w:tc>
      </w:tr>
      <w:tr w:rsidR="00D04EF2" w14:paraId="6146806E" w14:textId="77777777">
        <w:tc>
          <w:tcPr>
            <w:tcW w:w="1056" w:type="dxa"/>
          </w:tcPr>
          <w:p w14:paraId="5984BABE" w14:textId="77777777" w:rsidR="00D04EF2" w:rsidRDefault="00063A51">
            <w:hyperlink w:anchor="_toc11853">
              <w:r w:rsidR="002C7865">
                <w:rPr>
                  <w:rStyle w:val="Hyperlink1"/>
                  <w:sz w:val="18"/>
                </w:rPr>
                <w:t>P189</w:t>
              </w:r>
            </w:hyperlink>
          </w:p>
        </w:tc>
        <w:tc>
          <w:tcPr>
            <w:tcW w:w="3933" w:type="dxa"/>
          </w:tcPr>
          <w:p w14:paraId="53FCF845" w14:textId="77777777" w:rsidR="00D04EF2" w:rsidRDefault="002C7865">
            <w:pPr>
              <w:rPr>
                <w:sz w:val="18"/>
              </w:rPr>
            </w:pPr>
            <w:r>
              <w:rPr>
                <w:sz w:val="18"/>
              </w:rPr>
              <w:t xml:space="preserve">approximates </w:t>
            </w:r>
          </w:p>
        </w:tc>
        <w:tc>
          <w:tcPr>
            <w:tcW w:w="2049" w:type="dxa"/>
          </w:tcPr>
          <w:p w14:paraId="2ACD4277" w14:textId="77777777" w:rsidR="00D04EF2" w:rsidRDefault="00063A51">
            <w:hyperlink w:anchor="_toc8120">
              <w:r w:rsidR="002C7865">
                <w:rPr>
                  <w:rStyle w:val="Hyperlink1"/>
                  <w:sz w:val="18"/>
                </w:rPr>
                <w:t>E53</w:t>
              </w:r>
            </w:hyperlink>
            <w:r w:rsidR="002C7865">
              <w:rPr>
                <w:sz w:val="18"/>
              </w:rPr>
              <w:t xml:space="preserve"> Place</w:t>
            </w:r>
          </w:p>
        </w:tc>
        <w:tc>
          <w:tcPr>
            <w:tcW w:w="2033" w:type="dxa"/>
          </w:tcPr>
          <w:p w14:paraId="1F7B8914" w14:textId="77777777" w:rsidR="00D04EF2" w:rsidRDefault="00063A51">
            <w:hyperlink w:anchor="_toc8120">
              <w:r w:rsidR="002C7865">
                <w:rPr>
                  <w:rStyle w:val="Hyperlink1"/>
                  <w:sz w:val="18"/>
                </w:rPr>
                <w:t>E53</w:t>
              </w:r>
            </w:hyperlink>
            <w:r w:rsidR="002C7865">
              <w:rPr>
                <w:sz w:val="18"/>
              </w:rPr>
              <w:t xml:space="preserve"> Place</w:t>
            </w:r>
          </w:p>
        </w:tc>
      </w:tr>
      <w:tr w:rsidR="00D04EF2" w14:paraId="1B02A90E" w14:textId="77777777">
        <w:tc>
          <w:tcPr>
            <w:tcW w:w="1056" w:type="dxa"/>
          </w:tcPr>
          <w:p w14:paraId="68B9F6B1" w14:textId="77777777" w:rsidR="00D04EF2" w:rsidRDefault="00063A51">
            <w:hyperlink w:anchor="_toc11896">
              <w:r w:rsidR="002C7865">
                <w:rPr>
                  <w:rStyle w:val="Hyperlink1"/>
                  <w:sz w:val="18"/>
                </w:rPr>
                <w:t>P191</w:t>
              </w:r>
            </w:hyperlink>
          </w:p>
        </w:tc>
        <w:tc>
          <w:tcPr>
            <w:tcW w:w="3933" w:type="dxa"/>
          </w:tcPr>
          <w:p w14:paraId="4139D25F" w14:textId="77777777" w:rsidR="00D04EF2" w:rsidRDefault="002C7865">
            <w:pPr>
              <w:rPr>
                <w:sz w:val="18"/>
              </w:rPr>
            </w:pPr>
            <w:r>
              <w:rPr>
                <w:sz w:val="18"/>
              </w:rPr>
              <w:t>had duration (was duration of)</w:t>
            </w:r>
          </w:p>
        </w:tc>
        <w:tc>
          <w:tcPr>
            <w:tcW w:w="2049" w:type="dxa"/>
          </w:tcPr>
          <w:p w14:paraId="624859D5" w14:textId="77777777" w:rsidR="00D04EF2" w:rsidRDefault="00063A51">
            <w:hyperlink w:anchor="_toc8096">
              <w:r w:rsidR="002C7865">
                <w:rPr>
                  <w:rStyle w:val="Hyperlink1"/>
                  <w:sz w:val="18"/>
                </w:rPr>
                <w:t>E52</w:t>
              </w:r>
            </w:hyperlink>
            <w:r w:rsidR="002C7865">
              <w:rPr>
                <w:sz w:val="18"/>
              </w:rPr>
              <w:t xml:space="preserve"> Time-Span</w:t>
            </w:r>
          </w:p>
        </w:tc>
        <w:tc>
          <w:tcPr>
            <w:tcW w:w="2033" w:type="dxa"/>
          </w:tcPr>
          <w:p w14:paraId="0CAB199F" w14:textId="77777777" w:rsidR="00D04EF2" w:rsidRDefault="00063A51">
            <w:hyperlink w:anchor="_toc8144">
              <w:r w:rsidR="002C7865">
                <w:rPr>
                  <w:rStyle w:val="Hyperlink1"/>
                  <w:sz w:val="18"/>
                </w:rPr>
                <w:t>E54</w:t>
              </w:r>
            </w:hyperlink>
            <w:r w:rsidR="002C7865">
              <w:rPr>
                <w:sz w:val="18"/>
              </w:rPr>
              <w:t xml:space="preserve"> Dimension</w:t>
            </w:r>
          </w:p>
        </w:tc>
      </w:tr>
      <w:tr w:rsidR="00D04EF2" w14:paraId="5448167A" w14:textId="77777777">
        <w:tc>
          <w:tcPr>
            <w:tcW w:w="1056" w:type="dxa"/>
          </w:tcPr>
          <w:p w14:paraId="501C2BB7" w14:textId="77777777" w:rsidR="00D04EF2" w:rsidRDefault="00063A51">
            <w:hyperlink w:anchor="_toc11910">
              <w:r w:rsidR="002C7865">
                <w:rPr>
                  <w:rStyle w:val="Hyperlink1"/>
                  <w:sz w:val="18"/>
                </w:rPr>
                <w:t>P195</w:t>
              </w:r>
            </w:hyperlink>
          </w:p>
        </w:tc>
        <w:tc>
          <w:tcPr>
            <w:tcW w:w="3933" w:type="dxa"/>
          </w:tcPr>
          <w:p w14:paraId="63C5FD12" w14:textId="77777777" w:rsidR="00D04EF2" w:rsidRDefault="002C7865">
            <w:pPr>
              <w:rPr>
                <w:sz w:val="18"/>
              </w:rPr>
            </w:pPr>
            <w:r>
              <w:rPr>
                <w:sz w:val="18"/>
              </w:rPr>
              <w:t>was a presence of (had presence)</w:t>
            </w:r>
          </w:p>
        </w:tc>
        <w:tc>
          <w:tcPr>
            <w:tcW w:w="2049" w:type="dxa"/>
          </w:tcPr>
          <w:p w14:paraId="3D8A8377" w14:textId="77777777" w:rsidR="00D04EF2" w:rsidRDefault="00063A51">
            <w:hyperlink w:anchor="_toc8744">
              <w:r w:rsidR="002C7865">
                <w:rPr>
                  <w:rStyle w:val="Hyperlink1"/>
                  <w:sz w:val="18"/>
                </w:rPr>
                <w:t>E93</w:t>
              </w:r>
            </w:hyperlink>
            <w:r w:rsidR="002C7865">
              <w:rPr>
                <w:sz w:val="18"/>
              </w:rPr>
              <w:t xml:space="preserve"> Presence</w:t>
            </w:r>
          </w:p>
        </w:tc>
        <w:tc>
          <w:tcPr>
            <w:tcW w:w="2033" w:type="dxa"/>
          </w:tcPr>
          <w:p w14:paraId="05E2439A" w14:textId="77777777" w:rsidR="00D04EF2" w:rsidRDefault="00063A51">
            <w:hyperlink w:anchor="_toc7666">
              <w:r w:rsidR="002C7865">
                <w:rPr>
                  <w:rStyle w:val="Hyperlink1"/>
                  <w:sz w:val="18"/>
                </w:rPr>
                <w:t>E18</w:t>
              </w:r>
            </w:hyperlink>
            <w:r w:rsidR="002C7865">
              <w:rPr>
                <w:sz w:val="18"/>
              </w:rPr>
              <w:t xml:space="preserve"> Physical Thing</w:t>
            </w:r>
          </w:p>
        </w:tc>
      </w:tr>
      <w:tr w:rsidR="00D04EF2" w14:paraId="67CE24CB" w14:textId="77777777">
        <w:tc>
          <w:tcPr>
            <w:tcW w:w="1056" w:type="dxa"/>
          </w:tcPr>
          <w:p w14:paraId="6C93349D" w14:textId="77777777" w:rsidR="00D04EF2" w:rsidRDefault="00063A51">
            <w:hyperlink w:anchor="_toc11927">
              <w:r w:rsidR="002C7865">
                <w:rPr>
                  <w:rStyle w:val="Hyperlink1"/>
                  <w:sz w:val="18"/>
                </w:rPr>
                <w:t>P196</w:t>
              </w:r>
            </w:hyperlink>
          </w:p>
        </w:tc>
        <w:tc>
          <w:tcPr>
            <w:tcW w:w="3933" w:type="dxa"/>
          </w:tcPr>
          <w:p w14:paraId="66565342" w14:textId="77777777" w:rsidR="00D04EF2" w:rsidRDefault="002C7865">
            <w:pPr>
              <w:rPr>
                <w:sz w:val="18"/>
              </w:rPr>
            </w:pPr>
            <w:r>
              <w:rPr>
                <w:sz w:val="18"/>
              </w:rPr>
              <w:t>defines (is defined by)</w:t>
            </w:r>
          </w:p>
        </w:tc>
        <w:tc>
          <w:tcPr>
            <w:tcW w:w="2049" w:type="dxa"/>
          </w:tcPr>
          <w:p w14:paraId="18C4FE4B"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585C4BA0" w14:textId="77777777" w:rsidR="00D04EF2" w:rsidRDefault="00063A51">
            <w:hyperlink w:anchor="_toc8723">
              <w:r w:rsidR="002C7865">
                <w:rPr>
                  <w:rStyle w:val="Hyperlink1"/>
                  <w:sz w:val="18"/>
                </w:rPr>
                <w:t>E92</w:t>
              </w:r>
            </w:hyperlink>
            <w:r w:rsidR="002C7865">
              <w:rPr>
                <w:sz w:val="18"/>
              </w:rPr>
              <w:t xml:space="preserve"> Spacetime Volume</w:t>
            </w:r>
          </w:p>
        </w:tc>
      </w:tr>
      <w:tr w:rsidR="00D04EF2" w14:paraId="370ADB26" w14:textId="77777777">
        <w:tc>
          <w:tcPr>
            <w:tcW w:w="1056" w:type="dxa"/>
          </w:tcPr>
          <w:p w14:paraId="6A66809F" w14:textId="77777777" w:rsidR="00D04EF2" w:rsidRDefault="00063A51">
            <w:hyperlink w:anchor="_toc11945">
              <w:r w:rsidR="002C7865">
                <w:rPr>
                  <w:rStyle w:val="Hyperlink1"/>
                  <w:sz w:val="18"/>
                </w:rPr>
                <w:t>P197</w:t>
              </w:r>
            </w:hyperlink>
          </w:p>
        </w:tc>
        <w:tc>
          <w:tcPr>
            <w:tcW w:w="3933" w:type="dxa"/>
          </w:tcPr>
          <w:p w14:paraId="79613DC8" w14:textId="77777777" w:rsidR="00D04EF2" w:rsidRDefault="002C7865">
            <w:pPr>
              <w:rPr>
                <w:sz w:val="18"/>
              </w:rPr>
            </w:pPr>
            <w:r>
              <w:rPr>
                <w:sz w:val="18"/>
              </w:rPr>
              <w:t>covered parts of (was partially covered by)</w:t>
            </w:r>
          </w:p>
        </w:tc>
        <w:tc>
          <w:tcPr>
            <w:tcW w:w="2049" w:type="dxa"/>
          </w:tcPr>
          <w:p w14:paraId="228C22AF" w14:textId="77777777" w:rsidR="00D04EF2" w:rsidRDefault="00063A51">
            <w:hyperlink w:anchor="_toc8744">
              <w:r w:rsidR="002C7865">
                <w:rPr>
                  <w:rStyle w:val="Hyperlink1"/>
                  <w:sz w:val="18"/>
                </w:rPr>
                <w:t>E93</w:t>
              </w:r>
            </w:hyperlink>
            <w:r w:rsidR="002C7865">
              <w:rPr>
                <w:sz w:val="18"/>
              </w:rPr>
              <w:t xml:space="preserve"> Presence</w:t>
            </w:r>
          </w:p>
        </w:tc>
        <w:tc>
          <w:tcPr>
            <w:tcW w:w="2033" w:type="dxa"/>
          </w:tcPr>
          <w:p w14:paraId="751B6551" w14:textId="77777777" w:rsidR="00D04EF2" w:rsidRDefault="00063A51">
            <w:hyperlink w:anchor="_toc8120">
              <w:r w:rsidR="002C7865">
                <w:rPr>
                  <w:rStyle w:val="Hyperlink1"/>
                  <w:sz w:val="18"/>
                </w:rPr>
                <w:t>E53</w:t>
              </w:r>
            </w:hyperlink>
            <w:r w:rsidR="002C7865">
              <w:rPr>
                <w:sz w:val="18"/>
              </w:rPr>
              <w:t xml:space="preserve"> Place</w:t>
            </w:r>
          </w:p>
        </w:tc>
      </w:tr>
      <w:tr w:rsidR="00D04EF2" w14:paraId="54F975A7" w14:textId="77777777">
        <w:tc>
          <w:tcPr>
            <w:tcW w:w="1056" w:type="dxa"/>
          </w:tcPr>
          <w:p w14:paraId="36860B0F" w14:textId="77777777" w:rsidR="00D04EF2" w:rsidRDefault="00063A51">
            <w:hyperlink w:anchor="_toc11961">
              <w:r w:rsidR="002C7865">
                <w:rPr>
                  <w:rStyle w:val="Hyperlink1"/>
                  <w:sz w:val="18"/>
                </w:rPr>
                <w:t>P198</w:t>
              </w:r>
            </w:hyperlink>
          </w:p>
        </w:tc>
        <w:tc>
          <w:tcPr>
            <w:tcW w:w="3933" w:type="dxa"/>
          </w:tcPr>
          <w:p w14:paraId="4F631883" w14:textId="77777777" w:rsidR="00D04EF2" w:rsidRDefault="002C7865">
            <w:pPr>
              <w:rPr>
                <w:sz w:val="18"/>
              </w:rPr>
            </w:pPr>
            <w:r>
              <w:rPr>
                <w:sz w:val="18"/>
              </w:rPr>
              <w:t>holds or supports (is held or supported by)</w:t>
            </w:r>
          </w:p>
        </w:tc>
        <w:tc>
          <w:tcPr>
            <w:tcW w:w="2049" w:type="dxa"/>
          </w:tcPr>
          <w:p w14:paraId="27B0402B" w14:textId="77777777" w:rsidR="00D04EF2" w:rsidRDefault="00063A51">
            <w:hyperlink w:anchor="_toc7666">
              <w:r w:rsidR="002C7865">
                <w:rPr>
                  <w:rStyle w:val="Hyperlink1"/>
                  <w:sz w:val="18"/>
                </w:rPr>
                <w:t>E18</w:t>
              </w:r>
            </w:hyperlink>
            <w:r w:rsidR="002C7865">
              <w:rPr>
                <w:sz w:val="18"/>
              </w:rPr>
              <w:t xml:space="preserve"> Physical Thing</w:t>
            </w:r>
          </w:p>
        </w:tc>
        <w:tc>
          <w:tcPr>
            <w:tcW w:w="2033" w:type="dxa"/>
          </w:tcPr>
          <w:p w14:paraId="2F9A7EA6" w14:textId="77777777" w:rsidR="00D04EF2" w:rsidRDefault="00063A51">
            <w:hyperlink w:anchor="_toc7666">
              <w:r w:rsidR="002C7865">
                <w:rPr>
                  <w:rStyle w:val="Hyperlink1"/>
                  <w:sz w:val="18"/>
                </w:rPr>
                <w:t>E18</w:t>
              </w:r>
            </w:hyperlink>
            <w:r w:rsidR="002C7865">
              <w:rPr>
                <w:sz w:val="18"/>
              </w:rPr>
              <w:t xml:space="preserve"> Physical Thing</w:t>
            </w:r>
          </w:p>
        </w:tc>
      </w:tr>
    </w:tbl>
    <w:p w14:paraId="01236F39" w14:textId="77777777" w:rsidR="00D04EF2" w:rsidRDefault="00D04EF2"/>
    <w:p w14:paraId="476E923B" w14:textId="77777777" w:rsidR="00D04EF2" w:rsidRDefault="002C7865">
      <w:pPr>
        <w:pStyle w:val="Heading3"/>
      </w:pPr>
      <w:bookmarkStart w:id="224" w:name="_Toc105584769"/>
      <w:bookmarkStart w:id="225" w:name="_Toc133499965"/>
      <w:r>
        <w:t>CIDOC CRM Properties of Properties (.1 Properties)</w:t>
      </w:r>
      <w:bookmarkEnd w:id="224"/>
      <w:bookmarkEnd w:id="225"/>
    </w:p>
    <w:p w14:paraId="77ECC7EF" w14:textId="342B878E" w:rsidR="00D04EF2" w:rsidRDefault="002C7865">
      <w:pPr>
        <w:pStyle w:val="Caption"/>
        <w:keepNext/>
      </w:pPr>
      <w:bookmarkStart w:id="226" w:name="_Toc106191137"/>
      <w:r>
        <w:t xml:space="preserve">Table </w:t>
      </w:r>
      <w:r>
        <w:fldChar w:fldCharType="begin"/>
      </w:r>
      <w:r>
        <w:instrText>SEQ Table \* ARABIC</w:instrText>
      </w:r>
      <w:r>
        <w:fldChar w:fldCharType="separate"/>
      </w:r>
      <w:r w:rsidR="00457262">
        <w:rPr>
          <w:noProof/>
        </w:rPr>
        <w:t>5</w:t>
      </w:r>
      <w:r>
        <w:fldChar w:fldCharType="end"/>
      </w:r>
      <w:r>
        <w:rPr>
          <w:lang w:val="en-US"/>
        </w:rPr>
        <w:t>: CIDOC CRM Properties of Properties (.1 Properties) Hierarchy</w:t>
      </w:r>
      <w:bookmarkEnd w:id="226"/>
    </w:p>
    <w:tbl>
      <w:tblPr>
        <w:tblW w:w="9060" w:type="dxa"/>
        <w:tblLook w:val="04A0" w:firstRow="1" w:lastRow="0" w:firstColumn="1" w:lastColumn="0" w:noHBand="0" w:noVBand="1"/>
      </w:tblPr>
      <w:tblGrid>
        <w:gridCol w:w="903"/>
        <w:gridCol w:w="1612"/>
        <w:gridCol w:w="5130"/>
        <w:gridCol w:w="1415"/>
      </w:tblGrid>
      <w:tr w:rsidR="00D04EF2" w14:paraId="0E439F75" w14:textId="77777777">
        <w:tc>
          <w:tcPr>
            <w:tcW w:w="903" w:type="dxa"/>
          </w:tcPr>
          <w:p w14:paraId="51BF13B5" w14:textId="77777777" w:rsidR="00D04EF2" w:rsidRDefault="002C7865">
            <w:pPr>
              <w:spacing w:before="40" w:after="80"/>
              <w:rPr>
                <w:rFonts w:cs="Times New Roman"/>
                <w:b/>
                <w:sz w:val="18"/>
                <w:szCs w:val="18"/>
              </w:rPr>
            </w:pPr>
            <w:r>
              <w:rPr>
                <w:rFonts w:cs="Times New Roman"/>
                <w:b/>
                <w:sz w:val="18"/>
                <w:szCs w:val="18"/>
              </w:rPr>
              <w:t>Property id</w:t>
            </w:r>
          </w:p>
        </w:tc>
        <w:tc>
          <w:tcPr>
            <w:tcW w:w="1612" w:type="dxa"/>
          </w:tcPr>
          <w:p w14:paraId="2A63F892" w14:textId="77777777" w:rsidR="00D04EF2" w:rsidRDefault="002C7865">
            <w:pPr>
              <w:spacing w:before="40" w:after="80"/>
              <w:rPr>
                <w:rFonts w:cs="Times New Roman"/>
                <w:b/>
                <w:sz w:val="18"/>
                <w:szCs w:val="18"/>
              </w:rPr>
            </w:pPr>
            <w:r>
              <w:rPr>
                <w:rFonts w:cs="Times New Roman"/>
                <w:b/>
                <w:sz w:val="18"/>
                <w:szCs w:val="18"/>
              </w:rPr>
              <w:t>Property Name</w:t>
            </w:r>
          </w:p>
        </w:tc>
        <w:tc>
          <w:tcPr>
            <w:tcW w:w="5129" w:type="dxa"/>
          </w:tcPr>
          <w:p w14:paraId="5843CF81" w14:textId="77777777" w:rsidR="00D04EF2" w:rsidRDefault="002C7865">
            <w:pPr>
              <w:spacing w:before="40" w:after="80"/>
              <w:rPr>
                <w:rFonts w:cs="Times New Roman"/>
                <w:b/>
                <w:sz w:val="18"/>
                <w:szCs w:val="18"/>
              </w:rPr>
            </w:pPr>
            <w:r>
              <w:rPr>
                <w:rFonts w:cs="Times New Roman"/>
                <w:b/>
                <w:sz w:val="18"/>
                <w:szCs w:val="18"/>
              </w:rPr>
              <w:t>Property – Domain</w:t>
            </w:r>
          </w:p>
        </w:tc>
        <w:tc>
          <w:tcPr>
            <w:tcW w:w="1415" w:type="dxa"/>
          </w:tcPr>
          <w:p w14:paraId="3C7C793B" w14:textId="77777777" w:rsidR="00D04EF2" w:rsidRDefault="002C7865">
            <w:pPr>
              <w:spacing w:before="40" w:after="80"/>
              <w:rPr>
                <w:rFonts w:cs="Times New Roman"/>
                <w:b/>
                <w:sz w:val="18"/>
                <w:szCs w:val="18"/>
              </w:rPr>
            </w:pPr>
            <w:r>
              <w:rPr>
                <w:rFonts w:cs="Times New Roman"/>
                <w:b/>
                <w:sz w:val="18"/>
                <w:szCs w:val="18"/>
              </w:rPr>
              <w:t>Entity - Range</w:t>
            </w:r>
          </w:p>
        </w:tc>
      </w:tr>
      <w:tr w:rsidR="00D04EF2" w14:paraId="4D528353" w14:textId="77777777">
        <w:tc>
          <w:tcPr>
            <w:tcW w:w="903" w:type="dxa"/>
          </w:tcPr>
          <w:p w14:paraId="534908DF" w14:textId="77777777" w:rsidR="00D04EF2" w:rsidRDefault="002C7865">
            <w:pPr>
              <w:spacing w:before="40" w:after="80"/>
              <w:rPr>
                <w:rFonts w:cs="Times New Roman"/>
                <w:sz w:val="18"/>
                <w:szCs w:val="18"/>
              </w:rPr>
            </w:pPr>
            <w:r>
              <w:rPr>
                <w:rFonts w:cs="Times New Roman"/>
                <w:sz w:val="18"/>
                <w:szCs w:val="18"/>
              </w:rPr>
              <w:t>P3.1</w:t>
            </w:r>
          </w:p>
        </w:tc>
        <w:tc>
          <w:tcPr>
            <w:tcW w:w="1612" w:type="dxa"/>
          </w:tcPr>
          <w:p w14:paraId="33E623C9" w14:textId="77777777" w:rsidR="00D04EF2" w:rsidRDefault="002C7865">
            <w:pPr>
              <w:spacing w:before="40" w:after="80"/>
              <w:rPr>
                <w:rFonts w:cs="Times New Roman"/>
                <w:sz w:val="18"/>
                <w:szCs w:val="18"/>
              </w:rPr>
            </w:pPr>
            <w:r>
              <w:rPr>
                <w:rFonts w:cs="Times New Roman"/>
                <w:sz w:val="18"/>
                <w:szCs w:val="18"/>
              </w:rPr>
              <w:t>has type</w:t>
            </w:r>
          </w:p>
        </w:tc>
        <w:tc>
          <w:tcPr>
            <w:tcW w:w="5129" w:type="dxa"/>
          </w:tcPr>
          <w:p w14:paraId="1EF7A885" w14:textId="77777777" w:rsidR="00D04EF2" w:rsidRDefault="002C7865">
            <w:pPr>
              <w:spacing w:before="40" w:after="80"/>
              <w:rPr>
                <w:rFonts w:cs="Times New Roman"/>
                <w:sz w:val="18"/>
                <w:szCs w:val="18"/>
              </w:rPr>
            </w:pPr>
            <w:r>
              <w:rPr>
                <w:rFonts w:cs="Times New Roman"/>
                <w:sz w:val="18"/>
                <w:szCs w:val="18"/>
              </w:rPr>
              <w:t xml:space="preserve">E1 CRM Entity. </w:t>
            </w:r>
            <w:r>
              <w:rPr>
                <w:rFonts w:cs="Times New Roman"/>
                <w:b/>
                <w:sz w:val="18"/>
                <w:szCs w:val="18"/>
              </w:rPr>
              <w:t>P3 has note:</w:t>
            </w:r>
            <w:r>
              <w:rPr>
                <w:rFonts w:cs="Times New Roman"/>
                <w:sz w:val="18"/>
                <w:szCs w:val="18"/>
              </w:rPr>
              <w:t xml:space="preserve"> E62 String</w:t>
            </w:r>
          </w:p>
        </w:tc>
        <w:tc>
          <w:tcPr>
            <w:tcW w:w="1415" w:type="dxa"/>
          </w:tcPr>
          <w:p w14:paraId="1E08A945" w14:textId="77777777" w:rsidR="00D04EF2" w:rsidRDefault="002C7865">
            <w:pPr>
              <w:spacing w:before="40" w:after="80"/>
              <w:rPr>
                <w:rFonts w:cs="Times New Roman"/>
                <w:sz w:val="18"/>
                <w:szCs w:val="18"/>
              </w:rPr>
            </w:pPr>
            <w:r>
              <w:rPr>
                <w:rFonts w:cs="Times New Roman"/>
                <w:sz w:val="18"/>
                <w:szCs w:val="18"/>
              </w:rPr>
              <w:t>E55 Type</w:t>
            </w:r>
          </w:p>
        </w:tc>
      </w:tr>
      <w:tr w:rsidR="00D04EF2" w14:paraId="2FCCB5E1" w14:textId="77777777">
        <w:tc>
          <w:tcPr>
            <w:tcW w:w="903" w:type="dxa"/>
          </w:tcPr>
          <w:p w14:paraId="7184D706" w14:textId="77777777" w:rsidR="00D04EF2" w:rsidRDefault="002C7865">
            <w:pPr>
              <w:spacing w:before="40" w:after="80"/>
              <w:rPr>
                <w:rFonts w:cs="Times New Roman"/>
                <w:sz w:val="18"/>
                <w:szCs w:val="18"/>
              </w:rPr>
            </w:pPr>
            <w:r>
              <w:rPr>
                <w:rFonts w:cs="Times New Roman"/>
                <w:sz w:val="18"/>
                <w:szCs w:val="18"/>
              </w:rPr>
              <w:t>P14.1</w:t>
            </w:r>
          </w:p>
        </w:tc>
        <w:tc>
          <w:tcPr>
            <w:tcW w:w="1612" w:type="dxa"/>
          </w:tcPr>
          <w:p w14:paraId="1039F326" w14:textId="77777777" w:rsidR="00D04EF2" w:rsidRDefault="002C7865">
            <w:pPr>
              <w:spacing w:before="40" w:after="80"/>
              <w:rPr>
                <w:rFonts w:cs="Times New Roman"/>
                <w:sz w:val="18"/>
                <w:szCs w:val="18"/>
              </w:rPr>
            </w:pPr>
            <w:r>
              <w:rPr>
                <w:rFonts w:cs="Times New Roman"/>
                <w:sz w:val="18"/>
                <w:szCs w:val="18"/>
              </w:rPr>
              <w:t>in the role of</w:t>
            </w:r>
          </w:p>
        </w:tc>
        <w:tc>
          <w:tcPr>
            <w:tcW w:w="5129" w:type="dxa"/>
          </w:tcPr>
          <w:p w14:paraId="1A31B6EC" w14:textId="77777777" w:rsidR="00D04EF2" w:rsidRDefault="002C7865">
            <w:pPr>
              <w:spacing w:before="40" w:after="80"/>
              <w:rPr>
                <w:rFonts w:cs="Times New Roman"/>
                <w:sz w:val="18"/>
                <w:szCs w:val="18"/>
                <w:lang w:val="en-US"/>
              </w:rPr>
            </w:pPr>
            <w:r>
              <w:rPr>
                <w:rFonts w:cs="Times New Roman"/>
                <w:sz w:val="18"/>
                <w:szCs w:val="18"/>
              </w:rPr>
              <w:t xml:space="preserve">E7 Activity. </w:t>
            </w:r>
            <w:r>
              <w:rPr>
                <w:rFonts w:cs="Times New Roman"/>
                <w:b/>
                <w:sz w:val="18"/>
                <w:szCs w:val="18"/>
              </w:rPr>
              <w:t>P14 carried out by (performed)</w:t>
            </w:r>
            <w:r>
              <w:rPr>
                <w:rFonts w:cs="Times New Roman"/>
                <w:sz w:val="18"/>
                <w:szCs w:val="18"/>
              </w:rPr>
              <w:t>:E39 Actor</w:t>
            </w:r>
          </w:p>
        </w:tc>
        <w:tc>
          <w:tcPr>
            <w:tcW w:w="1415" w:type="dxa"/>
          </w:tcPr>
          <w:p w14:paraId="00434578" w14:textId="77777777" w:rsidR="00D04EF2" w:rsidRDefault="002C7865">
            <w:pPr>
              <w:spacing w:before="40" w:after="80"/>
              <w:rPr>
                <w:rFonts w:cs="Times New Roman"/>
                <w:sz w:val="18"/>
                <w:szCs w:val="18"/>
              </w:rPr>
            </w:pPr>
            <w:r>
              <w:rPr>
                <w:rFonts w:cs="Times New Roman"/>
                <w:sz w:val="18"/>
                <w:szCs w:val="18"/>
              </w:rPr>
              <w:t>E55 Type</w:t>
            </w:r>
          </w:p>
        </w:tc>
      </w:tr>
      <w:tr w:rsidR="00D04EF2" w14:paraId="1C1B9954" w14:textId="77777777">
        <w:tc>
          <w:tcPr>
            <w:tcW w:w="903" w:type="dxa"/>
          </w:tcPr>
          <w:p w14:paraId="5B6A55CD" w14:textId="77777777" w:rsidR="00D04EF2" w:rsidRDefault="002C7865">
            <w:pPr>
              <w:spacing w:before="40" w:after="80"/>
              <w:rPr>
                <w:rFonts w:cs="Times New Roman"/>
                <w:sz w:val="18"/>
                <w:szCs w:val="18"/>
              </w:rPr>
            </w:pPr>
            <w:r>
              <w:rPr>
                <w:rFonts w:cs="Times New Roman"/>
                <w:sz w:val="18"/>
                <w:szCs w:val="18"/>
              </w:rPr>
              <w:t>P16.1</w:t>
            </w:r>
          </w:p>
        </w:tc>
        <w:tc>
          <w:tcPr>
            <w:tcW w:w="1612" w:type="dxa"/>
          </w:tcPr>
          <w:p w14:paraId="196A7244" w14:textId="77777777" w:rsidR="00D04EF2" w:rsidRDefault="002C7865">
            <w:pPr>
              <w:spacing w:before="40" w:after="80"/>
              <w:rPr>
                <w:rFonts w:cs="Times New Roman"/>
                <w:sz w:val="18"/>
                <w:szCs w:val="18"/>
              </w:rPr>
            </w:pPr>
            <w:r>
              <w:rPr>
                <w:rFonts w:cs="Times New Roman"/>
                <w:sz w:val="18"/>
                <w:szCs w:val="18"/>
              </w:rPr>
              <w:t>mode of use</w:t>
            </w:r>
          </w:p>
        </w:tc>
        <w:tc>
          <w:tcPr>
            <w:tcW w:w="5129" w:type="dxa"/>
          </w:tcPr>
          <w:p w14:paraId="23AE578C" w14:textId="77777777" w:rsidR="00D04EF2" w:rsidRDefault="002C7865">
            <w:pPr>
              <w:spacing w:before="40" w:after="80"/>
              <w:rPr>
                <w:rFonts w:cs="Times New Roman"/>
                <w:sz w:val="18"/>
                <w:szCs w:val="18"/>
              </w:rPr>
            </w:pPr>
            <w:r>
              <w:rPr>
                <w:rFonts w:cs="Times New Roman"/>
                <w:sz w:val="18"/>
                <w:szCs w:val="18"/>
              </w:rPr>
              <w:t xml:space="preserve">E7 Activity. </w:t>
            </w:r>
            <w:r>
              <w:rPr>
                <w:rFonts w:cs="Times New Roman"/>
                <w:b/>
                <w:sz w:val="18"/>
                <w:szCs w:val="18"/>
              </w:rPr>
              <w:t>P16 used specific object (was used for)</w:t>
            </w:r>
            <w:r>
              <w:rPr>
                <w:rFonts w:cs="Times New Roman"/>
                <w:sz w:val="18"/>
                <w:szCs w:val="18"/>
              </w:rPr>
              <w:t>: E70 Thing</w:t>
            </w:r>
          </w:p>
        </w:tc>
        <w:tc>
          <w:tcPr>
            <w:tcW w:w="1415" w:type="dxa"/>
          </w:tcPr>
          <w:p w14:paraId="72615C37" w14:textId="77777777" w:rsidR="00D04EF2" w:rsidRDefault="002C7865">
            <w:pPr>
              <w:spacing w:before="40" w:after="80"/>
              <w:rPr>
                <w:rFonts w:cs="Times New Roman"/>
                <w:sz w:val="18"/>
                <w:szCs w:val="18"/>
              </w:rPr>
            </w:pPr>
            <w:r>
              <w:rPr>
                <w:rFonts w:cs="Times New Roman"/>
                <w:sz w:val="18"/>
                <w:szCs w:val="18"/>
              </w:rPr>
              <w:t>E55 Type</w:t>
            </w:r>
          </w:p>
        </w:tc>
      </w:tr>
      <w:tr w:rsidR="00D04EF2" w14:paraId="3A45E74E" w14:textId="77777777">
        <w:tc>
          <w:tcPr>
            <w:tcW w:w="903" w:type="dxa"/>
          </w:tcPr>
          <w:p w14:paraId="69D5DBFE" w14:textId="77777777" w:rsidR="00D04EF2" w:rsidRDefault="002C7865">
            <w:pPr>
              <w:spacing w:before="40" w:after="80"/>
              <w:rPr>
                <w:rFonts w:cs="Times New Roman"/>
                <w:sz w:val="18"/>
                <w:szCs w:val="18"/>
              </w:rPr>
            </w:pPr>
            <w:r>
              <w:rPr>
                <w:rFonts w:cs="Times New Roman"/>
                <w:sz w:val="18"/>
                <w:szCs w:val="18"/>
              </w:rPr>
              <w:t>P19.1</w:t>
            </w:r>
          </w:p>
        </w:tc>
        <w:tc>
          <w:tcPr>
            <w:tcW w:w="1612" w:type="dxa"/>
          </w:tcPr>
          <w:p w14:paraId="4C658D1E" w14:textId="77777777" w:rsidR="00D04EF2" w:rsidRDefault="002C7865">
            <w:pPr>
              <w:spacing w:before="40" w:after="80"/>
              <w:rPr>
                <w:rFonts w:cs="Times New Roman"/>
                <w:sz w:val="18"/>
                <w:szCs w:val="18"/>
              </w:rPr>
            </w:pPr>
            <w:r>
              <w:rPr>
                <w:rFonts w:cs="Times New Roman"/>
                <w:sz w:val="18"/>
                <w:szCs w:val="18"/>
              </w:rPr>
              <w:t>mode of use</w:t>
            </w:r>
          </w:p>
        </w:tc>
        <w:tc>
          <w:tcPr>
            <w:tcW w:w="5129" w:type="dxa"/>
          </w:tcPr>
          <w:p w14:paraId="6EE39CAD" w14:textId="77777777" w:rsidR="00D04EF2" w:rsidRDefault="002C7865">
            <w:pPr>
              <w:spacing w:before="40" w:after="80"/>
              <w:rPr>
                <w:rFonts w:cs="Times New Roman"/>
                <w:sz w:val="18"/>
                <w:szCs w:val="18"/>
              </w:rPr>
            </w:pPr>
            <w:r>
              <w:rPr>
                <w:rFonts w:cs="Times New Roman"/>
                <w:sz w:val="18"/>
                <w:szCs w:val="18"/>
              </w:rPr>
              <w:t xml:space="preserve">E7 Activity. </w:t>
            </w:r>
            <w:r>
              <w:rPr>
                <w:rFonts w:cs="Times New Roman"/>
                <w:b/>
                <w:sz w:val="18"/>
                <w:szCs w:val="18"/>
              </w:rPr>
              <w:t>P19 was intended use of (was made for):</w:t>
            </w:r>
            <w:r>
              <w:rPr>
                <w:rFonts w:cs="Times New Roman"/>
                <w:sz w:val="18"/>
                <w:szCs w:val="18"/>
              </w:rPr>
              <w:t xml:space="preserve"> E71 Human-Made Thing</w:t>
            </w:r>
          </w:p>
        </w:tc>
        <w:tc>
          <w:tcPr>
            <w:tcW w:w="1415" w:type="dxa"/>
          </w:tcPr>
          <w:p w14:paraId="2CFE7E74" w14:textId="77777777" w:rsidR="00D04EF2" w:rsidRDefault="002C7865">
            <w:pPr>
              <w:spacing w:before="40" w:after="80"/>
              <w:rPr>
                <w:rFonts w:cs="Times New Roman"/>
                <w:sz w:val="18"/>
                <w:szCs w:val="18"/>
              </w:rPr>
            </w:pPr>
            <w:r>
              <w:rPr>
                <w:rFonts w:cs="Times New Roman"/>
                <w:sz w:val="18"/>
                <w:szCs w:val="18"/>
              </w:rPr>
              <w:t>E55 Type</w:t>
            </w:r>
          </w:p>
        </w:tc>
      </w:tr>
      <w:tr w:rsidR="00D04EF2" w14:paraId="1F0513C3" w14:textId="77777777">
        <w:tc>
          <w:tcPr>
            <w:tcW w:w="903" w:type="dxa"/>
          </w:tcPr>
          <w:p w14:paraId="26C779E6" w14:textId="77777777" w:rsidR="00D04EF2" w:rsidRDefault="002C7865">
            <w:pPr>
              <w:spacing w:before="40" w:after="80"/>
              <w:rPr>
                <w:rFonts w:cs="Times New Roman"/>
                <w:sz w:val="18"/>
                <w:szCs w:val="18"/>
              </w:rPr>
            </w:pPr>
            <w:r>
              <w:rPr>
                <w:rFonts w:cs="Times New Roman"/>
                <w:sz w:val="18"/>
                <w:szCs w:val="18"/>
              </w:rPr>
              <w:t>P62.1</w:t>
            </w:r>
          </w:p>
        </w:tc>
        <w:tc>
          <w:tcPr>
            <w:tcW w:w="1612" w:type="dxa"/>
          </w:tcPr>
          <w:p w14:paraId="4D9C28DF" w14:textId="77777777" w:rsidR="00D04EF2" w:rsidRDefault="002C7865">
            <w:pPr>
              <w:spacing w:before="40" w:after="80"/>
              <w:rPr>
                <w:rFonts w:cs="Times New Roman"/>
                <w:sz w:val="18"/>
                <w:szCs w:val="18"/>
              </w:rPr>
            </w:pPr>
            <w:r>
              <w:rPr>
                <w:rFonts w:cs="Times New Roman"/>
                <w:sz w:val="18"/>
                <w:szCs w:val="18"/>
              </w:rPr>
              <w:t>mode of depiction</w:t>
            </w:r>
          </w:p>
        </w:tc>
        <w:tc>
          <w:tcPr>
            <w:tcW w:w="5129" w:type="dxa"/>
          </w:tcPr>
          <w:p w14:paraId="7AD8D550" w14:textId="77777777" w:rsidR="00D04EF2" w:rsidRDefault="002C7865">
            <w:pPr>
              <w:spacing w:before="40" w:after="80"/>
              <w:rPr>
                <w:rFonts w:cs="Times New Roman"/>
                <w:sz w:val="18"/>
                <w:szCs w:val="18"/>
              </w:rPr>
            </w:pPr>
            <w:r>
              <w:rPr>
                <w:rFonts w:cs="Times New Roman"/>
                <w:sz w:val="18"/>
                <w:szCs w:val="18"/>
              </w:rPr>
              <w:t xml:space="preserve">E24 Physical Human-Made Thing. </w:t>
            </w:r>
            <w:r>
              <w:rPr>
                <w:rFonts w:cs="Times New Roman"/>
                <w:b/>
                <w:sz w:val="18"/>
                <w:szCs w:val="18"/>
              </w:rPr>
              <w:t>P62 depicts (is depicted by)</w:t>
            </w:r>
            <w:r>
              <w:rPr>
                <w:rFonts w:cs="Times New Roman"/>
                <w:sz w:val="18"/>
                <w:szCs w:val="18"/>
              </w:rPr>
              <w:t>: E1 CRM Entity</w:t>
            </w:r>
          </w:p>
        </w:tc>
        <w:tc>
          <w:tcPr>
            <w:tcW w:w="1415" w:type="dxa"/>
          </w:tcPr>
          <w:p w14:paraId="6B7C6A40" w14:textId="77777777" w:rsidR="00D04EF2" w:rsidRDefault="002C7865">
            <w:pPr>
              <w:spacing w:before="40" w:after="80"/>
              <w:rPr>
                <w:rFonts w:cs="Times New Roman"/>
                <w:sz w:val="18"/>
                <w:szCs w:val="18"/>
              </w:rPr>
            </w:pPr>
            <w:r>
              <w:rPr>
                <w:rFonts w:cs="Times New Roman"/>
                <w:sz w:val="18"/>
                <w:szCs w:val="18"/>
              </w:rPr>
              <w:t>E55 Type</w:t>
            </w:r>
          </w:p>
        </w:tc>
      </w:tr>
      <w:tr w:rsidR="00D04EF2" w14:paraId="1CE58FBF" w14:textId="77777777">
        <w:tc>
          <w:tcPr>
            <w:tcW w:w="903" w:type="dxa"/>
          </w:tcPr>
          <w:p w14:paraId="20D3D2B8" w14:textId="77777777" w:rsidR="00D04EF2" w:rsidRDefault="002C7865">
            <w:pPr>
              <w:spacing w:before="40" w:after="80"/>
              <w:rPr>
                <w:rFonts w:cs="Times New Roman"/>
                <w:sz w:val="18"/>
                <w:szCs w:val="18"/>
              </w:rPr>
            </w:pPr>
            <w:r>
              <w:rPr>
                <w:rFonts w:cs="Times New Roman"/>
                <w:sz w:val="18"/>
                <w:szCs w:val="18"/>
              </w:rPr>
              <w:t>P67.1</w:t>
            </w:r>
          </w:p>
        </w:tc>
        <w:tc>
          <w:tcPr>
            <w:tcW w:w="1612" w:type="dxa"/>
          </w:tcPr>
          <w:p w14:paraId="79479D21" w14:textId="77777777" w:rsidR="00D04EF2" w:rsidRDefault="002C7865">
            <w:pPr>
              <w:spacing w:before="40" w:after="80"/>
              <w:rPr>
                <w:rFonts w:cs="Times New Roman"/>
                <w:sz w:val="18"/>
                <w:szCs w:val="18"/>
              </w:rPr>
            </w:pPr>
            <w:r>
              <w:rPr>
                <w:rFonts w:cs="Times New Roman"/>
                <w:sz w:val="18"/>
                <w:szCs w:val="18"/>
              </w:rPr>
              <w:t>has type</w:t>
            </w:r>
          </w:p>
        </w:tc>
        <w:tc>
          <w:tcPr>
            <w:tcW w:w="5129" w:type="dxa"/>
          </w:tcPr>
          <w:p w14:paraId="4B63F559" w14:textId="77777777" w:rsidR="00D04EF2" w:rsidRDefault="002C7865">
            <w:pPr>
              <w:spacing w:before="40" w:after="80"/>
              <w:rPr>
                <w:rFonts w:cs="Times New Roman"/>
                <w:sz w:val="18"/>
                <w:szCs w:val="18"/>
              </w:rPr>
            </w:pPr>
            <w:r>
              <w:rPr>
                <w:rFonts w:cs="Times New Roman"/>
                <w:sz w:val="18"/>
                <w:szCs w:val="18"/>
              </w:rPr>
              <w:t xml:space="preserve">E89 Propositional Object. </w:t>
            </w:r>
            <w:r>
              <w:rPr>
                <w:rFonts w:cs="Times New Roman"/>
                <w:b/>
                <w:sz w:val="18"/>
                <w:szCs w:val="18"/>
              </w:rPr>
              <w:t>P67 refers to (is referred to by)</w:t>
            </w:r>
            <w:r>
              <w:rPr>
                <w:rFonts w:cs="Times New Roman"/>
                <w:sz w:val="18"/>
                <w:szCs w:val="18"/>
              </w:rPr>
              <w:t>: E1 CRM Entity</w:t>
            </w:r>
          </w:p>
        </w:tc>
        <w:tc>
          <w:tcPr>
            <w:tcW w:w="1415" w:type="dxa"/>
          </w:tcPr>
          <w:p w14:paraId="54C822A2" w14:textId="77777777" w:rsidR="00D04EF2" w:rsidRDefault="002C7865">
            <w:pPr>
              <w:spacing w:before="40" w:after="80"/>
              <w:rPr>
                <w:rFonts w:cs="Times New Roman"/>
                <w:sz w:val="18"/>
                <w:szCs w:val="18"/>
              </w:rPr>
            </w:pPr>
            <w:r>
              <w:rPr>
                <w:rFonts w:cs="Times New Roman"/>
                <w:sz w:val="18"/>
                <w:szCs w:val="18"/>
              </w:rPr>
              <w:t>E55 Type</w:t>
            </w:r>
          </w:p>
        </w:tc>
      </w:tr>
      <w:tr w:rsidR="00D04EF2" w14:paraId="7178D772" w14:textId="77777777">
        <w:tc>
          <w:tcPr>
            <w:tcW w:w="903" w:type="dxa"/>
          </w:tcPr>
          <w:p w14:paraId="2DC865A2" w14:textId="77777777" w:rsidR="00D04EF2" w:rsidRDefault="002C7865">
            <w:pPr>
              <w:spacing w:before="40" w:after="80"/>
              <w:rPr>
                <w:rFonts w:cs="Times New Roman"/>
                <w:sz w:val="18"/>
                <w:szCs w:val="18"/>
              </w:rPr>
            </w:pPr>
            <w:r>
              <w:rPr>
                <w:rFonts w:cs="Times New Roman"/>
                <w:sz w:val="18"/>
                <w:szCs w:val="18"/>
              </w:rPr>
              <w:t>P138.1</w:t>
            </w:r>
          </w:p>
        </w:tc>
        <w:tc>
          <w:tcPr>
            <w:tcW w:w="1612" w:type="dxa"/>
          </w:tcPr>
          <w:p w14:paraId="7BEFCA1F" w14:textId="77777777" w:rsidR="00D04EF2" w:rsidRDefault="002C7865">
            <w:pPr>
              <w:spacing w:before="40" w:after="80"/>
              <w:ind w:left="331" w:hanging="331"/>
              <w:rPr>
                <w:rFonts w:cs="Times New Roman"/>
                <w:sz w:val="18"/>
                <w:szCs w:val="18"/>
              </w:rPr>
            </w:pPr>
            <w:r>
              <w:rPr>
                <w:rFonts w:cs="Times New Roman"/>
                <w:sz w:val="18"/>
                <w:szCs w:val="18"/>
              </w:rPr>
              <w:t xml:space="preserve">   -   mode of representation</w:t>
            </w:r>
          </w:p>
        </w:tc>
        <w:tc>
          <w:tcPr>
            <w:tcW w:w="5129" w:type="dxa"/>
          </w:tcPr>
          <w:p w14:paraId="3929F209" w14:textId="77777777" w:rsidR="00D04EF2" w:rsidRDefault="002C7865">
            <w:pPr>
              <w:spacing w:before="40" w:after="80"/>
              <w:rPr>
                <w:rFonts w:cs="Times New Roman"/>
                <w:sz w:val="18"/>
                <w:szCs w:val="18"/>
                <w:lang w:val="pt-PT"/>
              </w:rPr>
            </w:pPr>
            <w:r>
              <w:rPr>
                <w:rFonts w:cs="Times New Roman"/>
                <w:sz w:val="18"/>
                <w:szCs w:val="18"/>
                <w:lang w:val="pt-PT"/>
              </w:rPr>
              <w:t xml:space="preserve">E36 Visual Item. </w:t>
            </w:r>
            <w:r>
              <w:rPr>
                <w:rFonts w:cs="Times New Roman"/>
                <w:b/>
                <w:sz w:val="18"/>
                <w:szCs w:val="18"/>
                <w:lang w:val="pt-PT"/>
              </w:rPr>
              <w:t>P138 represents (has representation)</w:t>
            </w:r>
            <w:r>
              <w:rPr>
                <w:rFonts w:cs="Times New Roman"/>
                <w:sz w:val="18"/>
                <w:szCs w:val="18"/>
                <w:lang w:val="pt-PT"/>
              </w:rPr>
              <w:t>: E1 CRM Entity</w:t>
            </w:r>
          </w:p>
        </w:tc>
        <w:tc>
          <w:tcPr>
            <w:tcW w:w="1415" w:type="dxa"/>
          </w:tcPr>
          <w:p w14:paraId="193716F8" w14:textId="77777777" w:rsidR="00D04EF2" w:rsidRDefault="002C7865">
            <w:pPr>
              <w:spacing w:before="40" w:after="80"/>
              <w:rPr>
                <w:rFonts w:cs="Times New Roman"/>
                <w:sz w:val="18"/>
                <w:szCs w:val="18"/>
              </w:rPr>
            </w:pPr>
            <w:r>
              <w:rPr>
                <w:rFonts w:cs="Times New Roman"/>
                <w:sz w:val="18"/>
                <w:szCs w:val="18"/>
              </w:rPr>
              <w:t>E55 Type</w:t>
            </w:r>
          </w:p>
        </w:tc>
      </w:tr>
      <w:tr w:rsidR="00D04EF2" w14:paraId="700E6384" w14:textId="77777777">
        <w:tc>
          <w:tcPr>
            <w:tcW w:w="903" w:type="dxa"/>
          </w:tcPr>
          <w:p w14:paraId="43EE28D3" w14:textId="77777777" w:rsidR="00D04EF2" w:rsidRDefault="002C7865">
            <w:pPr>
              <w:spacing w:before="40" w:after="80"/>
              <w:rPr>
                <w:rFonts w:cs="Times New Roman"/>
                <w:sz w:val="18"/>
                <w:szCs w:val="18"/>
              </w:rPr>
            </w:pPr>
            <w:r>
              <w:rPr>
                <w:rFonts w:cs="Times New Roman"/>
                <w:sz w:val="18"/>
                <w:szCs w:val="18"/>
              </w:rPr>
              <w:t>P69.1</w:t>
            </w:r>
          </w:p>
        </w:tc>
        <w:tc>
          <w:tcPr>
            <w:tcW w:w="1612" w:type="dxa"/>
          </w:tcPr>
          <w:p w14:paraId="22A0FC99" w14:textId="77777777" w:rsidR="00D04EF2" w:rsidRDefault="002C7865">
            <w:pPr>
              <w:spacing w:before="40" w:after="80"/>
              <w:rPr>
                <w:rFonts w:cs="Times New Roman"/>
                <w:sz w:val="18"/>
                <w:szCs w:val="18"/>
              </w:rPr>
            </w:pPr>
            <w:r>
              <w:rPr>
                <w:rFonts w:cs="Times New Roman"/>
                <w:sz w:val="18"/>
                <w:szCs w:val="18"/>
              </w:rPr>
              <w:t>has type</w:t>
            </w:r>
          </w:p>
        </w:tc>
        <w:tc>
          <w:tcPr>
            <w:tcW w:w="5129" w:type="dxa"/>
          </w:tcPr>
          <w:p w14:paraId="15073A2C" w14:textId="77777777" w:rsidR="00D04EF2" w:rsidRDefault="002C7865">
            <w:pPr>
              <w:spacing w:before="40" w:after="80"/>
              <w:rPr>
                <w:rFonts w:cs="Times New Roman"/>
                <w:sz w:val="18"/>
                <w:szCs w:val="18"/>
              </w:rPr>
            </w:pPr>
            <w:r>
              <w:rPr>
                <w:rFonts w:cs="Times New Roman"/>
                <w:sz w:val="18"/>
                <w:szCs w:val="18"/>
              </w:rPr>
              <w:t xml:space="preserve">E29 Design or Procedure. </w:t>
            </w:r>
            <w:r>
              <w:rPr>
                <w:rFonts w:cs="Times New Roman"/>
                <w:b/>
                <w:sz w:val="18"/>
                <w:szCs w:val="18"/>
              </w:rPr>
              <w:t>P69 has association with (is associated with)</w:t>
            </w:r>
            <w:r>
              <w:rPr>
                <w:rFonts w:cs="Times New Roman"/>
                <w:sz w:val="18"/>
                <w:szCs w:val="18"/>
              </w:rPr>
              <w:t>: E29 Design or Procedure</w:t>
            </w:r>
          </w:p>
        </w:tc>
        <w:tc>
          <w:tcPr>
            <w:tcW w:w="1415" w:type="dxa"/>
          </w:tcPr>
          <w:p w14:paraId="514F737D" w14:textId="77777777" w:rsidR="00D04EF2" w:rsidRDefault="002C7865">
            <w:pPr>
              <w:spacing w:before="40" w:after="80"/>
              <w:rPr>
                <w:rFonts w:cs="Times New Roman"/>
                <w:sz w:val="18"/>
                <w:szCs w:val="18"/>
              </w:rPr>
            </w:pPr>
            <w:r>
              <w:rPr>
                <w:rFonts w:cs="Times New Roman"/>
                <w:sz w:val="18"/>
                <w:szCs w:val="18"/>
              </w:rPr>
              <w:t>E55 Type</w:t>
            </w:r>
          </w:p>
        </w:tc>
      </w:tr>
      <w:tr w:rsidR="00D04EF2" w14:paraId="7A387045" w14:textId="77777777">
        <w:tc>
          <w:tcPr>
            <w:tcW w:w="903" w:type="dxa"/>
          </w:tcPr>
          <w:p w14:paraId="730CA860" w14:textId="77777777" w:rsidR="00D04EF2" w:rsidRDefault="002C7865">
            <w:pPr>
              <w:spacing w:before="40" w:after="80"/>
              <w:rPr>
                <w:rFonts w:cs="Times New Roman"/>
                <w:sz w:val="18"/>
                <w:szCs w:val="18"/>
              </w:rPr>
            </w:pPr>
            <w:r>
              <w:rPr>
                <w:rFonts w:cs="Times New Roman"/>
                <w:sz w:val="18"/>
                <w:szCs w:val="18"/>
              </w:rPr>
              <w:t>P102.1</w:t>
            </w:r>
          </w:p>
        </w:tc>
        <w:tc>
          <w:tcPr>
            <w:tcW w:w="1612" w:type="dxa"/>
          </w:tcPr>
          <w:p w14:paraId="47A45A98" w14:textId="77777777" w:rsidR="00D04EF2" w:rsidRDefault="002C7865">
            <w:pPr>
              <w:spacing w:before="40" w:after="80"/>
              <w:rPr>
                <w:rFonts w:cs="Times New Roman"/>
                <w:sz w:val="18"/>
                <w:szCs w:val="18"/>
              </w:rPr>
            </w:pPr>
            <w:r>
              <w:rPr>
                <w:rFonts w:cs="Times New Roman"/>
                <w:sz w:val="18"/>
                <w:szCs w:val="18"/>
              </w:rPr>
              <w:t>has type</w:t>
            </w:r>
          </w:p>
        </w:tc>
        <w:tc>
          <w:tcPr>
            <w:tcW w:w="5129" w:type="dxa"/>
          </w:tcPr>
          <w:p w14:paraId="07344C78" w14:textId="77777777" w:rsidR="00D04EF2" w:rsidRDefault="002C7865">
            <w:pPr>
              <w:spacing w:before="40" w:after="80"/>
              <w:rPr>
                <w:rFonts w:cs="Times New Roman"/>
                <w:sz w:val="18"/>
                <w:szCs w:val="18"/>
              </w:rPr>
            </w:pPr>
            <w:r>
              <w:rPr>
                <w:rFonts w:cs="Times New Roman"/>
                <w:sz w:val="18"/>
                <w:szCs w:val="18"/>
              </w:rPr>
              <w:t xml:space="preserve">E71 Human-Made Thing. </w:t>
            </w:r>
            <w:r>
              <w:rPr>
                <w:rFonts w:cs="Times New Roman"/>
                <w:b/>
                <w:sz w:val="18"/>
                <w:szCs w:val="18"/>
              </w:rPr>
              <w:t>P102 has title (is title of)</w:t>
            </w:r>
            <w:r>
              <w:rPr>
                <w:rFonts w:cs="Times New Roman"/>
                <w:sz w:val="18"/>
                <w:szCs w:val="18"/>
              </w:rPr>
              <w:t>: E35 Title</w:t>
            </w:r>
          </w:p>
        </w:tc>
        <w:tc>
          <w:tcPr>
            <w:tcW w:w="1415" w:type="dxa"/>
          </w:tcPr>
          <w:p w14:paraId="7C664380" w14:textId="77777777" w:rsidR="00D04EF2" w:rsidRDefault="002C7865">
            <w:pPr>
              <w:spacing w:before="40" w:after="80"/>
              <w:rPr>
                <w:rFonts w:cs="Times New Roman"/>
                <w:sz w:val="18"/>
                <w:szCs w:val="18"/>
              </w:rPr>
            </w:pPr>
            <w:r>
              <w:rPr>
                <w:rFonts w:cs="Times New Roman"/>
                <w:sz w:val="18"/>
                <w:szCs w:val="18"/>
              </w:rPr>
              <w:t>E55 Type</w:t>
            </w:r>
          </w:p>
        </w:tc>
      </w:tr>
      <w:tr w:rsidR="00D04EF2" w14:paraId="41E654FA" w14:textId="77777777">
        <w:tc>
          <w:tcPr>
            <w:tcW w:w="903" w:type="dxa"/>
          </w:tcPr>
          <w:p w14:paraId="6238011F" w14:textId="77777777" w:rsidR="00D04EF2" w:rsidRDefault="002C7865">
            <w:pPr>
              <w:spacing w:before="40" w:after="80"/>
              <w:rPr>
                <w:rFonts w:cs="Times New Roman"/>
                <w:sz w:val="18"/>
                <w:szCs w:val="18"/>
              </w:rPr>
            </w:pPr>
            <w:r>
              <w:rPr>
                <w:rFonts w:cs="Times New Roman"/>
                <w:sz w:val="18"/>
                <w:szCs w:val="18"/>
              </w:rPr>
              <w:t>P107.1</w:t>
            </w:r>
          </w:p>
        </w:tc>
        <w:tc>
          <w:tcPr>
            <w:tcW w:w="1612" w:type="dxa"/>
          </w:tcPr>
          <w:p w14:paraId="198FFE6C" w14:textId="77777777" w:rsidR="00D04EF2" w:rsidRDefault="002C7865">
            <w:pPr>
              <w:spacing w:before="40" w:after="80"/>
              <w:rPr>
                <w:rFonts w:cs="Times New Roman"/>
                <w:sz w:val="18"/>
                <w:szCs w:val="18"/>
              </w:rPr>
            </w:pPr>
            <w:r>
              <w:rPr>
                <w:rFonts w:cs="Times New Roman"/>
                <w:sz w:val="18"/>
                <w:szCs w:val="18"/>
              </w:rPr>
              <w:t>kind of member</w:t>
            </w:r>
          </w:p>
        </w:tc>
        <w:tc>
          <w:tcPr>
            <w:tcW w:w="5129" w:type="dxa"/>
          </w:tcPr>
          <w:p w14:paraId="442027E3" w14:textId="77777777" w:rsidR="00D04EF2" w:rsidRDefault="002C7865">
            <w:pPr>
              <w:spacing w:before="40" w:after="80"/>
              <w:rPr>
                <w:rFonts w:cs="Times New Roman"/>
                <w:sz w:val="18"/>
                <w:szCs w:val="18"/>
              </w:rPr>
            </w:pPr>
            <w:r>
              <w:rPr>
                <w:rFonts w:cs="Times New Roman"/>
                <w:sz w:val="18"/>
                <w:szCs w:val="18"/>
              </w:rPr>
              <w:t xml:space="preserve">E74 Group. </w:t>
            </w:r>
            <w:r>
              <w:rPr>
                <w:rFonts w:cs="Times New Roman"/>
                <w:b/>
                <w:sz w:val="18"/>
                <w:szCs w:val="18"/>
              </w:rPr>
              <w:t>P107 has current or former member (is current or former member of)</w:t>
            </w:r>
            <w:r>
              <w:rPr>
                <w:rFonts w:cs="Times New Roman"/>
                <w:sz w:val="18"/>
                <w:szCs w:val="18"/>
              </w:rPr>
              <w:t>: E39 Actor</w:t>
            </w:r>
          </w:p>
        </w:tc>
        <w:tc>
          <w:tcPr>
            <w:tcW w:w="1415" w:type="dxa"/>
          </w:tcPr>
          <w:p w14:paraId="20A70137" w14:textId="77777777" w:rsidR="00D04EF2" w:rsidRDefault="002C7865">
            <w:pPr>
              <w:spacing w:before="40" w:after="80"/>
              <w:rPr>
                <w:rFonts w:cs="Times New Roman"/>
                <w:sz w:val="18"/>
                <w:szCs w:val="18"/>
              </w:rPr>
            </w:pPr>
            <w:r>
              <w:rPr>
                <w:rFonts w:cs="Times New Roman"/>
                <w:sz w:val="18"/>
                <w:szCs w:val="18"/>
              </w:rPr>
              <w:t>E55 Type</w:t>
            </w:r>
          </w:p>
        </w:tc>
      </w:tr>
      <w:tr w:rsidR="00D04EF2" w14:paraId="2477402F" w14:textId="77777777">
        <w:tc>
          <w:tcPr>
            <w:tcW w:w="903" w:type="dxa"/>
          </w:tcPr>
          <w:p w14:paraId="3C56C4ED" w14:textId="77777777" w:rsidR="00D04EF2" w:rsidRDefault="002C7865">
            <w:pPr>
              <w:spacing w:before="40" w:after="80"/>
              <w:rPr>
                <w:rFonts w:cs="Times New Roman"/>
                <w:sz w:val="18"/>
                <w:szCs w:val="18"/>
              </w:rPr>
            </w:pPr>
            <w:r>
              <w:rPr>
                <w:rFonts w:cs="Times New Roman"/>
                <w:sz w:val="18"/>
                <w:szCs w:val="18"/>
              </w:rPr>
              <w:t>P136.1</w:t>
            </w:r>
          </w:p>
        </w:tc>
        <w:tc>
          <w:tcPr>
            <w:tcW w:w="1612" w:type="dxa"/>
          </w:tcPr>
          <w:p w14:paraId="67CD8439" w14:textId="77777777" w:rsidR="00D04EF2" w:rsidRDefault="002C7865">
            <w:pPr>
              <w:spacing w:before="40" w:after="80"/>
              <w:rPr>
                <w:rFonts w:cs="Times New Roman"/>
                <w:sz w:val="18"/>
                <w:szCs w:val="18"/>
              </w:rPr>
            </w:pPr>
            <w:r>
              <w:rPr>
                <w:rFonts w:cs="Times New Roman"/>
                <w:sz w:val="18"/>
                <w:szCs w:val="18"/>
              </w:rPr>
              <w:t>in the taxonomic role</w:t>
            </w:r>
          </w:p>
        </w:tc>
        <w:tc>
          <w:tcPr>
            <w:tcW w:w="5129" w:type="dxa"/>
          </w:tcPr>
          <w:p w14:paraId="52566D86" w14:textId="77777777" w:rsidR="00D04EF2" w:rsidRDefault="002C7865">
            <w:pPr>
              <w:spacing w:before="40" w:after="80"/>
              <w:rPr>
                <w:rFonts w:cs="Times New Roman"/>
                <w:sz w:val="18"/>
                <w:szCs w:val="18"/>
              </w:rPr>
            </w:pPr>
            <w:r>
              <w:rPr>
                <w:rFonts w:cs="Times New Roman"/>
                <w:sz w:val="18"/>
                <w:szCs w:val="18"/>
              </w:rPr>
              <w:t>E83 Type Creation. P136 was based on (supported type creation): E1 CRM Entity</w:t>
            </w:r>
          </w:p>
        </w:tc>
        <w:tc>
          <w:tcPr>
            <w:tcW w:w="1415" w:type="dxa"/>
          </w:tcPr>
          <w:p w14:paraId="58B4A052" w14:textId="77777777" w:rsidR="00D04EF2" w:rsidRDefault="002C7865">
            <w:pPr>
              <w:spacing w:before="40" w:after="80"/>
              <w:rPr>
                <w:rFonts w:cs="Times New Roman"/>
                <w:sz w:val="18"/>
                <w:szCs w:val="18"/>
              </w:rPr>
            </w:pPr>
            <w:r>
              <w:rPr>
                <w:rFonts w:cs="Times New Roman"/>
                <w:sz w:val="18"/>
                <w:szCs w:val="18"/>
              </w:rPr>
              <w:t>E55 Type</w:t>
            </w:r>
          </w:p>
        </w:tc>
      </w:tr>
      <w:tr w:rsidR="00D04EF2" w14:paraId="0B7DC770" w14:textId="77777777">
        <w:tc>
          <w:tcPr>
            <w:tcW w:w="903" w:type="dxa"/>
          </w:tcPr>
          <w:p w14:paraId="0DE60F1D" w14:textId="77777777" w:rsidR="00D04EF2" w:rsidRDefault="002C7865">
            <w:pPr>
              <w:spacing w:before="40" w:after="80"/>
              <w:rPr>
                <w:rFonts w:cs="Times New Roman"/>
                <w:sz w:val="18"/>
                <w:szCs w:val="18"/>
              </w:rPr>
            </w:pPr>
            <w:r>
              <w:rPr>
                <w:rFonts w:cs="Times New Roman"/>
                <w:sz w:val="18"/>
                <w:szCs w:val="18"/>
              </w:rPr>
              <w:t>P130.1</w:t>
            </w:r>
          </w:p>
        </w:tc>
        <w:tc>
          <w:tcPr>
            <w:tcW w:w="1612" w:type="dxa"/>
          </w:tcPr>
          <w:p w14:paraId="4DDE7C50" w14:textId="77777777" w:rsidR="00D04EF2" w:rsidRDefault="002C7865">
            <w:pPr>
              <w:spacing w:before="40" w:after="80"/>
              <w:rPr>
                <w:rFonts w:cs="Times New Roman"/>
                <w:sz w:val="18"/>
                <w:szCs w:val="18"/>
              </w:rPr>
            </w:pPr>
            <w:r>
              <w:rPr>
                <w:rFonts w:cs="Times New Roman"/>
                <w:sz w:val="18"/>
                <w:szCs w:val="18"/>
              </w:rPr>
              <w:t xml:space="preserve">kind of similarity </w:t>
            </w:r>
          </w:p>
        </w:tc>
        <w:tc>
          <w:tcPr>
            <w:tcW w:w="5129" w:type="dxa"/>
          </w:tcPr>
          <w:p w14:paraId="6B53EC6A" w14:textId="77777777" w:rsidR="00D04EF2" w:rsidRDefault="002C7865">
            <w:pPr>
              <w:spacing w:before="40" w:after="80"/>
              <w:rPr>
                <w:rFonts w:cs="Times New Roman"/>
                <w:sz w:val="18"/>
                <w:szCs w:val="18"/>
              </w:rPr>
            </w:pPr>
            <w:r>
              <w:rPr>
                <w:rFonts w:cs="Times New Roman"/>
                <w:sz w:val="18"/>
                <w:szCs w:val="18"/>
              </w:rPr>
              <w:t xml:space="preserve">E70 Thing. </w:t>
            </w:r>
            <w:r>
              <w:rPr>
                <w:rFonts w:cs="Times New Roman"/>
                <w:b/>
                <w:sz w:val="18"/>
                <w:szCs w:val="18"/>
              </w:rPr>
              <w:t>P130 shows features of (features are also found on):</w:t>
            </w:r>
            <w:r>
              <w:rPr>
                <w:rFonts w:cs="Times New Roman"/>
                <w:sz w:val="18"/>
                <w:szCs w:val="18"/>
              </w:rPr>
              <w:t xml:space="preserve"> E70 Thing.</w:t>
            </w:r>
          </w:p>
        </w:tc>
        <w:tc>
          <w:tcPr>
            <w:tcW w:w="1415" w:type="dxa"/>
          </w:tcPr>
          <w:p w14:paraId="0DA1992B" w14:textId="77777777" w:rsidR="00D04EF2" w:rsidRDefault="002C7865">
            <w:pPr>
              <w:spacing w:before="40" w:after="80"/>
              <w:rPr>
                <w:rFonts w:cs="Times New Roman"/>
                <w:sz w:val="18"/>
                <w:szCs w:val="18"/>
              </w:rPr>
            </w:pPr>
            <w:r>
              <w:rPr>
                <w:rFonts w:cs="Times New Roman"/>
                <w:sz w:val="18"/>
                <w:szCs w:val="18"/>
              </w:rPr>
              <w:t>E55 Type</w:t>
            </w:r>
          </w:p>
        </w:tc>
      </w:tr>
      <w:tr w:rsidR="00D04EF2" w14:paraId="70CA8962" w14:textId="77777777">
        <w:tc>
          <w:tcPr>
            <w:tcW w:w="903" w:type="dxa"/>
          </w:tcPr>
          <w:p w14:paraId="7358CBBB" w14:textId="77777777" w:rsidR="00D04EF2" w:rsidRDefault="002C7865">
            <w:pPr>
              <w:spacing w:before="40" w:after="80"/>
              <w:rPr>
                <w:rFonts w:cs="Times New Roman"/>
                <w:sz w:val="18"/>
                <w:szCs w:val="18"/>
              </w:rPr>
            </w:pPr>
            <w:r>
              <w:rPr>
                <w:rFonts w:cs="Times New Roman"/>
                <w:sz w:val="18"/>
                <w:szCs w:val="18"/>
              </w:rPr>
              <w:t>P137.1</w:t>
            </w:r>
          </w:p>
        </w:tc>
        <w:tc>
          <w:tcPr>
            <w:tcW w:w="1612" w:type="dxa"/>
          </w:tcPr>
          <w:p w14:paraId="308CC00B" w14:textId="77777777" w:rsidR="00D04EF2" w:rsidRDefault="002C7865">
            <w:pPr>
              <w:spacing w:before="40" w:after="80"/>
              <w:rPr>
                <w:rFonts w:cs="Times New Roman"/>
                <w:sz w:val="18"/>
                <w:szCs w:val="18"/>
              </w:rPr>
            </w:pPr>
            <w:r>
              <w:rPr>
                <w:rFonts w:cs="Times New Roman"/>
                <w:sz w:val="18"/>
                <w:szCs w:val="18"/>
              </w:rPr>
              <w:t>in the taxonomic role</w:t>
            </w:r>
          </w:p>
        </w:tc>
        <w:tc>
          <w:tcPr>
            <w:tcW w:w="5129" w:type="dxa"/>
          </w:tcPr>
          <w:p w14:paraId="22B02A42" w14:textId="77777777" w:rsidR="00D04EF2" w:rsidRDefault="002C7865">
            <w:pPr>
              <w:spacing w:before="40" w:after="80"/>
              <w:rPr>
                <w:rFonts w:cs="Times New Roman"/>
                <w:sz w:val="18"/>
                <w:szCs w:val="18"/>
              </w:rPr>
            </w:pPr>
            <w:r>
              <w:rPr>
                <w:rFonts w:cs="Times New Roman"/>
                <w:sz w:val="18"/>
                <w:szCs w:val="18"/>
              </w:rPr>
              <w:t xml:space="preserve">E1 CRM Entity. </w:t>
            </w:r>
            <w:r>
              <w:rPr>
                <w:rFonts w:cs="Times New Roman"/>
                <w:b/>
                <w:sz w:val="18"/>
                <w:szCs w:val="18"/>
              </w:rPr>
              <w:t>P137 exemplifies (is exemplified by)</w:t>
            </w:r>
            <w:r>
              <w:rPr>
                <w:rFonts w:cs="Times New Roman"/>
                <w:sz w:val="18"/>
                <w:szCs w:val="18"/>
              </w:rPr>
              <w:t>: E55 Type</w:t>
            </w:r>
          </w:p>
        </w:tc>
        <w:tc>
          <w:tcPr>
            <w:tcW w:w="1415" w:type="dxa"/>
          </w:tcPr>
          <w:p w14:paraId="5B51EBA9" w14:textId="77777777" w:rsidR="00D04EF2" w:rsidRDefault="002C7865">
            <w:pPr>
              <w:spacing w:before="40" w:after="80"/>
              <w:rPr>
                <w:rFonts w:cs="Times New Roman"/>
                <w:sz w:val="18"/>
                <w:szCs w:val="18"/>
              </w:rPr>
            </w:pPr>
            <w:r>
              <w:rPr>
                <w:rFonts w:cs="Times New Roman"/>
                <w:sz w:val="18"/>
                <w:szCs w:val="18"/>
              </w:rPr>
              <w:t>E55 Type</w:t>
            </w:r>
          </w:p>
        </w:tc>
      </w:tr>
      <w:tr w:rsidR="00D04EF2" w14:paraId="5575EA1B" w14:textId="77777777">
        <w:tc>
          <w:tcPr>
            <w:tcW w:w="903" w:type="dxa"/>
          </w:tcPr>
          <w:p w14:paraId="25057063" w14:textId="77777777" w:rsidR="00D04EF2" w:rsidRDefault="002C7865">
            <w:pPr>
              <w:spacing w:before="40" w:after="80"/>
              <w:rPr>
                <w:rFonts w:cs="Times New Roman"/>
                <w:sz w:val="18"/>
                <w:szCs w:val="18"/>
              </w:rPr>
            </w:pPr>
            <w:r>
              <w:rPr>
                <w:rFonts w:cs="Times New Roman"/>
                <w:sz w:val="18"/>
                <w:szCs w:val="18"/>
              </w:rPr>
              <w:t>P139.1</w:t>
            </w:r>
          </w:p>
        </w:tc>
        <w:tc>
          <w:tcPr>
            <w:tcW w:w="1612" w:type="dxa"/>
          </w:tcPr>
          <w:p w14:paraId="5CB53C23" w14:textId="77777777" w:rsidR="00D04EF2" w:rsidRDefault="002C7865">
            <w:pPr>
              <w:spacing w:before="40" w:after="80"/>
              <w:rPr>
                <w:rFonts w:cs="Times New Roman"/>
                <w:sz w:val="18"/>
                <w:szCs w:val="18"/>
              </w:rPr>
            </w:pPr>
            <w:r>
              <w:rPr>
                <w:rFonts w:cs="Times New Roman"/>
                <w:sz w:val="18"/>
                <w:szCs w:val="18"/>
              </w:rPr>
              <w:t>has type</w:t>
            </w:r>
          </w:p>
        </w:tc>
        <w:tc>
          <w:tcPr>
            <w:tcW w:w="5129" w:type="dxa"/>
          </w:tcPr>
          <w:p w14:paraId="2FD0F111" w14:textId="77777777" w:rsidR="00D04EF2" w:rsidRDefault="002C7865">
            <w:pPr>
              <w:spacing w:before="40" w:after="80"/>
              <w:rPr>
                <w:rFonts w:cs="Times New Roman"/>
                <w:sz w:val="18"/>
                <w:szCs w:val="18"/>
              </w:rPr>
            </w:pPr>
            <w:r>
              <w:rPr>
                <w:rFonts w:cs="Times New Roman"/>
                <w:b/>
                <w:sz w:val="18"/>
                <w:szCs w:val="18"/>
              </w:rPr>
              <w:t>E41 Appellation</w:t>
            </w:r>
            <w:r>
              <w:rPr>
                <w:rFonts w:cs="Times New Roman"/>
                <w:sz w:val="18"/>
                <w:szCs w:val="18"/>
              </w:rPr>
              <w:t xml:space="preserve">. </w:t>
            </w:r>
            <w:r>
              <w:rPr>
                <w:rFonts w:cs="Times New Roman"/>
                <w:b/>
                <w:sz w:val="18"/>
                <w:szCs w:val="18"/>
              </w:rPr>
              <w:t>P139 has alternative form (is alternative form of)</w:t>
            </w:r>
            <w:r>
              <w:rPr>
                <w:rFonts w:cs="Times New Roman"/>
                <w:sz w:val="18"/>
                <w:szCs w:val="18"/>
              </w:rPr>
              <w:t>: E41 Appellation</w:t>
            </w:r>
          </w:p>
        </w:tc>
        <w:tc>
          <w:tcPr>
            <w:tcW w:w="1415" w:type="dxa"/>
          </w:tcPr>
          <w:p w14:paraId="7DBCF7A8" w14:textId="77777777" w:rsidR="00D04EF2" w:rsidRDefault="002C7865">
            <w:pPr>
              <w:spacing w:before="40" w:after="80"/>
              <w:rPr>
                <w:rFonts w:cs="Times New Roman"/>
                <w:sz w:val="18"/>
                <w:szCs w:val="18"/>
              </w:rPr>
            </w:pPr>
            <w:r>
              <w:rPr>
                <w:rFonts w:cs="Times New Roman"/>
                <w:sz w:val="18"/>
                <w:szCs w:val="18"/>
              </w:rPr>
              <w:t>E55 Type</w:t>
            </w:r>
          </w:p>
        </w:tc>
      </w:tr>
      <w:tr w:rsidR="00D04EF2" w14:paraId="38D48D37" w14:textId="77777777">
        <w:tc>
          <w:tcPr>
            <w:tcW w:w="903" w:type="dxa"/>
          </w:tcPr>
          <w:p w14:paraId="27A2F43D" w14:textId="77777777" w:rsidR="00D04EF2" w:rsidRDefault="002C7865">
            <w:pPr>
              <w:spacing w:before="40" w:after="80"/>
              <w:rPr>
                <w:rFonts w:cs="Times New Roman"/>
                <w:sz w:val="18"/>
                <w:szCs w:val="18"/>
              </w:rPr>
            </w:pPr>
            <w:r>
              <w:rPr>
                <w:rFonts w:cs="Times New Roman"/>
                <w:sz w:val="18"/>
                <w:szCs w:val="18"/>
              </w:rPr>
              <w:t>P144.1</w:t>
            </w:r>
          </w:p>
        </w:tc>
        <w:tc>
          <w:tcPr>
            <w:tcW w:w="1612" w:type="dxa"/>
          </w:tcPr>
          <w:p w14:paraId="31808740" w14:textId="77777777" w:rsidR="00D04EF2" w:rsidRDefault="002C7865">
            <w:pPr>
              <w:spacing w:before="40" w:after="80"/>
              <w:rPr>
                <w:rFonts w:cs="Times New Roman"/>
                <w:sz w:val="18"/>
                <w:szCs w:val="18"/>
              </w:rPr>
            </w:pPr>
            <w:r>
              <w:rPr>
                <w:rFonts w:cs="Times New Roman"/>
                <w:sz w:val="18"/>
                <w:szCs w:val="18"/>
              </w:rPr>
              <w:t>kind of member</w:t>
            </w:r>
          </w:p>
        </w:tc>
        <w:tc>
          <w:tcPr>
            <w:tcW w:w="5129" w:type="dxa"/>
          </w:tcPr>
          <w:p w14:paraId="2AD179D8" w14:textId="77777777" w:rsidR="00D04EF2" w:rsidRDefault="002C7865">
            <w:pPr>
              <w:spacing w:before="40" w:after="80"/>
              <w:rPr>
                <w:rFonts w:cs="Times New Roman"/>
                <w:sz w:val="18"/>
                <w:szCs w:val="18"/>
              </w:rPr>
            </w:pPr>
            <w:r>
              <w:rPr>
                <w:rFonts w:cs="Times New Roman"/>
                <w:sz w:val="18"/>
                <w:szCs w:val="18"/>
              </w:rPr>
              <w:t>E85 Joining.</w:t>
            </w:r>
            <w:r>
              <w:rPr>
                <w:rFonts w:cs="Times New Roman"/>
                <w:b/>
                <w:sz w:val="18"/>
                <w:szCs w:val="18"/>
              </w:rPr>
              <w:t>P144 joined with (gained member by)</w:t>
            </w:r>
            <w:r>
              <w:rPr>
                <w:rFonts w:cs="Times New Roman"/>
                <w:sz w:val="18"/>
                <w:szCs w:val="18"/>
              </w:rPr>
              <w:t>: E74 Group</w:t>
            </w:r>
          </w:p>
        </w:tc>
        <w:tc>
          <w:tcPr>
            <w:tcW w:w="1415" w:type="dxa"/>
          </w:tcPr>
          <w:p w14:paraId="413C13E8" w14:textId="77777777" w:rsidR="00D04EF2" w:rsidRDefault="002C7865">
            <w:pPr>
              <w:spacing w:before="40" w:after="80"/>
              <w:rPr>
                <w:rFonts w:cs="Times New Roman"/>
                <w:sz w:val="18"/>
                <w:szCs w:val="18"/>
              </w:rPr>
            </w:pPr>
            <w:r>
              <w:rPr>
                <w:rFonts w:cs="Times New Roman"/>
                <w:sz w:val="18"/>
                <w:szCs w:val="18"/>
              </w:rPr>
              <w:t>E55 Type</w:t>
            </w:r>
          </w:p>
        </w:tc>
      </w:tr>
      <w:tr w:rsidR="00D04EF2" w14:paraId="71143099" w14:textId="77777777">
        <w:tc>
          <w:tcPr>
            <w:tcW w:w="903" w:type="dxa"/>
          </w:tcPr>
          <w:p w14:paraId="4D3A39F7" w14:textId="77777777" w:rsidR="00D04EF2" w:rsidRDefault="002C7865">
            <w:pPr>
              <w:spacing w:before="40" w:after="80"/>
              <w:rPr>
                <w:rFonts w:cs="Times New Roman"/>
                <w:sz w:val="18"/>
                <w:szCs w:val="18"/>
              </w:rPr>
            </w:pPr>
            <w:r>
              <w:rPr>
                <w:rFonts w:cs="Times New Roman"/>
                <w:sz w:val="18"/>
                <w:szCs w:val="18"/>
              </w:rPr>
              <w:t>P189.1</w:t>
            </w:r>
          </w:p>
        </w:tc>
        <w:tc>
          <w:tcPr>
            <w:tcW w:w="1612" w:type="dxa"/>
          </w:tcPr>
          <w:p w14:paraId="4DCEA168" w14:textId="77777777" w:rsidR="00D04EF2" w:rsidRDefault="002C7865">
            <w:pPr>
              <w:spacing w:before="40" w:after="80"/>
              <w:rPr>
                <w:rFonts w:cs="Times New Roman"/>
                <w:sz w:val="18"/>
                <w:szCs w:val="18"/>
              </w:rPr>
            </w:pPr>
            <w:r>
              <w:rPr>
                <w:rFonts w:cs="Times New Roman"/>
                <w:sz w:val="18"/>
                <w:szCs w:val="18"/>
              </w:rPr>
              <w:t>has type</w:t>
            </w:r>
          </w:p>
        </w:tc>
        <w:tc>
          <w:tcPr>
            <w:tcW w:w="5129" w:type="dxa"/>
          </w:tcPr>
          <w:p w14:paraId="0B12E31C" w14:textId="77777777" w:rsidR="00D04EF2" w:rsidRDefault="002C7865">
            <w:pPr>
              <w:spacing w:before="40" w:after="80"/>
              <w:rPr>
                <w:rFonts w:cs="Times New Roman"/>
                <w:sz w:val="18"/>
                <w:szCs w:val="18"/>
              </w:rPr>
            </w:pPr>
            <w:r>
              <w:rPr>
                <w:rFonts w:cs="Times New Roman"/>
                <w:sz w:val="18"/>
                <w:szCs w:val="18"/>
              </w:rPr>
              <w:t xml:space="preserve">E53 Place. </w:t>
            </w:r>
            <w:r>
              <w:rPr>
                <w:rFonts w:cs="Times New Roman"/>
                <w:b/>
                <w:sz w:val="18"/>
                <w:szCs w:val="18"/>
              </w:rPr>
              <w:t>P189 approximates (is approximated by)</w:t>
            </w:r>
            <w:r>
              <w:rPr>
                <w:rFonts w:cs="Times New Roman"/>
                <w:sz w:val="18"/>
                <w:szCs w:val="18"/>
              </w:rPr>
              <w:t>. E53 Place</w:t>
            </w:r>
          </w:p>
        </w:tc>
        <w:tc>
          <w:tcPr>
            <w:tcW w:w="1415" w:type="dxa"/>
          </w:tcPr>
          <w:p w14:paraId="6E9F51DB" w14:textId="77777777" w:rsidR="00D04EF2" w:rsidRDefault="002C7865">
            <w:pPr>
              <w:spacing w:before="40" w:after="80"/>
              <w:rPr>
                <w:rFonts w:cs="Times New Roman"/>
                <w:sz w:val="18"/>
                <w:szCs w:val="18"/>
              </w:rPr>
            </w:pPr>
            <w:r>
              <w:rPr>
                <w:rFonts w:cs="Times New Roman"/>
                <w:sz w:val="18"/>
                <w:szCs w:val="18"/>
              </w:rPr>
              <w:t>E55 Type</w:t>
            </w:r>
          </w:p>
        </w:tc>
      </w:tr>
    </w:tbl>
    <w:p w14:paraId="2E99491B" w14:textId="77777777" w:rsidR="00D04EF2" w:rsidRDefault="00D04EF2">
      <w:pPr>
        <w:sectPr w:rsidR="00D04EF2">
          <w:footerReference w:type="even" r:id="rId17"/>
          <w:footerReference w:type="default" r:id="rId18"/>
          <w:pgSz w:w="11906" w:h="16838"/>
          <w:pgMar w:top="1418" w:right="1418" w:bottom="1559" w:left="1418" w:header="0" w:footer="1080" w:gutter="0"/>
          <w:cols w:space="720"/>
          <w:formProt w:val="0"/>
          <w:docGrid w:linePitch="272" w:charSpace="81920"/>
        </w:sectPr>
      </w:pPr>
    </w:p>
    <w:p w14:paraId="49965D76" w14:textId="77777777" w:rsidR="00D04EF2" w:rsidRDefault="002C7865">
      <w:pPr>
        <w:spacing w:before="6237"/>
        <w:jc w:val="center"/>
        <w:rPr>
          <w:rFonts w:cs="Times New Roman"/>
        </w:rPr>
      </w:pPr>
      <w:r>
        <w:rPr>
          <w:rFonts w:cs="Times New Roman"/>
          <w:color w:val="A6A6A6" w:themeColor="background1" w:themeShade="A6"/>
          <w:sz w:val="28"/>
          <w:szCs w:val="28"/>
          <w:shd w:val="clear" w:color="auto" w:fill="FFFFFF"/>
        </w:rPr>
        <w:lastRenderedPageBreak/>
        <w:t>This page is left blank on purpose</w:t>
      </w:r>
    </w:p>
    <w:p w14:paraId="288C4ABD" w14:textId="77777777" w:rsidR="00D04EF2" w:rsidRDefault="002C7865">
      <w:pPr>
        <w:pStyle w:val="Heading1"/>
        <w:numPr>
          <w:ilvl w:val="0"/>
          <w:numId w:val="12"/>
        </w:numPr>
        <w:rPr>
          <w:rFonts w:cs="Times New Roman"/>
        </w:rPr>
      </w:pPr>
      <w:bookmarkStart w:id="227" w:name="_Toc71114688"/>
      <w:bookmarkStart w:id="228" w:name="_Toc69734447"/>
      <w:bookmarkStart w:id="229" w:name="_Toc70522480"/>
      <w:bookmarkStart w:id="230" w:name="_Toc63009456"/>
      <w:bookmarkStart w:id="231" w:name="_Toc71548532"/>
      <w:bookmarkStart w:id="232" w:name="_Toc133499966"/>
      <w:r>
        <w:rPr>
          <w:rFonts w:cs="Times New Roman"/>
        </w:rPr>
        <w:lastRenderedPageBreak/>
        <w:t>CIDOC CRM Class Declarations</w:t>
      </w:r>
      <w:bookmarkEnd w:id="227"/>
      <w:bookmarkEnd w:id="228"/>
      <w:bookmarkEnd w:id="229"/>
      <w:bookmarkEnd w:id="230"/>
      <w:bookmarkEnd w:id="231"/>
      <w:bookmarkEnd w:id="232"/>
    </w:p>
    <w:p w14:paraId="291C0A74" w14:textId="77777777" w:rsidR="00D04EF2" w:rsidRDefault="002C7865">
      <w:pPr>
        <w:pStyle w:val="BodyText"/>
      </w:pPr>
      <w:r>
        <w:t>The classes of the CIDOC CRM are comprehensively declared in this section using the following format:</w:t>
      </w:r>
    </w:p>
    <w:p w14:paraId="33C9DD28" w14:textId="77777777" w:rsidR="00D04EF2" w:rsidRDefault="002C7865">
      <w:pPr>
        <w:pStyle w:val="BodyText"/>
        <w:numPr>
          <w:ilvl w:val="0"/>
          <w:numId w:val="3"/>
        </w:numPr>
      </w:pPr>
      <w:r>
        <w:t>Class names are presented as headings in bold face, preceded by the class’ unique identifier;</w:t>
      </w:r>
    </w:p>
    <w:p w14:paraId="62361947" w14:textId="77777777" w:rsidR="00D04EF2" w:rsidRDefault="002C7865">
      <w:pPr>
        <w:pStyle w:val="BodyText"/>
        <w:numPr>
          <w:ilvl w:val="0"/>
          <w:numId w:val="3"/>
        </w:numPr>
      </w:pPr>
      <w:r>
        <w:t>The line “Subclass of:” declares the superclass of the class from which it inherits properties;</w:t>
      </w:r>
    </w:p>
    <w:p w14:paraId="50749926" w14:textId="77777777" w:rsidR="00D04EF2" w:rsidRDefault="002C7865">
      <w:pPr>
        <w:pStyle w:val="BodyText"/>
        <w:numPr>
          <w:ilvl w:val="0"/>
          <w:numId w:val="3"/>
        </w:numPr>
      </w:pPr>
      <w:r>
        <w:t>The line “Superclass of:” is a cross-reference to the subclasses of this class;</w:t>
      </w:r>
    </w:p>
    <w:p w14:paraId="24243746" w14:textId="77777777" w:rsidR="00D04EF2" w:rsidRDefault="002C7865">
      <w:pPr>
        <w:pStyle w:val="BodyText"/>
        <w:numPr>
          <w:ilvl w:val="0"/>
          <w:numId w:val="3"/>
        </w:numPr>
      </w:pPr>
      <w:r>
        <w:t>The line “Scope note:” contains the textual definition of the concept the class represents;</w:t>
      </w:r>
    </w:p>
    <w:p w14:paraId="1C69448F" w14:textId="77777777" w:rsidR="00D04EF2" w:rsidRDefault="002C7865">
      <w:pPr>
        <w:pStyle w:val="BodyText"/>
        <w:numPr>
          <w:ilvl w:val="0"/>
          <w:numId w:val="3"/>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0D77EA69" w14:textId="47F3540C" w:rsidR="00D04EF2" w:rsidRDefault="002C7865">
      <w:pPr>
        <w:pStyle w:val="BodyText"/>
        <w:numPr>
          <w:ilvl w:val="0"/>
          <w:numId w:val="3"/>
        </w:numPr>
      </w:pPr>
      <w:r>
        <w:t>The line “In first-order logic:” expresses the formal constraints of the class in terms of logical axioms in a first-order logic notation;</w:t>
      </w:r>
    </w:p>
    <w:p w14:paraId="4C68640F" w14:textId="77777777" w:rsidR="00D04EF2" w:rsidRDefault="002C7865">
      <w:pPr>
        <w:pStyle w:val="BodyText"/>
        <w:numPr>
          <w:ilvl w:val="0"/>
          <w:numId w:val="3"/>
        </w:numPr>
      </w:pPr>
      <w:r>
        <w:t>The line “Properties:” declares the list of the class’ properties;</w:t>
      </w:r>
    </w:p>
    <w:p w14:paraId="5BD369D7" w14:textId="77777777" w:rsidR="00D04EF2" w:rsidRDefault="002C7865">
      <w:pPr>
        <w:pStyle w:val="BodyText"/>
        <w:numPr>
          <w:ilvl w:val="0"/>
          <w:numId w:val="3"/>
        </w:numPr>
      </w:pPr>
      <w:r>
        <w:t>Each property is represented by its unique identifier, its forward and reverse names, and the range class that it links to, separated by colons;</w:t>
      </w:r>
    </w:p>
    <w:p w14:paraId="58904781" w14:textId="77777777" w:rsidR="00D04EF2" w:rsidRDefault="002C7865">
      <w:pPr>
        <w:pStyle w:val="BodyText"/>
        <w:numPr>
          <w:ilvl w:val="0"/>
          <w:numId w:val="3"/>
        </w:numPr>
      </w:pPr>
      <w:r>
        <w:t>Inherited properties are not represented;</w:t>
      </w:r>
    </w:p>
    <w:p w14:paraId="3213F702" w14:textId="77777777" w:rsidR="00D04EF2" w:rsidRDefault="002C7865">
      <w:pPr>
        <w:pStyle w:val="BodyText"/>
        <w:numPr>
          <w:ilvl w:val="0"/>
          <w:numId w:val="3"/>
        </w:numPr>
      </w:pPr>
      <w:r>
        <w:t>Properties of properties are provided indented and in parentheses beneath their respective domain property.</w:t>
      </w:r>
    </w:p>
    <w:p w14:paraId="42F7C4B8" w14:textId="77777777" w:rsidR="00D04EF2" w:rsidRDefault="00D04EF2">
      <w:pPr>
        <w:ind w:left="360"/>
        <w:rPr>
          <w:rFonts w:cs="Times New Roman"/>
        </w:rPr>
      </w:pPr>
    </w:p>
    <w:p w14:paraId="36429B24" w14:textId="77777777" w:rsidR="00D04EF2" w:rsidRDefault="002C7865">
      <w:pPr>
        <w:rPr>
          <w:rFonts w:cs="Times New Roman"/>
        </w:rPr>
      </w:pPr>
      <w:r>
        <w:br w:type="page"/>
      </w:r>
    </w:p>
    <w:p w14:paraId="344674D1" w14:textId="77777777" w:rsidR="00D04EF2" w:rsidRDefault="002C7865">
      <w:pPr>
        <w:pStyle w:val="CRMClassLabel"/>
      </w:pPr>
      <w:bookmarkStart w:id="233" w:name="_toc7226"/>
      <w:bookmarkStart w:id="234" w:name="_toc7281"/>
      <w:bookmarkStart w:id="235" w:name="E1"/>
      <w:bookmarkStart w:id="236" w:name="_Toc69734448"/>
      <w:bookmarkStart w:id="237" w:name="_Toc70522481"/>
      <w:bookmarkStart w:id="238" w:name="_Toc71114689"/>
      <w:bookmarkStart w:id="239" w:name="_Toc63009457"/>
      <w:bookmarkStart w:id="240" w:name="_Toc71548533"/>
      <w:bookmarkStart w:id="241" w:name="_Toc133499967"/>
      <w:bookmarkEnd w:id="233"/>
      <w:bookmarkEnd w:id="234"/>
      <w:r>
        <w:lastRenderedPageBreak/>
        <w:t>E1 CRM Entity</w:t>
      </w:r>
      <w:bookmarkEnd w:id="235"/>
      <w:bookmarkEnd w:id="236"/>
      <w:bookmarkEnd w:id="237"/>
      <w:bookmarkEnd w:id="238"/>
      <w:bookmarkEnd w:id="239"/>
      <w:bookmarkEnd w:id="240"/>
      <w:bookmarkEnd w:id="241"/>
    </w:p>
    <w:p w14:paraId="0DFC4D5F" w14:textId="77777777" w:rsidR="00D04EF2" w:rsidRDefault="002C7865">
      <w:pPr>
        <w:pStyle w:val="CRMDescriptionLabel"/>
        <w:rPr>
          <w:rFonts w:cs="Times New Roman"/>
        </w:rPr>
      </w:pPr>
      <w:r>
        <w:rPr>
          <w:rFonts w:cs="Times New Roman"/>
        </w:rPr>
        <w:t>Superclass of:</w:t>
      </w:r>
      <w:r>
        <w:rPr>
          <w:rFonts w:cs="Times New Roman"/>
        </w:rPr>
        <w:tab/>
      </w:r>
    </w:p>
    <w:p w14:paraId="2330E804" w14:textId="77777777" w:rsidR="00D04EF2" w:rsidRDefault="002C7865">
      <w:pPr>
        <w:pStyle w:val="CRMSuperSubClass"/>
        <w:rPr>
          <w:lang w:val="pt-PT"/>
        </w:rPr>
      </w:pPr>
      <w:hyperlink w:anchor="_toc7310">
        <w:r>
          <w:rPr>
            <w:rStyle w:val="Hyperlink1"/>
            <w:szCs w:val="20"/>
            <w:lang w:val="pt-PT"/>
          </w:rPr>
          <w:t>E2</w:t>
        </w:r>
      </w:hyperlink>
      <w:r>
        <w:rPr>
          <w:lang w:val="pt-PT"/>
        </w:rPr>
        <w:t xml:space="preserve"> Temporal Entity</w:t>
      </w:r>
    </w:p>
    <w:p w14:paraId="2641A544" w14:textId="77777777" w:rsidR="00D04EF2" w:rsidRDefault="002C7865">
      <w:pPr>
        <w:pStyle w:val="CRMSuperSubClass"/>
        <w:rPr>
          <w:lang w:val="pt-PT"/>
        </w:rPr>
      </w:pPr>
      <w:hyperlink w:anchor="_toc8096">
        <w:r>
          <w:rPr>
            <w:rStyle w:val="Hyperlink1"/>
            <w:lang w:val="pt-PT"/>
          </w:rPr>
          <w:t>E52</w:t>
        </w:r>
      </w:hyperlink>
      <w:r>
        <w:rPr>
          <w:lang w:val="pt-PT"/>
        </w:rPr>
        <w:t xml:space="preserve"> Time-Span</w:t>
      </w:r>
    </w:p>
    <w:p w14:paraId="3F6DE3F1" w14:textId="77777777" w:rsidR="00D04EF2" w:rsidRDefault="002C7865">
      <w:pPr>
        <w:pStyle w:val="CRMSuperSubClass"/>
        <w:rPr>
          <w:lang w:val="pt-PT"/>
        </w:rPr>
      </w:pPr>
      <w:hyperlink w:anchor="_toc8120">
        <w:r>
          <w:rPr>
            <w:rStyle w:val="Hyperlink1"/>
            <w:lang w:val="pt-PT"/>
          </w:rPr>
          <w:t>E53</w:t>
        </w:r>
      </w:hyperlink>
      <w:r>
        <w:rPr>
          <w:lang w:val="pt-PT"/>
        </w:rPr>
        <w:t xml:space="preserve"> Place</w:t>
      </w:r>
    </w:p>
    <w:p w14:paraId="75CE5DE7" w14:textId="77777777" w:rsidR="00D04EF2" w:rsidRDefault="002C7865">
      <w:pPr>
        <w:pStyle w:val="CRMSuperSubClass"/>
        <w:rPr>
          <w:lang w:val="pt-PT"/>
        </w:rPr>
      </w:pPr>
      <w:hyperlink w:anchor="_toc8144">
        <w:r>
          <w:rPr>
            <w:rStyle w:val="Hyperlink1"/>
            <w:lang w:val="pt-PT"/>
          </w:rPr>
          <w:t>E54</w:t>
        </w:r>
      </w:hyperlink>
      <w:r>
        <w:rPr>
          <w:lang w:val="pt-PT"/>
        </w:rPr>
        <w:t xml:space="preserve"> Dimension</w:t>
      </w:r>
    </w:p>
    <w:p w14:paraId="08F56075" w14:textId="77777777" w:rsidR="00D04EF2" w:rsidRDefault="002C7865">
      <w:pPr>
        <w:pStyle w:val="CRMSuperSubClass"/>
        <w:rPr>
          <w:lang w:val="pt-PT"/>
        </w:rPr>
      </w:pPr>
      <w:hyperlink w:anchor="_toc8245">
        <w:r>
          <w:rPr>
            <w:rStyle w:val="Hyperlink1"/>
            <w:lang w:val="pt-PT"/>
          </w:rPr>
          <w:t>E59</w:t>
        </w:r>
      </w:hyperlink>
      <w:r>
        <w:rPr>
          <w:lang w:val="pt-PT"/>
        </w:rPr>
        <w:t xml:space="preserve"> Primitive Value</w:t>
      </w:r>
    </w:p>
    <w:p w14:paraId="48820D98" w14:textId="77777777" w:rsidR="00D04EF2" w:rsidRDefault="002C7865">
      <w:pPr>
        <w:pStyle w:val="CRMSuperSubClass"/>
        <w:rPr>
          <w:lang w:val="pt-PT"/>
        </w:rPr>
      </w:pPr>
      <w:hyperlink w:anchor="_toc8533">
        <w:r>
          <w:rPr>
            <w:rStyle w:val="Hyperlink1"/>
            <w:lang w:val="pt-PT"/>
          </w:rPr>
          <w:t>E77</w:t>
        </w:r>
      </w:hyperlink>
      <w:r>
        <w:rPr>
          <w:lang w:val="pt-PT"/>
        </w:rPr>
        <w:t xml:space="preserve"> Persistent Item</w:t>
      </w:r>
    </w:p>
    <w:p w14:paraId="405056B0" w14:textId="77777777" w:rsidR="00D04EF2" w:rsidRDefault="002C7865">
      <w:pPr>
        <w:pStyle w:val="CRMSuperSubClass"/>
        <w:rPr>
          <w:lang w:val="pt-PT"/>
        </w:rPr>
      </w:pPr>
      <w:hyperlink w:anchor="_toc8723">
        <w:r>
          <w:rPr>
            <w:rStyle w:val="Hyperlink1"/>
            <w:lang w:val="pt-PT"/>
          </w:rPr>
          <w:t>E92</w:t>
        </w:r>
      </w:hyperlink>
      <w:r>
        <w:rPr>
          <w:lang w:val="pt-PT"/>
        </w:rPr>
        <w:t xml:space="preserve"> Spacetime Volume</w:t>
      </w:r>
    </w:p>
    <w:p w14:paraId="651A68F0" w14:textId="77777777" w:rsidR="00D04EF2" w:rsidRDefault="002C7865">
      <w:pPr>
        <w:pStyle w:val="CRMDescriptionLabel"/>
        <w:rPr>
          <w:rFonts w:cs="Times New Roman"/>
        </w:rPr>
      </w:pPr>
      <w:r>
        <w:rPr>
          <w:rFonts w:cs="Times New Roman"/>
        </w:rPr>
        <w:t>Scope note:</w:t>
      </w:r>
    </w:p>
    <w:p w14:paraId="4138B892" w14:textId="77777777" w:rsidR="00D04EF2" w:rsidRDefault="002C7865">
      <w:pPr>
        <w:pStyle w:val="CRMScopeNoteText"/>
        <w:rPr>
          <w:rFonts w:cs="Times New Roman"/>
        </w:rPr>
      </w:pPr>
      <w:r>
        <w:rPr>
          <w:rFonts w:cs="Times New Roman"/>
        </w:rPr>
        <w:t xml:space="preserve">This class comprises all things in the universe of discourse of the CIDOC Conceptual Reference Model. </w:t>
      </w:r>
    </w:p>
    <w:p w14:paraId="380D9CC5" w14:textId="77777777" w:rsidR="00D04EF2" w:rsidRDefault="002C7865">
      <w:pPr>
        <w:pStyle w:val="CRMScopeNoteText"/>
        <w:rPr>
          <w:rFonts w:cs="Times New Roman"/>
        </w:rPr>
      </w:pPr>
      <w:r>
        <w:rPr>
          <w:rFonts w:cs="Times New Roman"/>
        </w:rPr>
        <w:t>It is an abstract concept providing for three general properties:</w:t>
      </w:r>
    </w:p>
    <w:p w14:paraId="7D440256" w14:textId="77777777" w:rsidR="00D04EF2" w:rsidRDefault="002C7865">
      <w:pPr>
        <w:pStyle w:val="CRMScopeNoteText"/>
        <w:numPr>
          <w:ilvl w:val="0"/>
          <w:numId w:val="14"/>
        </w:numPr>
        <w:spacing w:after="0"/>
        <w:rPr>
          <w:rFonts w:cs="Times New Roman"/>
        </w:rPr>
      </w:pPr>
      <w:r>
        <w:rPr>
          <w:rFonts w:cs="Times New Roman"/>
        </w:rPr>
        <w:t>Identification by name or appellation, and in particular by a preferred identifier</w:t>
      </w:r>
    </w:p>
    <w:p w14:paraId="351A961A" w14:textId="77777777" w:rsidR="00D04EF2" w:rsidRDefault="002C7865">
      <w:pPr>
        <w:pStyle w:val="CRMScopeNoteText"/>
        <w:numPr>
          <w:ilvl w:val="0"/>
          <w:numId w:val="14"/>
        </w:numPr>
        <w:spacing w:after="0"/>
        <w:rPr>
          <w:rFonts w:cs="Times New Roman"/>
        </w:rPr>
      </w:pPr>
      <w:r>
        <w:rPr>
          <w:rFonts w:cs="Times New Roman"/>
        </w:rPr>
        <w:t xml:space="preserve">Classification by type, allowing further refinement of the specific subclass an instance belongs to </w:t>
      </w:r>
    </w:p>
    <w:p w14:paraId="57FD3CD5" w14:textId="77777777" w:rsidR="00D04EF2" w:rsidRDefault="002C7865">
      <w:pPr>
        <w:pStyle w:val="CRMScopeNoteText"/>
        <w:numPr>
          <w:ilvl w:val="0"/>
          <w:numId w:val="14"/>
        </w:numPr>
        <w:rPr>
          <w:rFonts w:cs="Times New Roman"/>
        </w:rPr>
      </w:pPr>
      <w:r>
        <w:rPr>
          <w:rFonts w:cs="Times New Roman"/>
        </w:rPr>
        <w:t>Attachment of free text and other unstructured data for the expression of anything not captured by formal properties</w:t>
      </w:r>
    </w:p>
    <w:p w14:paraId="2913ABF8" w14:textId="77777777" w:rsidR="00D04EF2" w:rsidRDefault="002C7865">
      <w:pPr>
        <w:pStyle w:val="CRMScopeNoteText"/>
        <w:rPr>
          <w:rFonts w:cs="Times New Roman"/>
          <w:color w:val="000000"/>
          <w:szCs w:val="20"/>
        </w:rPr>
      </w:pPr>
      <w:r>
        <w:rPr>
          <w:rFonts w:cs="Times New Roman"/>
          <w:color w:val="000000"/>
          <w:szCs w:val="20"/>
        </w:rPr>
        <w:t xml:space="preserve">All other classes within the CIDOC CRM are directly or indirectly specialisations of E1 CRM Entity. </w:t>
      </w:r>
    </w:p>
    <w:p w14:paraId="72B914D8" w14:textId="77777777" w:rsidR="00D04EF2" w:rsidRDefault="002C7865">
      <w:pPr>
        <w:pStyle w:val="CRMDescriptionLabel"/>
        <w:rPr>
          <w:rFonts w:cs="Times New Roman"/>
        </w:rPr>
      </w:pPr>
      <w:r>
        <w:rPr>
          <w:rFonts w:cs="Times New Roman"/>
        </w:rPr>
        <w:t>Examples:</w:t>
      </w:r>
    </w:p>
    <w:p w14:paraId="416194CF" w14:textId="77777777" w:rsidR="00D04EF2" w:rsidRDefault="002C7865">
      <w:pPr>
        <w:pStyle w:val="CRMExample"/>
        <w:numPr>
          <w:ilvl w:val="0"/>
          <w:numId w:val="18"/>
        </w:numPr>
        <w:ind w:left="1667" w:hanging="227"/>
        <w:rPr>
          <w:rFonts w:cs="Times New Roman"/>
          <w:szCs w:val="20"/>
        </w:rPr>
      </w:pPr>
      <w:r>
        <w:rPr>
          <w:rFonts w:cs="Times New Roman"/>
          <w:szCs w:val="20"/>
        </w:rPr>
        <w:t>the earthquake in Lisbon 1755 (E5) (Chester, 2001)</w:t>
      </w:r>
    </w:p>
    <w:p w14:paraId="5796AA3B" w14:textId="6D26EF0C" w:rsidR="00D04EF2" w:rsidRDefault="002C7865">
      <w:pPr>
        <w:pStyle w:val="CRMDescriptionLabel"/>
        <w:rPr>
          <w:rFonts w:cs="Times New Roman"/>
        </w:rPr>
      </w:pPr>
      <w:r>
        <w:rPr>
          <w:rFonts w:cs="Times New Roman"/>
        </w:rPr>
        <w:t>In first-order logic:</w:t>
      </w:r>
    </w:p>
    <w:p w14:paraId="4A0D7BE4" w14:textId="77777777" w:rsidR="00D04EF2" w:rsidRDefault="002C7865">
      <w:pPr>
        <w:pStyle w:val="CRMFirstOrderLogic"/>
        <w:rPr>
          <w:rFonts w:cs="Times New Roman"/>
        </w:rPr>
      </w:pPr>
      <w:r>
        <w:rPr>
          <w:rFonts w:cs="Times New Roman"/>
        </w:rPr>
        <w:t>E1(x)</w:t>
      </w:r>
    </w:p>
    <w:p w14:paraId="0256A73C" w14:textId="77777777" w:rsidR="00D04EF2" w:rsidRDefault="002C7865">
      <w:pPr>
        <w:pStyle w:val="CRMDescriptionLabel"/>
        <w:rPr>
          <w:rFonts w:cs="Times New Roman"/>
        </w:rPr>
      </w:pPr>
      <w:r>
        <w:rPr>
          <w:rFonts w:cs="Times New Roman"/>
        </w:rPr>
        <w:t>Properties:</w:t>
      </w:r>
    </w:p>
    <w:p w14:paraId="515A4E43" w14:textId="77777777" w:rsidR="00D04EF2" w:rsidRDefault="00063A51">
      <w:pPr>
        <w:pStyle w:val="CRMPropertyofEntity"/>
      </w:pPr>
      <w:hyperlink w:anchor="_toc8872">
        <w:r w:rsidR="002C7865">
          <w:rPr>
            <w:rStyle w:val="Hyperlink1"/>
          </w:rPr>
          <w:t>P1</w:t>
        </w:r>
      </w:hyperlink>
      <w:r w:rsidR="002C7865">
        <w:t xml:space="preserve"> is identified by (identifies): </w:t>
      </w:r>
      <w:hyperlink w:anchor="_toc8039">
        <w:r w:rsidR="002C7865">
          <w:rPr>
            <w:rStyle w:val="Hyperlink1"/>
          </w:rPr>
          <w:t>E41</w:t>
        </w:r>
      </w:hyperlink>
      <w:r w:rsidR="002C7865">
        <w:t xml:space="preserve"> Appellation</w:t>
      </w:r>
    </w:p>
    <w:p w14:paraId="1079334B" w14:textId="77777777" w:rsidR="00D04EF2" w:rsidRDefault="00063A51">
      <w:pPr>
        <w:pStyle w:val="CRMPropertyofEntity"/>
      </w:pPr>
      <w:hyperlink w:anchor="_toc8894">
        <w:r w:rsidR="002C7865">
          <w:rPr>
            <w:rStyle w:val="Hyperlink1"/>
          </w:rPr>
          <w:t>P2</w:t>
        </w:r>
      </w:hyperlink>
      <w:r w:rsidR="002C7865">
        <w:t xml:space="preserve"> has type (is type of): </w:t>
      </w:r>
      <w:hyperlink w:anchor="_toc8169">
        <w:r w:rsidR="002C7865">
          <w:rPr>
            <w:rStyle w:val="Hyperlink1"/>
          </w:rPr>
          <w:t>E55</w:t>
        </w:r>
      </w:hyperlink>
      <w:r w:rsidR="002C7865">
        <w:t xml:space="preserve"> Type</w:t>
      </w:r>
    </w:p>
    <w:p w14:paraId="14B16B49" w14:textId="77777777" w:rsidR="00D04EF2" w:rsidRDefault="00063A51">
      <w:pPr>
        <w:pStyle w:val="CRMPropertyofEntity"/>
      </w:pPr>
      <w:hyperlink w:anchor="_toc8915">
        <w:r w:rsidR="002C7865">
          <w:rPr>
            <w:rStyle w:val="Hyperlink1"/>
          </w:rPr>
          <w:t>P3</w:t>
        </w:r>
      </w:hyperlink>
      <w:r w:rsidR="002C7865">
        <w:t xml:space="preserve"> has note: </w:t>
      </w:r>
      <w:hyperlink w:anchor="_toc8298">
        <w:r w:rsidR="002C7865">
          <w:rPr>
            <w:rStyle w:val="Hyperlink1"/>
          </w:rPr>
          <w:t>E62</w:t>
        </w:r>
      </w:hyperlink>
      <w:r w:rsidR="002C7865">
        <w:t xml:space="preserve"> String</w:t>
      </w:r>
    </w:p>
    <w:p w14:paraId="756D9B58" w14:textId="77777777" w:rsidR="00D04EF2" w:rsidRDefault="002C7865">
      <w:pPr>
        <w:pStyle w:val="CRMDotOneProperty"/>
      </w:pPr>
      <w:r>
        <w:t xml:space="preserve">(P3.1 has type: </w:t>
      </w:r>
      <w:hyperlink w:anchor="_toc8169">
        <w:r>
          <w:rPr>
            <w:rStyle w:val="Hyperlink1"/>
          </w:rPr>
          <w:t>E55</w:t>
        </w:r>
      </w:hyperlink>
      <w:r>
        <w:t xml:space="preserve"> Type)</w:t>
      </w:r>
    </w:p>
    <w:p w14:paraId="08ED7848" w14:textId="77777777" w:rsidR="00D04EF2" w:rsidRDefault="00063A51">
      <w:pPr>
        <w:pStyle w:val="CRMPropertyofEntity"/>
      </w:pPr>
      <w:hyperlink w:anchor="_toc9718">
        <w:r w:rsidR="002C7865">
          <w:rPr>
            <w:rStyle w:val="Hyperlink1"/>
          </w:rPr>
          <w:t>P48</w:t>
        </w:r>
      </w:hyperlink>
      <w:r w:rsidR="002C7865">
        <w:t xml:space="preserve"> has preferred identifier (is preferred identifier of): </w:t>
      </w:r>
      <w:hyperlink w:anchor="_toc8076">
        <w:r w:rsidR="002C7865">
          <w:rPr>
            <w:rStyle w:val="Hyperlink1"/>
          </w:rPr>
          <w:t>E42</w:t>
        </w:r>
      </w:hyperlink>
      <w:r w:rsidR="002C7865">
        <w:t xml:space="preserve"> Identifier</w:t>
      </w:r>
    </w:p>
    <w:p w14:paraId="192C18A2" w14:textId="77777777" w:rsidR="00D04EF2" w:rsidRDefault="00063A51">
      <w:pPr>
        <w:pStyle w:val="CRMPropertyofEntity"/>
      </w:pPr>
      <w:hyperlink w:anchor="_toc10996">
        <w:r w:rsidR="002C7865">
          <w:rPr>
            <w:rStyle w:val="Hyperlink1"/>
          </w:rPr>
          <w:t>P137</w:t>
        </w:r>
      </w:hyperlink>
      <w:r w:rsidR="002C7865">
        <w:t xml:space="preserve"> exemplifies (is exemplified by): </w:t>
      </w:r>
      <w:hyperlink w:anchor="_toc8169">
        <w:r w:rsidR="002C7865">
          <w:rPr>
            <w:rStyle w:val="Hyperlink1"/>
          </w:rPr>
          <w:t>E55</w:t>
        </w:r>
      </w:hyperlink>
      <w:r w:rsidR="002C7865">
        <w:t xml:space="preserve"> Type</w:t>
      </w:r>
    </w:p>
    <w:p w14:paraId="4BB9B45A" w14:textId="77777777" w:rsidR="00D04EF2" w:rsidRDefault="002C7865">
      <w:pPr>
        <w:pStyle w:val="CRMDotOneProperty"/>
      </w:pPr>
      <w:r>
        <w:t xml:space="preserve">(P137.1 in the taxonomic role: </w:t>
      </w:r>
      <w:hyperlink w:anchor="_toc8169">
        <w:r>
          <w:rPr>
            <w:rStyle w:val="Hyperlink1"/>
          </w:rPr>
          <w:t>E55</w:t>
        </w:r>
      </w:hyperlink>
      <w:r>
        <w:t xml:space="preserve"> Type)</w:t>
      </w:r>
    </w:p>
    <w:p w14:paraId="2E48AEB2" w14:textId="77777777" w:rsidR="00D04EF2" w:rsidRDefault="002C7865">
      <w:pPr>
        <w:pStyle w:val="CRMClassLabel"/>
      </w:pPr>
      <w:bookmarkStart w:id="242" w:name="_toc7310"/>
      <w:bookmarkStart w:id="243" w:name="_toc7256"/>
      <w:bookmarkStart w:id="244" w:name="_Toc71548534"/>
      <w:bookmarkStart w:id="245" w:name="_Toc70522482"/>
      <w:bookmarkStart w:id="246" w:name="_Toc63009458"/>
      <w:bookmarkStart w:id="247" w:name="_Toc69734449"/>
      <w:bookmarkStart w:id="248" w:name="_Toc71114690"/>
      <w:bookmarkStart w:id="249" w:name="_Toc133499968"/>
      <w:bookmarkEnd w:id="242"/>
      <w:bookmarkEnd w:id="243"/>
      <w:r>
        <w:t>E2 Temporal Entity</w:t>
      </w:r>
      <w:bookmarkEnd w:id="244"/>
      <w:bookmarkEnd w:id="245"/>
      <w:bookmarkEnd w:id="246"/>
      <w:bookmarkEnd w:id="247"/>
      <w:bookmarkEnd w:id="248"/>
      <w:bookmarkEnd w:id="249"/>
    </w:p>
    <w:p w14:paraId="3562BFE0" w14:textId="77777777" w:rsidR="00D04EF2" w:rsidRDefault="002C7865">
      <w:pPr>
        <w:pStyle w:val="CRMDescriptionLabel"/>
        <w:rPr>
          <w:rFonts w:cs="Times New Roman"/>
        </w:rPr>
      </w:pPr>
      <w:r>
        <w:rPr>
          <w:rFonts w:cs="Times New Roman"/>
        </w:rPr>
        <w:t>Subclass of:</w:t>
      </w:r>
    </w:p>
    <w:p w14:paraId="2867CCB8" w14:textId="77777777" w:rsidR="00D04EF2" w:rsidRDefault="00063A51">
      <w:pPr>
        <w:pStyle w:val="CRMSuperSubClass"/>
      </w:pPr>
      <w:hyperlink w:anchor="_toc7280">
        <w:r w:rsidR="002C7865">
          <w:rPr>
            <w:rStyle w:val="Hyperlink1"/>
          </w:rPr>
          <w:t>Ε1</w:t>
        </w:r>
      </w:hyperlink>
      <w:r w:rsidR="002C7865">
        <w:t xml:space="preserve"> CRM Entity</w:t>
      </w:r>
    </w:p>
    <w:p w14:paraId="3125683D" w14:textId="77777777" w:rsidR="00D04EF2" w:rsidRDefault="002C7865">
      <w:pPr>
        <w:pStyle w:val="CRMDescriptionLabel"/>
      </w:pPr>
      <w:r>
        <w:t>Superclass of:</w:t>
      </w:r>
    </w:p>
    <w:p w14:paraId="031CCB40" w14:textId="77777777" w:rsidR="00D04EF2" w:rsidRDefault="00063A51">
      <w:pPr>
        <w:pStyle w:val="CRMSuperSubClass"/>
      </w:pPr>
      <w:hyperlink w:anchor="_toc7335">
        <w:r w:rsidR="002C7865">
          <w:rPr>
            <w:rStyle w:val="Hyperlink1"/>
          </w:rPr>
          <w:t>Ε3</w:t>
        </w:r>
      </w:hyperlink>
      <w:r w:rsidR="002C7865">
        <w:t xml:space="preserve"> Condition State</w:t>
      </w:r>
    </w:p>
    <w:p w14:paraId="02ADF6A0" w14:textId="77777777" w:rsidR="00D04EF2" w:rsidRDefault="00063A51">
      <w:pPr>
        <w:pStyle w:val="CRMSuperSubClass"/>
      </w:pPr>
      <w:hyperlink w:anchor="_toc7351">
        <w:r w:rsidR="002C7865">
          <w:rPr>
            <w:rStyle w:val="Hyperlink1"/>
          </w:rPr>
          <w:t>E4</w:t>
        </w:r>
      </w:hyperlink>
      <w:r w:rsidR="002C7865">
        <w:t xml:space="preserve"> Period</w:t>
      </w:r>
    </w:p>
    <w:p w14:paraId="66DAF738" w14:textId="77777777" w:rsidR="00D04EF2" w:rsidRDefault="002C7865">
      <w:pPr>
        <w:pStyle w:val="CRMDescriptionLabel"/>
        <w:rPr>
          <w:rFonts w:cs="Times New Roman"/>
        </w:rPr>
      </w:pPr>
      <w:r>
        <w:rPr>
          <w:rFonts w:cs="Times New Roman"/>
        </w:rPr>
        <w:t>Scope note:</w:t>
      </w:r>
    </w:p>
    <w:p w14:paraId="794B1ECA" w14:textId="09AD8531" w:rsidR="00D04EF2" w:rsidRDefault="002C7865">
      <w:pPr>
        <w:pStyle w:val="CRMScopeNoteText"/>
      </w:pPr>
      <w:r>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Pr>
          <w:rFonts w:cs="Times New Roman"/>
        </w:rPr>
        <w:lastRenderedPageBreak/>
        <w:t>Temporal Entity has ended and a new instance has come into existence. In more intuitive terms, the same event cannot happen twice.</w:t>
      </w:r>
    </w:p>
    <w:p w14:paraId="51E922D1" w14:textId="77777777" w:rsidR="00D04EF2" w:rsidRDefault="002C7865">
      <w:pPr>
        <w:pStyle w:val="CRMScopeNoteText"/>
        <w:rPr>
          <w:rFonts w:cs="Times New Roman"/>
        </w:rPr>
      </w:pPr>
      <w:r>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77E99A71" w14:textId="77777777" w:rsidR="00D04EF2" w:rsidRDefault="002C7865">
      <w:pPr>
        <w:pStyle w:val="CRMDescriptionLabel"/>
      </w:pPr>
      <w:r>
        <w:t>Examples:</w:t>
      </w:r>
    </w:p>
    <w:p w14:paraId="57D6DE2E" w14:textId="77777777" w:rsidR="00D04EF2" w:rsidRDefault="002C7865">
      <w:pPr>
        <w:pStyle w:val="CRMExample"/>
        <w:numPr>
          <w:ilvl w:val="0"/>
          <w:numId w:val="18"/>
        </w:numPr>
      </w:pPr>
      <w:r>
        <w:t>Bronze Age (E4) (Childe, 1963)</w:t>
      </w:r>
    </w:p>
    <w:p w14:paraId="691671BC" w14:textId="77777777" w:rsidR="00D04EF2" w:rsidRDefault="002C7865">
      <w:pPr>
        <w:pStyle w:val="CRMExample"/>
        <w:numPr>
          <w:ilvl w:val="0"/>
          <w:numId w:val="18"/>
        </w:numPr>
      </w:pPr>
      <w:r>
        <w:t>the earthquake in Lisbon 1755 (E5) (Chester, 2001)</w:t>
      </w:r>
    </w:p>
    <w:p w14:paraId="1D163023" w14:textId="77777777" w:rsidR="00D04EF2" w:rsidRDefault="002C7865">
      <w:pPr>
        <w:pStyle w:val="CRMExample"/>
        <w:numPr>
          <w:ilvl w:val="0"/>
          <w:numId w:val="18"/>
        </w:numPr>
      </w:pPr>
      <w:r>
        <w:t>the Peterhof Palace near Saint Petersburg being in ruins from 1944 – 1946 (E3) (Maddox, 2015)</w:t>
      </w:r>
    </w:p>
    <w:p w14:paraId="77416556" w14:textId="60DB5695" w:rsidR="00D04EF2" w:rsidRDefault="002C7865">
      <w:pPr>
        <w:pStyle w:val="CRMDescriptionLabel"/>
        <w:rPr>
          <w:rFonts w:cs="Times New Roman"/>
        </w:rPr>
      </w:pPr>
      <w:r>
        <w:rPr>
          <w:rFonts w:cs="Times New Roman"/>
        </w:rPr>
        <w:t>In first-order logic:</w:t>
      </w:r>
    </w:p>
    <w:p w14:paraId="22D97E0B" w14:textId="77777777" w:rsidR="00D04EF2" w:rsidRDefault="002C7865">
      <w:pPr>
        <w:pStyle w:val="CRMFirstOrderLogic"/>
      </w:pPr>
      <w:r>
        <w:t xml:space="preserve">E2(x) </w:t>
      </w:r>
      <w:r>
        <w:rPr>
          <w:rFonts w:ascii="Cambria Math" w:eastAsia="Cambria Math" w:hAnsi="Cambria Math" w:cs="Cambria Math"/>
        </w:rPr>
        <w:t>⇒</w:t>
      </w:r>
      <w:r>
        <w:t xml:space="preserve"> E1(x)</w:t>
      </w:r>
    </w:p>
    <w:p w14:paraId="0CC531C2" w14:textId="77777777" w:rsidR="00D04EF2" w:rsidRDefault="002C7865">
      <w:pPr>
        <w:pStyle w:val="CRMDescriptionLabel"/>
      </w:pPr>
      <w:r>
        <w:t>Properties:</w:t>
      </w:r>
    </w:p>
    <w:p w14:paraId="04129714" w14:textId="77777777" w:rsidR="00D04EF2" w:rsidRDefault="00063A51">
      <w:pPr>
        <w:pStyle w:val="CRMPropertyofEntity"/>
      </w:pPr>
      <w:hyperlink w:anchor="_toc8939">
        <w:r w:rsidR="002C7865">
          <w:rPr>
            <w:rStyle w:val="Hyperlink1"/>
          </w:rPr>
          <w:t>P4</w:t>
        </w:r>
      </w:hyperlink>
      <w:r w:rsidR="002C7865">
        <w:t xml:space="preserve"> has time-span (is time-span of): </w:t>
      </w:r>
      <w:hyperlink w:anchor="_toc8096">
        <w:r w:rsidR="002C7865">
          <w:rPr>
            <w:rStyle w:val="Hyperlink1"/>
          </w:rPr>
          <w:t>E52</w:t>
        </w:r>
      </w:hyperlink>
      <w:r w:rsidR="002C7865">
        <w:t xml:space="preserve"> Time-Span</w:t>
      </w:r>
    </w:p>
    <w:p w14:paraId="583A8533" w14:textId="77777777" w:rsidR="00D04EF2" w:rsidRDefault="00063A51">
      <w:pPr>
        <w:pStyle w:val="CRMPropertyofEntity"/>
      </w:pPr>
      <w:hyperlink w:anchor="_toc11546">
        <w:r w:rsidR="002C7865">
          <w:t>P173</w:t>
        </w:r>
      </w:hyperlink>
      <w:r w:rsidR="002C7865">
        <w:t xml:space="preserve"> starts before or with the end of (ends after or with the start of): </w:t>
      </w:r>
      <w:hyperlink w:anchor="_toc7310">
        <w:r w:rsidR="002C7865">
          <w:rPr>
            <w:rStyle w:val="Hyperlink1"/>
            <w:szCs w:val="20"/>
          </w:rPr>
          <w:t>E2</w:t>
        </w:r>
      </w:hyperlink>
      <w:r w:rsidR="002C7865">
        <w:rPr>
          <w:szCs w:val="20"/>
        </w:rPr>
        <w:t xml:space="preserve"> </w:t>
      </w:r>
      <w:r w:rsidR="002C7865">
        <w:t>Temporal Entity</w:t>
      </w:r>
    </w:p>
    <w:p w14:paraId="5814D270" w14:textId="77777777" w:rsidR="00D04EF2" w:rsidRDefault="00063A51">
      <w:pPr>
        <w:pStyle w:val="CRMPropertyofEntity"/>
      </w:pPr>
      <w:hyperlink w:anchor="_toc11569">
        <w:r w:rsidR="002C7865">
          <w:rPr>
            <w:rStyle w:val="Hyperlink1"/>
          </w:rPr>
          <w:t>P174</w:t>
        </w:r>
      </w:hyperlink>
      <w:r w:rsidR="002C7865">
        <w:t xml:space="preserve"> starts before the end of (ends after the start of): </w:t>
      </w:r>
      <w:hyperlink w:anchor="_toc7310">
        <w:r w:rsidR="002C7865">
          <w:rPr>
            <w:rStyle w:val="Hyperlink1"/>
            <w:szCs w:val="20"/>
          </w:rPr>
          <w:t>E2</w:t>
        </w:r>
      </w:hyperlink>
      <w:r w:rsidR="002C7865">
        <w:rPr>
          <w:szCs w:val="20"/>
        </w:rPr>
        <w:t xml:space="preserve"> </w:t>
      </w:r>
      <w:r w:rsidR="002C7865">
        <w:t>Temporal Entity</w:t>
      </w:r>
    </w:p>
    <w:p w14:paraId="31D9F585" w14:textId="77777777" w:rsidR="00D04EF2" w:rsidRDefault="00063A51">
      <w:pPr>
        <w:pStyle w:val="CRMPropertyofEntity"/>
      </w:pPr>
      <w:hyperlink w:anchor="_toc11599">
        <w:r w:rsidR="002C7865">
          <w:rPr>
            <w:rStyle w:val="Hyperlink1"/>
          </w:rPr>
          <w:t>P175</w:t>
        </w:r>
      </w:hyperlink>
      <w:r w:rsidR="002C7865">
        <w:t xml:space="preserve"> starts before or with the start of (starts after or with the start of): </w:t>
      </w:r>
      <w:hyperlink w:anchor="_toc7310">
        <w:r w:rsidR="002C7865">
          <w:rPr>
            <w:rStyle w:val="Hyperlink1"/>
            <w:szCs w:val="20"/>
          </w:rPr>
          <w:t>E2</w:t>
        </w:r>
      </w:hyperlink>
      <w:r w:rsidR="002C7865">
        <w:rPr>
          <w:szCs w:val="20"/>
        </w:rPr>
        <w:t xml:space="preserve"> </w:t>
      </w:r>
      <w:r w:rsidR="002C7865">
        <w:t>Temporal Entity</w:t>
      </w:r>
    </w:p>
    <w:p w14:paraId="11ACB933" w14:textId="77777777" w:rsidR="00D04EF2" w:rsidRDefault="00063A51">
      <w:pPr>
        <w:pStyle w:val="CRMPropertyofEntity"/>
      </w:pPr>
      <w:hyperlink w:anchor="_toc11624">
        <w:r w:rsidR="002C7865">
          <w:rPr>
            <w:rStyle w:val="Hyperlink1"/>
          </w:rPr>
          <w:t>P176</w:t>
        </w:r>
      </w:hyperlink>
      <w:r w:rsidR="002C7865">
        <w:t xml:space="preserve"> starts before the start of (starts after the start of): </w:t>
      </w:r>
      <w:hyperlink w:anchor="_toc7310">
        <w:r w:rsidR="002C7865">
          <w:rPr>
            <w:rStyle w:val="Hyperlink1"/>
            <w:szCs w:val="20"/>
          </w:rPr>
          <w:t>E2</w:t>
        </w:r>
      </w:hyperlink>
      <w:r w:rsidR="002C7865">
        <w:rPr>
          <w:szCs w:val="20"/>
        </w:rPr>
        <w:t xml:space="preserve"> </w:t>
      </w:r>
      <w:r w:rsidR="002C7865">
        <w:t>Temporal Entity</w:t>
      </w:r>
    </w:p>
    <w:p w14:paraId="2A4990C0" w14:textId="77777777" w:rsidR="00D04EF2" w:rsidRDefault="00063A51">
      <w:pPr>
        <w:pStyle w:val="CRMPropertyofEntity"/>
      </w:pPr>
      <w:hyperlink w:anchor="_toc11704">
        <w:r w:rsidR="002C7865">
          <w:rPr>
            <w:rStyle w:val="Hyperlink1"/>
          </w:rPr>
          <w:t>P182</w:t>
        </w:r>
      </w:hyperlink>
      <w:r w:rsidR="002C7865">
        <w:t xml:space="preserve"> ends before or with the start of (starts after or with the end of): </w:t>
      </w:r>
      <w:hyperlink w:anchor="_toc7310">
        <w:r w:rsidR="002C7865">
          <w:rPr>
            <w:rStyle w:val="Hyperlink1"/>
            <w:szCs w:val="20"/>
          </w:rPr>
          <w:t>E2</w:t>
        </w:r>
      </w:hyperlink>
      <w:r w:rsidR="002C7865">
        <w:rPr>
          <w:szCs w:val="20"/>
        </w:rPr>
        <w:t xml:space="preserve"> </w:t>
      </w:r>
      <w:r w:rsidR="002C7865">
        <w:t>Temporal Entity</w:t>
      </w:r>
    </w:p>
    <w:p w14:paraId="6342EA91" w14:textId="77777777" w:rsidR="00D04EF2" w:rsidRDefault="00063A51">
      <w:pPr>
        <w:pStyle w:val="CRMPropertyofEntity"/>
      </w:pPr>
      <w:hyperlink w:anchor="_toc11731">
        <w:r w:rsidR="002C7865">
          <w:rPr>
            <w:rStyle w:val="Hyperlink1"/>
          </w:rPr>
          <w:t>P183</w:t>
        </w:r>
      </w:hyperlink>
      <w:r w:rsidR="002C7865">
        <w:t xml:space="preserve"> ends before the start of (starts after the end of): </w:t>
      </w:r>
      <w:hyperlink w:anchor="_toc7310">
        <w:r w:rsidR="002C7865">
          <w:rPr>
            <w:rStyle w:val="Hyperlink1"/>
            <w:szCs w:val="20"/>
          </w:rPr>
          <w:t>E2</w:t>
        </w:r>
      </w:hyperlink>
      <w:r w:rsidR="002C7865">
        <w:rPr>
          <w:szCs w:val="20"/>
        </w:rPr>
        <w:t xml:space="preserve"> </w:t>
      </w:r>
      <w:r w:rsidR="002C7865">
        <w:t>Temporal Entity</w:t>
      </w:r>
    </w:p>
    <w:p w14:paraId="192DAE32" w14:textId="77777777" w:rsidR="00D04EF2" w:rsidRDefault="00063A51">
      <w:pPr>
        <w:pStyle w:val="CRMPropertyofEntity"/>
      </w:pPr>
      <w:hyperlink w:anchor="_toc11759">
        <w:r w:rsidR="002C7865">
          <w:rPr>
            <w:rStyle w:val="Hyperlink1"/>
          </w:rPr>
          <w:t>P184</w:t>
        </w:r>
      </w:hyperlink>
      <w:r w:rsidR="002C7865">
        <w:t xml:space="preserve"> ends before or with the end of (ends with or after the end of): </w:t>
      </w:r>
      <w:hyperlink w:anchor="_toc7310">
        <w:r w:rsidR="002C7865">
          <w:rPr>
            <w:rStyle w:val="Hyperlink1"/>
            <w:szCs w:val="20"/>
          </w:rPr>
          <w:t>E2</w:t>
        </w:r>
      </w:hyperlink>
      <w:r w:rsidR="002C7865">
        <w:rPr>
          <w:szCs w:val="20"/>
        </w:rPr>
        <w:t xml:space="preserve"> </w:t>
      </w:r>
      <w:r w:rsidR="002C7865">
        <w:t>Temporal Entity</w:t>
      </w:r>
    </w:p>
    <w:p w14:paraId="08806EC3" w14:textId="77777777" w:rsidR="00D04EF2" w:rsidRDefault="00063A51">
      <w:pPr>
        <w:pStyle w:val="CRMPropertyofEntity"/>
      </w:pPr>
      <w:hyperlink w:anchor="_toc11784">
        <w:r w:rsidR="002C7865">
          <w:rPr>
            <w:rStyle w:val="Hyperlink1"/>
          </w:rPr>
          <w:t>P185</w:t>
        </w:r>
      </w:hyperlink>
      <w:r w:rsidR="002C7865">
        <w:t xml:space="preserve"> ends before the end of (ends after the end of): </w:t>
      </w:r>
      <w:hyperlink w:anchor="_toc7310">
        <w:r w:rsidR="002C7865">
          <w:rPr>
            <w:rStyle w:val="Hyperlink1"/>
            <w:szCs w:val="20"/>
          </w:rPr>
          <w:t>E2</w:t>
        </w:r>
      </w:hyperlink>
      <w:r w:rsidR="002C7865">
        <w:rPr>
          <w:szCs w:val="20"/>
        </w:rPr>
        <w:t xml:space="preserve"> </w:t>
      </w:r>
      <w:r w:rsidR="002C7865">
        <w:t>Temporal Entity</w:t>
      </w:r>
    </w:p>
    <w:p w14:paraId="4225E3F7" w14:textId="77777777" w:rsidR="00D04EF2" w:rsidRDefault="002C7865">
      <w:pPr>
        <w:pStyle w:val="CRMClassLabel"/>
      </w:pPr>
      <w:bookmarkStart w:id="250" w:name="_toc7335"/>
      <w:bookmarkStart w:id="251" w:name="_Toc71114691"/>
      <w:bookmarkStart w:id="252" w:name="_Toc63009459"/>
      <w:bookmarkStart w:id="253" w:name="_Toc69734450"/>
      <w:bookmarkStart w:id="254" w:name="_Toc70522483"/>
      <w:bookmarkStart w:id="255" w:name="_Toc71548535"/>
      <w:bookmarkStart w:id="256" w:name="_Toc133499969"/>
      <w:bookmarkEnd w:id="250"/>
      <w:r>
        <w:t>E3 Condition State</w:t>
      </w:r>
      <w:bookmarkEnd w:id="251"/>
      <w:bookmarkEnd w:id="252"/>
      <w:bookmarkEnd w:id="253"/>
      <w:bookmarkEnd w:id="254"/>
      <w:bookmarkEnd w:id="255"/>
      <w:bookmarkEnd w:id="256"/>
    </w:p>
    <w:p w14:paraId="42A74C41" w14:textId="77777777" w:rsidR="00D04EF2" w:rsidRDefault="002C7865">
      <w:pPr>
        <w:pStyle w:val="CRMDescriptionLabel"/>
      </w:pPr>
      <w:r>
        <w:t xml:space="preserve">Subclass of: </w:t>
      </w:r>
    </w:p>
    <w:p w14:paraId="27252511" w14:textId="77777777" w:rsidR="00D04EF2" w:rsidRDefault="00063A51">
      <w:pPr>
        <w:pStyle w:val="CRMSuperSubClass"/>
      </w:pPr>
      <w:hyperlink w:anchor="_toc7310">
        <w:r w:rsidR="002C7865">
          <w:rPr>
            <w:rStyle w:val="Hyperlink1"/>
            <w:szCs w:val="20"/>
          </w:rPr>
          <w:t>E2</w:t>
        </w:r>
      </w:hyperlink>
      <w:r w:rsidR="002C7865">
        <w:rPr>
          <w:szCs w:val="20"/>
        </w:rPr>
        <w:t xml:space="preserve"> </w:t>
      </w:r>
      <w:r w:rsidR="002C7865">
        <w:t>Temporal Entity</w:t>
      </w:r>
    </w:p>
    <w:p w14:paraId="570BD3A4" w14:textId="77777777" w:rsidR="00D04EF2" w:rsidRDefault="002C7865">
      <w:pPr>
        <w:pStyle w:val="CRMDescriptionLabel"/>
      </w:pPr>
      <w:r>
        <w:t>Scope note:</w:t>
      </w:r>
    </w:p>
    <w:p w14:paraId="7BC32BF1" w14:textId="77777777" w:rsidR="00D04EF2" w:rsidRDefault="002C7865">
      <w:pPr>
        <w:pStyle w:val="CRMScopeNoteText"/>
      </w:pPr>
      <w:r>
        <w:t xml:space="preserve">This class comprises the states of objects characterised by a certain condition over a time-span. </w:t>
      </w:r>
    </w:p>
    <w:p w14:paraId="0979B5F0" w14:textId="77777777" w:rsidR="00D04EF2" w:rsidRDefault="002C7865">
      <w:pPr>
        <w:pStyle w:val="CRMScopeNoteText"/>
      </w:pPr>
      <w:r>
        <w:t>An instance of this class describes the prevailing physical condition of any material object or feature during a specific instance of E52 Time-Span. In general, the time-span for which a certain condition can be asserted may be shorter than the real time-span, for which this condition held.</w:t>
      </w:r>
    </w:p>
    <w:p w14:paraId="1D45758E" w14:textId="77777777" w:rsidR="00D04EF2" w:rsidRDefault="002C7865">
      <w:pPr>
        <w:pStyle w:val="CRMScopeNoteText"/>
      </w:pPr>
      <w:r>
        <w:t xml:space="preserve">The nature of that condition can be described using </w:t>
      </w:r>
      <w:r>
        <w:rPr>
          <w:i/>
        </w:rPr>
        <w:t>P2 has type</w:t>
      </w:r>
      <w:r>
        <w:t xml:space="preserve">. For example, the instance of E3 Condition State “condition of the SS Great Britain between 22 September 1846 and 27 August 1847” can be characterized as an instance “wrecked” of E55 Type. </w:t>
      </w:r>
    </w:p>
    <w:p w14:paraId="0CBB995D" w14:textId="77777777" w:rsidR="00D04EF2" w:rsidRDefault="002C7865">
      <w:pPr>
        <w:pStyle w:val="CRMDescriptionLabel"/>
      </w:pPr>
      <w:r>
        <w:t>Examples:</w:t>
      </w:r>
    </w:p>
    <w:p w14:paraId="13F730EC" w14:textId="77777777" w:rsidR="00D04EF2" w:rsidRDefault="002C7865">
      <w:pPr>
        <w:pStyle w:val="CRMExample"/>
        <w:numPr>
          <w:ilvl w:val="0"/>
          <w:numId w:val="18"/>
        </w:numPr>
        <w:rPr>
          <w:rFonts w:cs="Times New Roman"/>
        </w:rPr>
      </w:pPr>
      <w:r>
        <w:rPr>
          <w:rFonts w:cs="Times New Roman"/>
        </w:rPr>
        <w:t>the "reconstructed" state of the “Amber Room” in Tsarskoje Selo from summer 2003 until now (Owen, 2009)</w:t>
      </w:r>
    </w:p>
    <w:p w14:paraId="0D1C80B0" w14:textId="77777777" w:rsidR="00D04EF2" w:rsidRDefault="002C7865">
      <w:pPr>
        <w:pStyle w:val="CRMExample"/>
        <w:numPr>
          <w:ilvl w:val="0"/>
          <w:numId w:val="18"/>
        </w:numPr>
        <w:rPr>
          <w:rFonts w:cs="Times New Roman"/>
        </w:rPr>
      </w:pPr>
      <w:r>
        <w:rPr>
          <w:rFonts w:cs="Times New Roman"/>
        </w:rPr>
        <w:t>the "ruined" state of Peterhof Palace near Saint Petersburg from 1944 to 1946 (Maddox, 2015)</w:t>
      </w:r>
    </w:p>
    <w:p w14:paraId="1981A732" w14:textId="59956B4B" w:rsidR="00D04EF2" w:rsidRDefault="002C7865">
      <w:pPr>
        <w:pStyle w:val="CRMExample"/>
        <w:numPr>
          <w:ilvl w:val="0"/>
          <w:numId w:val="18"/>
        </w:numPr>
      </w:pPr>
      <w:r>
        <w:rPr>
          <w:rFonts w:cs="Times New Roman"/>
        </w:rPr>
        <w:t>the state of my turkey in the oven at 14:30 on 25</w:t>
      </w:r>
      <w:r>
        <w:rPr>
          <w:rFonts w:cs="Times New Roman"/>
          <w:vertAlign w:val="superscript"/>
        </w:rPr>
        <w:t>th</w:t>
      </w:r>
      <w:r>
        <w:rPr>
          <w:rFonts w:cs="Times New Roman"/>
        </w:rPr>
        <w:t xml:space="preserve"> December 2002 [</w:t>
      </w:r>
      <w:r>
        <w:rPr>
          <w:rFonts w:cs="Times New Roman"/>
          <w:i/>
          <w:iCs/>
        </w:rPr>
        <w:t>P2 has type:</w:t>
      </w:r>
      <w:r w:rsidRPr="001F54D6">
        <w:rPr>
          <w:rFonts w:cs="Times New Roman"/>
        </w:rPr>
        <w:t xml:space="preserve"> E55 Type</w:t>
      </w:r>
      <w:r>
        <w:rPr>
          <w:rFonts w:cs="Times New Roman"/>
        </w:rPr>
        <w:t xml:space="preserve"> “still not cooked”] (fictitious)</w:t>
      </w:r>
    </w:p>
    <w:p w14:paraId="1DF7F90A" w14:textId="026AB195" w:rsidR="00D04EF2" w:rsidRDefault="002C7865">
      <w:pPr>
        <w:pStyle w:val="CRMExample"/>
        <w:numPr>
          <w:ilvl w:val="0"/>
          <w:numId w:val="18"/>
        </w:numPr>
        <w:rPr>
          <w:rFonts w:cs="Times New Roman"/>
        </w:rPr>
      </w:pPr>
      <w:r>
        <w:rPr>
          <w:rFonts w:cs="Times New Roman"/>
        </w:rPr>
        <w:t>the topography of the leaves of Sinai Printed Book 3234.2361 on 10</w:t>
      </w:r>
      <w:r w:rsidRPr="00D866E3">
        <w:rPr>
          <w:rFonts w:cs="Times New Roman"/>
          <w:vertAlign w:val="superscript"/>
        </w:rPr>
        <w:t>th</w:t>
      </w:r>
      <w:r>
        <w:rPr>
          <w:rFonts w:cs="Times New Roman"/>
        </w:rPr>
        <w:t xml:space="preserve"> July 2007 [described as: of type "cockled"] (fictitious)</w:t>
      </w:r>
    </w:p>
    <w:p w14:paraId="4D19C03C" w14:textId="522B459E" w:rsidR="00D04EF2" w:rsidRDefault="002C7865">
      <w:pPr>
        <w:pStyle w:val="CRMDescriptionLabel"/>
      </w:pPr>
      <w:r>
        <w:lastRenderedPageBreak/>
        <w:t>In first-order logic:</w:t>
      </w:r>
    </w:p>
    <w:p w14:paraId="6FF0A233" w14:textId="77777777" w:rsidR="00D04EF2" w:rsidRDefault="002C7865">
      <w:pPr>
        <w:pStyle w:val="CRMFirstOrderLogic"/>
      </w:pPr>
      <w:r>
        <w:t xml:space="preserve">E3(x) </w:t>
      </w:r>
      <w:r>
        <w:rPr>
          <w:rFonts w:ascii="Cambria Math" w:eastAsia="Cambria Math" w:hAnsi="Cambria Math" w:cs="Cambria Math"/>
        </w:rPr>
        <w:t>⇒</w:t>
      </w:r>
      <w:r>
        <w:t xml:space="preserve"> E2(x)</w:t>
      </w:r>
    </w:p>
    <w:p w14:paraId="7D8B67A6" w14:textId="77777777" w:rsidR="00D04EF2" w:rsidRDefault="002C7865">
      <w:pPr>
        <w:pStyle w:val="CRMDescriptionLabel"/>
      </w:pPr>
      <w:r>
        <w:t>Properties:</w:t>
      </w:r>
    </w:p>
    <w:p w14:paraId="68144583" w14:textId="77777777" w:rsidR="00D04EF2" w:rsidRDefault="00063A51">
      <w:pPr>
        <w:pStyle w:val="CRMPropertyofEntity"/>
      </w:pPr>
      <w:hyperlink w:anchor="_toc8953">
        <w:r w:rsidR="002C7865">
          <w:rPr>
            <w:rStyle w:val="Hyperlink1"/>
          </w:rPr>
          <w:t>P5</w:t>
        </w:r>
      </w:hyperlink>
      <w:r w:rsidR="002C7865">
        <w:t xml:space="preserve"> consists of (forms part of): </w:t>
      </w:r>
      <w:hyperlink w:anchor="_toc7335">
        <w:r w:rsidR="002C7865">
          <w:rPr>
            <w:rStyle w:val="Hyperlink1"/>
          </w:rPr>
          <w:t>Ε3</w:t>
        </w:r>
      </w:hyperlink>
      <w:r w:rsidR="002C7865">
        <w:t xml:space="preserve"> Condition State</w:t>
      </w:r>
    </w:p>
    <w:p w14:paraId="6CBB9651" w14:textId="77777777" w:rsidR="00D04EF2" w:rsidRDefault="002C7865">
      <w:pPr>
        <w:pStyle w:val="CRMClassLabel"/>
      </w:pPr>
      <w:bookmarkStart w:id="257" w:name="_toc7250"/>
      <w:bookmarkStart w:id="258" w:name="_toc7351"/>
      <w:bookmarkStart w:id="259" w:name="_toc7376"/>
      <w:bookmarkStart w:id="260" w:name="_Toc70522484"/>
      <w:bookmarkStart w:id="261" w:name="_Toc63009460"/>
      <w:bookmarkStart w:id="262" w:name="_Toc71114692"/>
      <w:bookmarkStart w:id="263" w:name="_Toc71548536"/>
      <w:bookmarkStart w:id="264" w:name="_Toc69734451"/>
      <w:bookmarkStart w:id="265" w:name="_Toc133499970"/>
      <w:bookmarkEnd w:id="257"/>
      <w:bookmarkEnd w:id="258"/>
      <w:bookmarkEnd w:id="259"/>
      <w:r>
        <w:t>E4 Period</w:t>
      </w:r>
      <w:bookmarkEnd w:id="260"/>
      <w:bookmarkEnd w:id="261"/>
      <w:bookmarkEnd w:id="262"/>
      <w:bookmarkEnd w:id="263"/>
      <w:bookmarkEnd w:id="264"/>
      <w:bookmarkEnd w:id="265"/>
    </w:p>
    <w:p w14:paraId="7382988F" w14:textId="77777777" w:rsidR="00D04EF2" w:rsidRDefault="002C7865">
      <w:pPr>
        <w:pStyle w:val="CRMDescriptionLabel"/>
      </w:pPr>
      <w:r>
        <w:t xml:space="preserve">Subclass of: </w:t>
      </w:r>
    </w:p>
    <w:p w14:paraId="74239EF5" w14:textId="77777777" w:rsidR="00D04EF2" w:rsidRDefault="00063A51">
      <w:pPr>
        <w:pStyle w:val="CRMSuperSubClass"/>
      </w:pPr>
      <w:hyperlink w:anchor="_toc7310">
        <w:r w:rsidR="002C7865">
          <w:rPr>
            <w:rStyle w:val="Hyperlink1"/>
            <w:szCs w:val="20"/>
          </w:rPr>
          <w:t>E2</w:t>
        </w:r>
      </w:hyperlink>
      <w:r w:rsidR="002C7865">
        <w:rPr>
          <w:szCs w:val="20"/>
        </w:rPr>
        <w:t xml:space="preserve"> </w:t>
      </w:r>
      <w:r w:rsidR="002C7865">
        <w:t>Temporal Entity</w:t>
      </w:r>
    </w:p>
    <w:p w14:paraId="15960455" w14:textId="77777777" w:rsidR="00D04EF2" w:rsidRDefault="00063A51">
      <w:pPr>
        <w:pStyle w:val="CRMSuperSubClass"/>
      </w:pPr>
      <w:hyperlink w:anchor="_toc8723">
        <w:r w:rsidR="002C7865">
          <w:rPr>
            <w:rStyle w:val="Hyperlink1"/>
          </w:rPr>
          <w:t>E92</w:t>
        </w:r>
      </w:hyperlink>
      <w:r w:rsidR="002C7865">
        <w:t xml:space="preserve"> Spacetime Volume</w:t>
      </w:r>
    </w:p>
    <w:p w14:paraId="3730F6F0" w14:textId="77777777" w:rsidR="00D04EF2" w:rsidRDefault="002C7865">
      <w:pPr>
        <w:pStyle w:val="CRMDescriptionLabel"/>
      </w:pPr>
      <w:r>
        <w:t>Superclass of:</w:t>
      </w:r>
    </w:p>
    <w:p w14:paraId="6C7E28A8" w14:textId="77777777" w:rsidR="00D04EF2" w:rsidRDefault="00063A51">
      <w:pPr>
        <w:pStyle w:val="CRMSuperSubClass"/>
      </w:pPr>
      <w:hyperlink w:anchor="_toc7383">
        <w:r w:rsidR="002C7865">
          <w:rPr>
            <w:rStyle w:val="Hyperlink1"/>
          </w:rPr>
          <w:t>E5</w:t>
        </w:r>
      </w:hyperlink>
      <w:r w:rsidR="002C7865">
        <w:t xml:space="preserve"> Event</w:t>
      </w:r>
    </w:p>
    <w:p w14:paraId="3EEA9C35" w14:textId="77777777" w:rsidR="00D04EF2" w:rsidRDefault="002C7865">
      <w:pPr>
        <w:pStyle w:val="CRMDescriptionLabel"/>
      </w:pPr>
      <w:r>
        <w:t>Scope note:</w:t>
      </w:r>
    </w:p>
    <w:p w14:paraId="49777BBD" w14:textId="77777777" w:rsidR="00D04EF2" w:rsidRDefault="002C7865">
      <w:pPr>
        <w:pStyle w:val="CRMScopeNoteText"/>
      </w:pPr>
      <w:r>
        <w:t>This class comprises sets of coherent phenomena or cultural manifestations occurring in time and space.</w:t>
      </w:r>
    </w:p>
    <w:p w14:paraId="07D2DD60" w14:textId="77777777" w:rsidR="00D04EF2" w:rsidRDefault="002C7865">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F836BF0" w14:textId="77777777" w:rsidR="00D04EF2" w:rsidRDefault="002C7865">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2FD0BBA4" w14:textId="77777777" w:rsidR="00D04EF2" w:rsidRDefault="002C7865">
      <w:pPr>
        <w:pStyle w:val="CRMScopeNoteText"/>
      </w:pPr>
      <w: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75BB5A2B" w14:textId="77777777" w:rsidR="00D04EF2" w:rsidRDefault="002C7865">
      <w:pPr>
        <w:pStyle w:val="CRMScopeNoteText"/>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2F7F0A6D" w14:textId="77777777" w:rsidR="00D04EF2" w:rsidRDefault="002C7865">
      <w:pPr>
        <w:pStyle w:val="CRMScopeNoteText"/>
      </w:pPr>
      <w:r>
        <w:lastRenderedPageBreak/>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37BFB32B" w14:textId="77777777" w:rsidR="00D04EF2" w:rsidRDefault="002C7865">
      <w:pPr>
        <w:pStyle w:val="CRMScopeNoteText"/>
      </w:pPr>
      <w:r>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50493B9B" w14:textId="77777777" w:rsidR="00D04EF2" w:rsidRDefault="002C7865">
      <w:pPr>
        <w:pStyle w:val="CRMScopeNoteText"/>
      </w:pPr>
      <w: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48091FC" w14:textId="77777777" w:rsidR="00D04EF2" w:rsidRDefault="002C7865">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736D40DE" w14:textId="77777777" w:rsidR="00D04EF2" w:rsidRDefault="002C7865">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415E7A10" w14:textId="77777777" w:rsidR="00D04EF2" w:rsidRDefault="002C7865">
      <w:pPr>
        <w:pStyle w:val="CRMDescriptionLabel"/>
      </w:pPr>
      <w:r>
        <w:t>Examples:</w:t>
      </w:r>
    </w:p>
    <w:p w14:paraId="607D8390" w14:textId="77777777" w:rsidR="00D04EF2" w:rsidRDefault="002C7865">
      <w:pPr>
        <w:pStyle w:val="CRMExample"/>
        <w:numPr>
          <w:ilvl w:val="0"/>
          <w:numId w:val="18"/>
        </w:numPr>
      </w:pPr>
      <w:r>
        <w:t>Jurassic (Hallam, 1975)</w:t>
      </w:r>
    </w:p>
    <w:p w14:paraId="4A2D1DA7" w14:textId="77777777" w:rsidR="00D04EF2" w:rsidRDefault="002C7865">
      <w:pPr>
        <w:pStyle w:val="CRMExample"/>
        <w:numPr>
          <w:ilvl w:val="0"/>
          <w:numId w:val="18"/>
        </w:numPr>
      </w:pPr>
      <w:r>
        <w:t>Populated Period of Nineveh</w:t>
      </w:r>
    </w:p>
    <w:p w14:paraId="3FD7708D" w14:textId="77777777" w:rsidR="00D04EF2" w:rsidRDefault="002C7865">
      <w:pPr>
        <w:pStyle w:val="CRMExample"/>
        <w:numPr>
          <w:ilvl w:val="0"/>
          <w:numId w:val="18"/>
        </w:numPr>
      </w:pPr>
      <w:r>
        <w:t>Imperial Rome under Marcus Aurelius</w:t>
      </w:r>
    </w:p>
    <w:p w14:paraId="4705A5BE" w14:textId="77777777" w:rsidR="00D04EF2" w:rsidRDefault="002C7865">
      <w:pPr>
        <w:pStyle w:val="CRMExample"/>
        <w:numPr>
          <w:ilvl w:val="0"/>
          <w:numId w:val="18"/>
        </w:numPr>
      </w:pPr>
      <w:r>
        <w:t xml:space="preserve">European Bronze Age (Harrison, 2004) </w:t>
      </w:r>
    </w:p>
    <w:p w14:paraId="3EB43FAB" w14:textId="77777777" w:rsidR="00D04EF2" w:rsidRDefault="002C7865">
      <w:pPr>
        <w:pStyle w:val="CRMExample"/>
        <w:numPr>
          <w:ilvl w:val="0"/>
          <w:numId w:val="18"/>
        </w:numPr>
      </w:pPr>
      <w:r>
        <w:t>Italian Renaissance (Macdonald, 1992)</w:t>
      </w:r>
    </w:p>
    <w:p w14:paraId="23FB4E34" w14:textId="77777777" w:rsidR="00D04EF2" w:rsidRDefault="002C7865">
      <w:pPr>
        <w:pStyle w:val="CRMExample"/>
        <w:numPr>
          <w:ilvl w:val="0"/>
          <w:numId w:val="18"/>
        </w:numPr>
      </w:pPr>
      <w:r>
        <w:t>Thirty Years War (Lee, 1991)</w:t>
      </w:r>
    </w:p>
    <w:p w14:paraId="7AF3D483" w14:textId="77777777" w:rsidR="00D04EF2" w:rsidRDefault="002C7865">
      <w:pPr>
        <w:pStyle w:val="CRMExample"/>
        <w:numPr>
          <w:ilvl w:val="0"/>
          <w:numId w:val="18"/>
        </w:numPr>
      </w:pPr>
      <w:r>
        <w:t>Sturm und Drang (Berkoff, 2013)</w:t>
      </w:r>
    </w:p>
    <w:p w14:paraId="772CAB8F" w14:textId="77777777" w:rsidR="00D04EF2" w:rsidRDefault="002C7865">
      <w:pPr>
        <w:pStyle w:val="CRMExample"/>
        <w:numPr>
          <w:ilvl w:val="0"/>
          <w:numId w:val="18"/>
        </w:numPr>
      </w:pPr>
      <w:r>
        <w:t>Cubism (Cox, 2000)</w:t>
      </w:r>
    </w:p>
    <w:p w14:paraId="07BE8477" w14:textId="77777777" w:rsidR="00D04EF2" w:rsidRDefault="002C7865">
      <w:pPr>
        <w:pStyle w:val="CRMExample"/>
        <w:numPr>
          <w:ilvl w:val="0"/>
          <w:numId w:val="18"/>
        </w:numPr>
      </w:pPr>
      <w:r>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32EC71EB" w14:textId="77777777" w:rsidR="00D04EF2" w:rsidRDefault="002C7865">
      <w:pPr>
        <w:pStyle w:val="CRMExample"/>
        <w:numPr>
          <w:ilvl w:val="0"/>
          <w:numId w:val="18"/>
        </w:numPr>
      </w:pPr>
      <w:r>
        <w:lastRenderedPageBreak/>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33DB100D" w14:textId="77777777" w:rsidR="00D04EF2" w:rsidRDefault="002C7865">
      <w:pPr>
        <w:pStyle w:val="CRMExample"/>
        <w:numPr>
          <w:ilvl w:val="0"/>
          <w:numId w:val="18"/>
        </w:numPr>
      </w:pPr>
      <w:r>
        <w:t>Bronze Age (E4) [Bronze Age, in the sense of technological adoption, spread over disjoint areas including islands such as the British Isles without temporal discontinuity]</w:t>
      </w:r>
    </w:p>
    <w:p w14:paraId="760387BB" w14:textId="77777777" w:rsidR="00D04EF2" w:rsidRDefault="002C7865">
      <w:pPr>
        <w:pStyle w:val="CRMExample"/>
        <w:numPr>
          <w:ilvl w:val="0"/>
          <w:numId w:val="18"/>
        </w:numPr>
      </w:pPr>
      <w:r>
        <w:t>Japan, the state (E4) [In 2021, the Japanese state as a political unit comprised in 6852 islands extending along the Pacific coast of Asia]</w:t>
      </w:r>
    </w:p>
    <w:p w14:paraId="007AF5F1" w14:textId="611AA9D9" w:rsidR="00D04EF2" w:rsidRDefault="002C7865">
      <w:pPr>
        <w:pStyle w:val="CRMDescriptionLabel"/>
      </w:pPr>
      <w:r>
        <w:t xml:space="preserve">In first-order logic: </w:t>
      </w:r>
    </w:p>
    <w:p w14:paraId="0839CC56" w14:textId="77777777" w:rsidR="00D04EF2" w:rsidRDefault="002C7865">
      <w:pPr>
        <w:pStyle w:val="CRMFirstOrderLogic"/>
      </w:pPr>
      <w:r>
        <w:t xml:space="preserve">E4(x) </w:t>
      </w:r>
      <w:r>
        <w:rPr>
          <w:rFonts w:ascii="MS Mincho" w:eastAsia="MS Mincho" w:hAnsi="MS Mincho" w:cs="MS Mincho"/>
        </w:rPr>
        <w:t>⇒</w:t>
      </w:r>
      <w:r>
        <w:t xml:space="preserve"> E2(x)</w:t>
      </w:r>
    </w:p>
    <w:p w14:paraId="2C60B20C" w14:textId="77777777" w:rsidR="00D04EF2" w:rsidRDefault="002C7865">
      <w:pPr>
        <w:pStyle w:val="CRMFirstOrderLogic"/>
        <w:rPr>
          <w:lang w:val="pt-PT"/>
        </w:rPr>
      </w:pPr>
      <w:r>
        <w:rPr>
          <w:lang w:val="pt-PT"/>
        </w:rPr>
        <w:t xml:space="preserve">E4(x) </w:t>
      </w:r>
      <w:r>
        <w:rPr>
          <w:rFonts w:ascii="Cambria Math" w:eastAsia="Cambria Math" w:hAnsi="Cambria Math" w:cs="Cambria Math"/>
          <w:lang w:val="pt-PT"/>
        </w:rPr>
        <w:t>⇒</w:t>
      </w:r>
      <w:r>
        <w:rPr>
          <w:lang w:val="pt-PT"/>
        </w:rPr>
        <w:t xml:space="preserve"> E92(x)</w:t>
      </w:r>
    </w:p>
    <w:p w14:paraId="149B3B2F" w14:textId="77777777" w:rsidR="00D04EF2" w:rsidRDefault="002C7865">
      <w:pPr>
        <w:pStyle w:val="CRMDescriptionLabel"/>
        <w:rPr>
          <w:lang w:val="pt-PT"/>
        </w:rPr>
      </w:pPr>
      <w:r>
        <w:rPr>
          <w:lang w:val="pt-PT"/>
        </w:rPr>
        <w:t>Properties</w:t>
      </w:r>
      <w:r>
        <w:rPr>
          <w:b/>
          <w:lang w:val="pt-PT"/>
        </w:rPr>
        <w:t>:</w:t>
      </w:r>
    </w:p>
    <w:p w14:paraId="223A3A7A" w14:textId="77777777" w:rsidR="00D04EF2" w:rsidRDefault="00063A51">
      <w:pPr>
        <w:pStyle w:val="CRMPropertyofEntity"/>
      </w:pPr>
      <w:hyperlink w:anchor="_toc8970">
        <w:r w:rsidR="002C7865">
          <w:rPr>
            <w:rStyle w:val="Hyperlink1"/>
          </w:rPr>
          <w:t>P7</w:t>
        </w:r>
      </w:hyperlink>
      <w:r w:rsidR="002C7865">
        <w:t xml:space="preserve"> took place at (witnessed): </w:t>
      </w:r>
      <w:hyperlink w:anchor="_toc8120">
        <w:r w:rsidR="002C7865">
          <w:rPr>
            <w:rStyle w:val="Hyperlink1"/>
          </w:rPr>
          <w:t>E53</w:t>
        </w:r>
      </w:hyperlink>
      <w:r w:rsidR="002C7865">
        <w:t xml:space="preserve"> Place</w:t>
      </w:r>
    </w:p>
    <w:p w14:paraId="2EE22596" w14:textId="77777777" w:rsidR="00D04EF2" w:rsidRDefault="00063A51">
      <w:pPr>
        <w:pStyle w:val="CRMPropertyofEntity"/>
      </w:pPr>
      <w:hyperlink w:anchor="_toc8987">
        <w:r w:rsidR="002C7865">
          <w:rPr>
            <w:rStyle w:val="Hyperlink1"/>
          </w:rPr>
          <w:t>P8</w:t>
        </w:r>
      </w:hyperlink>
      <w:r w:rsidR="002C7865">
        <w:t xml:space="preserve"> took place on or within (witnessed): </w:t>
      </w:r>
      <w:hyperlink w:anchor="_toc7666">
        <w:r w:rsidR="002C7865">
          <w:rPr>
            <w:rStyle w:val="Hyperlink1"/>
          </w:rPr>
          <w:t>E18</w:t>
        </w:r>
      </w:hyperlink>
      <w:r w:rsidR="002C7865">
        <w:t xml:space="preserve"> Physical Thing</w:t>
      </w:r>
    </w:p>
    <w:p w14:paraId="34C8C3B9" w14:textId="77777777" w:rsidR="00D04EF2" w:rsidRDefault="00063A51">
      <w:pPr>
        <w:pStyle w:val="CRMPropertyofEntity"/>
      </w:pPr>
      <w:hyperlink w:anchor="_toc9005">
        <w:r w:rsidR="002C7865">
          <w:rPr>
            <w:rStyle w:val="Hyperlink1"/>
          </w:rPr>
          <w:t>P9</w:t>
        </w:r>
      </w:hyperlink>
      <w:r w:rsidR="002C7865">
        <w:t xml:space="preserve"> consists of (forms part of): </w:t>
      </w:r>
      <w:hyperlink w:anchor="_toc7351">
        <w:r w:rsidR="002C7865">
          <w:rPr>
            <w:rStyle w:val="Hyperlink1"/>
          </w:rPr>
          <w:t>E4</w:t>
        </w:r>
      </w:hyperlink>
      <w:r w:rsidR="002C7865">
        <w:t xml:space="preserve"> Period</w:t>
      </w:r>
    </w:p>
    <w:p w14:paraId="15095256" w14:textId="77777777" w:rsidR="00D04EF2" w:rsidRDefault="002C7865">
      <w:pPr>
        <w:pStyle w:val="CRMClassLabel"/>
      </w:pPr>
      <w:bookmarkStart w:id="266" w:name="_toc7409"/>
      <w:bookmarkStart w:id="267" w:name="_toc7383"/>
      <w:bookmarkStart w:id="268" w:name="_Toc70522485"/>
      <w:bookmarkStart w:id="269" w:name="_Toc69734452"/>
      <w:bookmarkStart w:id="270" w:name="_Toc71548537"/>
      <w:bookmarkStart w:id="271" w:name="_Toc63009461"/>
      <w:bookmarkStart w:id="272" w:name="_Toc71114693"/>
      <w:bookmarkStart w:id="273" w:name="_Toc133499971"/>
      <w:bookmarkEnd w:id="266"/>
      <w:bookmarkEnd w:id="267"/>
      <w:r>
        <w:t>E5 Event</w:t>
      </w:r>
      <w:bookmarkEnd w:id="268"/>
      <w:bookmarkEnd w:id="269"/>
      <w:bookmarkEnd w:id="270"/>
      <w:bookmarkEnd w:id="271"/>
      <w:bookmarkEnd w:id="272"/>
      <w:bookmarkEnd w:id="273"/>
    </w:p>
    <w:p w14:paraId="21A858F7" w14:textId="77777777" w:rsidR="00D04EF2" w:rsidRDefault="002C7865">
      <w:pPr>
        <w:pStyle w:val="CRMDescriptionLabel"/>
      </w:pPr>
      <w:r>
        <w:t>Subclass of:</w:t>
      </w:r>
    </w:p>
    <w:p w14:paraId="5269C1E6" w14:textId="77777777" w:rsidR="00D04EF2" w:rsidRDefault="00063A51">
      <w:pPr>
        <w:pStyle w:val="CRMSuperSubClass"/>
      </w:pPr>
      <w:hyperlink w:anchor="_toc7351">
        <w:r w:rsidR="002C7865">
          <w:rPr>
            <w:rStyle w:val="Hyperlink1"/>
          </w:rPr>
          <w:t>E4</w:t>
        </w:r>
      </w:hyperlink>
      <w:r w:rsidR="002C7865">
        <w:t xml:space="preserve"> Period</w:t>
      </w:r>
    </w:p>
    <w:p w14:paraId="3E4085A9" w14:textId="77777777" w:rsidR="00D04EF2" w:rsidRDefault="002C7865">
      <w:pPr>
        <w:pStyle w:val="CRMDescriptionLabel"/>
      </w:pPr>
      <w:r>
        <w:t>Superclass of:</w:t>
      </w:r>
    </w:p>
    <w:p w14:paraId="4C54722B" w14:textId="77777777" w:rsidR="00D04EF2" w:rsidRDefault="00063A51">
      <w:pPr>
        <w:pStyle w:val="CRMSuperSubClass"/>
      </w:pPr>
      <w:hyperlink w:anchor="_toc7428">
        <w:r w:rsidR="002C7865">
          <w:rPr>
            <w:rStyle w:val="Hyperlink1"/>
          </w:rPr>
          <w:t>E7</w:t>
        </w:r>
      </w:hyperlink>
      <w:r w:rsidR="002C7865">
        <w:t xml:space="preserve"> Activity </w:t>
      </w:r>
    </w:p>
    <w:p w14:paraId="5EACCA4A" w14:textId="77777777" w:rsidR="00D04EF2" w:rsidRDefault="00063A51">
      <w:pPr>
        <w:pStyle w:val="CRMSuperSubClass"/>
      </w:pPr>
      <w:hyperlink w:anchor="_toc8309">
        <w:r w:rsidR="002C7865">
          <w:rPr>
            <w:rStyle w:val="Hyperlink1"/>
          </w:rPr>
          <w:t>E63</w:t>
        </w:r>
      </w:hyperlink>
      <w:r w:rsidR="002C7865">
        <w:t xml:space="preserve"> Beginning of Existence</w:t>
      </w:r>
    </w:p>
    <w:p w14:paraId="25D95D97" w14:textId="77777777" w:rsidR="00D04EF2" w:rsidRDefault="00063A51">
      <w:pPr>
        <w:pStyle w:val="CRMSuperSubClass"/>
      </w:pPr>
      <w:hyperlink w:anchor="_toc8330">
        <w:r w:rsidR="002C7865">
          <w:rPr>
            <w:rStyle w:val="Hyperlink1"/>
          </w:rPr>
          <w:t>E64</w:t>
        </w:r>
      </w:hyperlink>
      <w:r w:rsidR="002C7865">
        <w:t xml:space="preserve"> End of Existence</w:t>
      </w:r>
    </w:p>
    <w:p w14:paraId="1EE82221" w14:textId="77777777" w:rsidR="00D04EF2" w:rsidRDefault="002C7865">
      <w:pPr>
        <w:pStyle w:val="CRMDescriptionLabel"/>
      </w:pPr>
      <w:r>
        <w:t>Scope note:</w:t>
      </w:r>
    </w:p>
    <w:p w14:paraId="4A720F46" w14:textId="77777777" w:rsidR="00D04EF2" w:rsidRDefault="002C7865">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14C0CE9E" w14:textId="77777777" w:rsidR="00D04EF2" w:rsidRDefault="002C7865">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43C3433D" w14:textId="77777777" w:rsidR="00D04EF2" w:rsidRDefault="002C7865">
      <w:pPr>
        <w:pStyle w:val="CRMScopeNoteText"/>
      </w:pPr>
      <w:r>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34F74BB6" w14:textId="77777777" w:rsidR="00D04EF2" w:rsidRDefault="002C7865">
      <w:pPr>
        <w:pStyle w:val="CRMScopeNoteText"/>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0E2042B6" w14:textId="77777777" w:rsidR="00D04EF2" w:rsidRDefault="002C7865">
      <w:pPr>
        <w:pStyle w:val="CRMScopeNoteText"/>
      </w:pPr>
      <w:r>
        <w:t xml:space="preserve">Viewed at a coarse level of detail, an instance of E5 Event may appear as if it had an ‘instantaneous’ overall effect, but any process or interaction of material nature in reality have an extent in time and space. At a fine level, instances of E5 Event may be analysed into </w:t>
      </w:r>
      <w:r>
        <w:lastRenderedPageBreak/>
        <w:t>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06ABFF6F" w14:textId="77777777" w:rsidR="00D04EF2" w:rsidRDefault="002C7865">
      <w:pPr>
        <w:pStyle w:val="CRMDescriptionLabel"/>
      </w:pPr>
      <w:r>
        <w:t xml:space="preserve">Examples: </w:t>
      </w:r>
    </w:p>
    <w:p w14:paraId="0F730B76" w14:textId="77777777" w:rsidR="00D04EF2" w:rsidRDefault="002C7865">
      <w:pPr>
        <w:pStyle w:val="CRMExample"/>
        <w:numPr>
          <w:ilvl w:val="0"/>
          <w:numId w:val="18"/>
        </w:numPr>
      </w:pPr>
      <w:r>
        <w:t>the birth of Cleopatra (E67) (Pomeroy, 1984)</w:t>
      </w:r>
    </w:p>
    <w:p w14:paraId="4B8B61F1" w14:textId="77777777" w:rsidR="00D04EF2" w:rsidRDefault="002C7865">
      <w:pPr>
        <w:pStyle w:val="CRMExample"/>
        <w:numPr>
          <w:ilvl w:val="0"/>
          <w:numId w:val="18"/>
        </w:numPr>
      </w:pPr>
      <w:r>
        <w:t>the destruction of Herculaneum by volcanic eruption in 79 AD (E6) (Camardo, 2013)</w:t>
      </w:r>
    </w:p>
    <w:p w14:paraId="3D393D9B" w14:textId="77777777" w:rsidR="00D04EF2" w:rsidRDefault="002C7865">
      <w:pPr>
        <w:pStyle w:val="CRMExample"/>
        <w:numPr>
          <w:ilvl w:val="0"/>
          <w:numId w:val="18"/>
        </w:numPr>
        <w:rPr>
          <w:lang w:val="de-DE"/>
        </w:rPr>
      </w:pPr>
      <w:r>
        <w:rPr>
          <w:lang w:val="de-DE"/>
        </w:rPr>
        <w:t>World War II (E7) (Barber, 1994)</w:t>
      </w:r>
    </w:p>
    <w:p w14:paraId="57FD4217" w14:textId="77777777" w:rsidR="00D04EF2" w:rsidRDefault="002C7865">
      <w:pPr>
        <w:pStyle w:val="CRMExample"/>
        <w:numPr>
          <w:ilvl w:val="0"/>
          <w:numId w:val="18"/>
        </w:numPr>
      </w:pPr>
      <w:r>
        <w:t>the Battle of Stalingrad (E7) (Hoyt, 1993)</w:t>
      </w:r>
    </w:p>
    <w:p w14:paraId="29DD63F1" w14:textId="77777777" w:rsidR="00D04EF2" w:rsidRDefault="002C7865">
      <w:pPr>
        <w:pStyle w:val="CRMExample"/>
        <w:numPr>
          <w:ilvl w:val="0"/>
          <w:numId w:val="18"/>
        </w:numPr>
      </w:pPr>
      <w:r>
        <w:t>the Yalta Conference (E7) (Harbutt, 2010)</w:t>
      </w:r>
    </w:p>
    <w:p w14:paraId="2D4FEA7F" w14:textId="77777777" w:rsidR="00D04EF2" w:rsidRDefault="002C7865">
      <w:pPr>
        <w:pStyle w:val="CRMExample"/>
        <w:numPr>
          <w:ilvl w:val="0"/>
          <w:numId w:val="18"/>
        </w:numPr>
      </w:pPr>
      <w:r>
        <w:t>my birthday celebration 28-6-1995 (E7)</w:t>
      </w:r>
    </w:p>
    <w:p w14:paraId="6DE3CAB9" w14:textId="77777777" w:rsidR="00D04EF2" w:rsidRDefault="002C7865">
      <w:pPr>
        <w:pStyle w:val="CRMExample"/>
        <w:numPr>
          <w:ilvl w:val="0"/>
          <w:numId w:val="18"/>
        </w:numPr>
      </w:pPr>
      <w:r>
        <w:t>the falling of a tile from my roof last Sunday (fictitious)</w:t>
      </w:r>
    </w:p>
    <w:p w14:paraId="56E50B13" w14:textId="77777777" w:rsidR="00D04EF2" w:rsidRDefault="002C7865">
      <w:pPr>
        <w:pStyle w:val="CRMExample"/>
        <w:numPr>
          <w:ilvl w:val="0"/>
          <w:numId w:val="18"/>
        </w:numPr>
      </w:pPr>
      <w:r>
        <w:t>the CIDOC conference 2003 (E7)</w:t>
      </w:r>
    </w:p>
    <w:p w14:paraId="2BE6B916" w14:textId="56F2C671" w:rsidR="00D04EF2" w:rsidRDefault="002C7865">
      <w:pPr>
        <w:pStyle w:val="CRMDescriptionLabel"/>
      </w:pPr>
      <w:r>
        <w:t xml:space="preserve">In first-order logic: </w:t>
      </w:r>
    </w:p>
    <w:p w14:paraId="4D574B05" w14:textId="77777777" w:rsidR="00D04EF2" w:rsidRDefault="002C7865">
      <w:pPr>
        <w:pStyle w:val="CRMFirstOrderLogic"/>
      </w:pPr>
      <w:r>
        <w:t xml:space="preserve">E5(x) </w:t>
      </w:r>
      <w:r>
        <w:rPr>
          <w:rFonts w:ascii="Cambria Math" w:eastAsia="Cambria Math" w:hAnsi="Cambria Math" w:cs="Cambria Math"/>
        </w:rPr>
        <w:t>⇒</w:t>
      </w:r>
      <w:r>
        <w:t xml:space="preserve"> E4(x)</w:t>
      </w:r>
    </w:p>
    <w:p w14:paraId="28E5EA57" w14:textId="77777777" w:rsidR="00D04EF2" w:rsidRDefault="002C7865">
      <w:pPr>
        <w:pStyle w:val="CRMDescriptionLabel"/>
      </w:pPr>
      <w:r>
        <w:t>Properties:</w:t>
      </w:r>
    </w:p>
    <w:p w14:paraId="175BD82F" w14:textId="77777777" w:rsidR="00D04EF2" w:rsidRDefault="00063A51">
      <w:pPr>
        <w:pStyle w:val="CRMPropertyofEntity"/>
      </w:pPr>
      <w:hyperlink w:anchor="_toc9052">
        <w:r w:rsidR="002C7865">
          <w:rPr>
            <w:rStyle w:val="Hyperlink1"/>
          </w:rPr>
          <w:t>P11</w:t>
        </w:r>
      </w:hyperlink>
      <w:r w:rsidR="002C7865">
        <w:t xml:space="preserve"> had participant (participated in): </w:t>
      </w:r>
      <w:hyperlink w:anchor="_toc8021">
        <w:r w:rsidR="002C7865">
          <w:rPr>
            <w:rStyle w:val="Hyperlink1"/>
          </w:rPr>
          <w:t>E39</w:t>
        </w:r>
      </w:hyperlink>
      <w:r w:rsidR="002C7865">
        <w:t xml:space="preserve"> Actor</w:t>
      </w:r>
    </w:p>
    <w:p w14:paraId="39814EFA" w14:textId="77777777" w:rsidR="00D04EF2" w:rsidRDefault="00063A51">
      <w:pPr>
        <w:pStyle w:val="CRMPropertyofEntity"/>
      </w:pPr>
      <w:hyperlink w:anchor="_toc9081">
        <w:r w:rsidR="002C7865">
          <w:rPr>
            <w:rStyle w:val="Hyperlink1"/>
          </w:rPr>
          <w:t>P12</w:t>
        </w:r>
      </w:hyperlink>
      <w:r w:rsidR="002C7865">
        <w:t xml:space="preserve"> occurred in the presence of (was present at): </w:t>
      </w:r>
      <w:hyperlink w:anchor="_toc8533">
        <w:r w:rsidR="002C7865">
          <w:rPr>
            <w:rStyle w:val="Hyperlink1"/>
          </w:rPr>
          <w:t>E77</w:t>
        </w:r>
      </w:hyperlink>
      <w:r w:rsidR="002C7865">
        <w:t xml:space="preserve"> Persistent Item</w:t>
      </w:r>
    </w:p>
    <w:p w14:paraId="30BFA6BC" w14:textId="77777777" w:rsidR="00D04EF2" w:rsidRDefault="002C7865">
      <w:pPr>
        <w:pStyle w:val="CRMClassLabel"/>
      </w:pPr>
      <w:bookmarkStart w:id="274" w:name="_toc7436"/>
      <w:bookmarkStart w:id="275" w:name="_toc7410"/>
      <w:bookmarkStart w:id="276" w:name="_Toc71548538"/>
      <w:bookmarkStart w:id="277" w:name="_Toc70522486"/>
      <w:bookmarkStart w:id="278" w:name="_Toc71114694"/>
      <w:bookmarkStart w:id="279" w:name="_Toc63009462"/>
      <w:bookmarkStart w:id="280" w:name="_Toc69734453"/>
      <w:bookmarkStart w:id="281" w:name="_Toc133499972"/>
      <w:bookmarkEnd w:id="274"/>
      <w:bookmarkEnd w:id="275"/>
      <w:r>
        <w:t>E6 Destruction</w:t>
      </w:r>
      <w:bookmarkEnd w:id="276"/>
      <w:bookmarkEnd w:id="277"/>
      <w:bookmarkEnd w:id="278"/>
      <w:bookmarkEnd w:id="279"/>
      <w:bookmarkEnd w:id="280"/>
      <w:bookmarkEnd w:id="281"/>
    </w:p>
    <w:p w14:paraId="436C52F0" w14:textId="77777777" w:rsidR="00D04EF2" w:rsidRDefault="002C7865">
      <w:pPr>
        <w:pStyle w:val="CRMDescriptionLabel"/>
      </w:pPr>
      <w:r>
        <w:t>Subclass of:</w:t>
      </w:r>
    </w:p>
    <w:p w14:paraId="2DB69675" w14:textId="77777777" w:rsidR="00D04EF2" w:rsidRDefault="00063A51">
      <w:pPr>
        <w:pStyle w:val="CRMSuperSubClass"/>
      </w:pPr>
      <w:hyperlink w:anchor="_toc8330">
        <w:r w:rsidR="002C7865">
          <w:rPr>
            <w:rStyle w:val="Hyperlink1"/>
          </w:rPr>
          <w:t>E64</w:t>
        </w:r>
      </w:hyperlink>
      <w:r w:rsidR="002C7865">
        <w:t xml:space="preserve"> End of Existence</w:t>
      </w:r>
    </w:p>
    <w:p w14:paraId="50B6D51A" w14:textId="77777777" w:rsidR="00D04EF2" w:rsidRDefault="002C7865">
      <w:pPr>
        <w:pStyle w:val="CRMDescriptionLabel"/>
      </w:pPr>
      <w:r>
        <w:t>Scope note:</w:t>
      </w:r>
    </w:p>
    <w:p w14:paraId="111A350B" w14:textId="3AB3CA5F" w:rsidR="00D04EF2" w:rsidRDefault="002C7865">
      <w:pPr>
        <w:pStyle w:val="CRMScopeNoteText"/>
      </w:pPr>
      <w:r>
        <w:t>This class comprises events that destroy one or more instances of E18 Physical Thing such that they lose their identity as the subjects of documentation.</w:t>
      </w:r>
    </w:p>
    <w:p w14:paraId="35719E5E" w14:textId="77777777" w:rsidR="00D04EF2" w:rsidRDefault="002C7865">
      <w:pPr>
        <w:pStyle w:val="CRMScopeNoteText"/>
      </w:pPr>
      <w:r>
        <w:t xml:space="preserve">Some destruction events are intentional, while others are independent of human activity. Intentional destruction may be documented by classifying the event as both an instance of E6 Destruction and of E7 Activity. </w:t>
      </w:r>
    </w:p>
    <w:p w14:paraId="62D55EE7" w14:textId="77777777" w:rsidR="00D04EF2" w:rsidRDefault="002C7865">
      <w:pPr>
        <w:pStyle w:val="CRMScopeNoteText"/>
      </w:pPr>
      <w:r>
        <w:t xml:space="preserve">The decision to document an object as destroyed, transformed or modified is context sensitive: </w:t>
      </w:r>
    </w:p>
    <w:p w14:paraId="2EA6AD32" w14:textId="1E6778E1" w:rsidR="00D04EF2" w:rsidRDefault="002C7865">
      <w:pPr>
        <w:pStyle w:val="CRMScopeNoteText"/>
      </w:pPr>
      <w:r>
        <w:t xml:space="preserve">1. If the matter remaining from the destruction is not documented, the event is modelled solely as an instance of E6 Destruction. </w:t>
      </w:r>
    </w:p>
    <w:p w14:paraId="4B4F1282" w14:textId="77777777" w:rsidR="00D04EF2" w:rsidRDefault="002C7865">
      <w:pPr>
        <w:pStyle w:val="CRMScopeNoteText"/>
      </w:pPr>
      <w: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3385D9AC" w14:textId="77777777" w:rsidR="00D04EF2" w:rsidRDefault="002C7865">
      <w:pPr>
        <w:pStyle w:val="CRMScopeNoteText"/>
      </w:pPr>
      <w:r>
        <w:t xml:space="preserve">3. When the initial identity of the changed instance of E18 Physical Thing is preserved, the event should be documented as an instance of E11 Modification. </w:t>
      </w:r>
    </w:p>
    <w:p w14:paraId="30FC6A29" w14:textId="77777777" w:rsidR="00D04EF2" w:rsidRDefault="002C7865">
      <w:pPr>
        <w:pStyle w:val="CRMDescriptionLabel"/>
      </w:pPr>
      <w:r>
        <w:t xml:space="preserve">Examples: </w:t>
      </w:r>
    </w:p>
    <w:p w14:paraId="5E817618" w14:textId="77777777" w:rsidR="00D04EF2" w:rsidRDefault="002C7865">
      <w:pPr>
        <w:pStyle w:val="CRMExample"/>
        <w:numPr>
          <w:ilvl w:val="0"/>
          <w:numId w:val="18"/>
        </w:numPr>
      </w:pPr>
      <w:r>
        <w:t>the destruction of Herculaneum by volcanic eruption in 79 AD (Camardo, 2013)</w:t>
      </w:r>
    </w:p>
    <w:p w14:paraId="279C5056" w14:textId="77777777" w:rsidR="00D04EF2" w:rsidRDefault="002C7865">
      <w:pPr>
        <w:pStyle w:val="CRMExample"/>
        <w:numPr>
          <w:ilvl w:val="0"/>
          <w:numId w:val="18"/>
        </w:numPr>
      </w:pPr>
      <w:r>
        <w:t xml:space="preserve">the destruction of Nineveh (E6, E7) (River, 2016) </w:t>
      </w:r>
    </w:p>
    <w:p w14:paraId="32C2B003" w14:textId="77777777" w:rsidR="00D04EF2" w:rsidRDefault="002C7865">
      <w:pPr>
        <w:pStyle w:val="CRMExample"/>
        <w:numPr>
          <w:ilvl w:val="0"/>
          <w:numId w:val="18"/>
        </w:numPr>
      </w:pPr>
      <w:r>
        <w:t>the breaking of a champagne glass yesterday by my dog (fictitious)</w:t>
      </w:r>
    </w:p>
    <w:p w14:paraId="71E7227A" w14:textId="02950577" w:rsidR="00D04EF2" w:rsidRDefault="002C7865">
      <w:pPr>
        <w:pStyle w:val="CRMDescriptionLabel"/>
      </w:pPr>
      <w:r>
        <w:t xml:space="preserve">In first-order logic: </w:t>
      </w:r>
    </w:p>
    <w:p w14:paraId="4B2295C9" w14:textId="77777777" w:rsidR="00D04EF2" w:rsidRDefault="002C7865">
      <w:pPr>
        <w:pStyle w:val="CRMFirstOrderLogic"/>
      </w:pPr>
      <w:r>
        <w:t xml:space="preserve">E6(x) </w:t>
      </w:r>
      <w:r>
        <w:rPr>
          <w:rFonts w:ascii="Cambria Math" w:eastAsia="Cambria Math" w:hAnsi="Cambria Math" w:cs="Cambria Math"/>
        </w:rPr>
        <w:t>⇒</w:t>
      </w:r>
      <w:r>
        <w:t xml:space="preserve"> E64(x)</w:t>
      </w:r>
    </w:p>
    <w:p w14:paraId="08D9166A" w14:textId="77777777" w:rsidR="00D04EF2" w:rsidRDefault="002C7865">
      <w:pPr>
        <w:pStyle w:val="CRMDescriptionLabel"/>
      </w:pPr>
      <w:r>
        <w:lastRenderedPageBreak/>
        <w:t>Properties:</w:t>
      </w:r>
    </w:p>
    <w:p w14:paraId="273C3392" w14:textId="457D16C8" w:rsidR="00D04EF2" w:rsidRDefault="00063A51">
      <w:pPr>
        <w:pStyle w:val="CRMPropertyofEntity"/>
      </w:pPr>
      <w:hyperlink w:anchor="_toc9108">
        <w:r w:rsidR="002C7865">
          <w:rPr>
            <w:rStyle w:val="Hyperlink1"/>
          </w:rPr>
          <w:t>P13</w:t>
        </w:r>
      </w:hyperlink>
      <w:r w:rsidR="002C7865">
        <w:t xml:space="preserve"> destroyed (was destroyed by): </w:t>
      </w:r>
      <w:hyperlink w:anchor="_toc7666">
        <w:r w:rsidR="002C7865">
          <w:rPr>
            <w:rStyle w:val="Hyperlink1"/>
          </w:rPr>
          <w:t>E18</w:t>
        </w:r>
      </w:hyperlink>
      <w:r w:rsidR="002C7865">
        <w:t xml:space="preserve"> Physical Thing</w:t>
      </w:r>
      <w:r w:rsidR="002C7865">
        <w:br w:type="page"/>
      </w:r>
      <w:bookmarkStart w:id="282" w:name="_toc7412"/>
      <w:bookmarkStart w:id="283" w:name="_toc7428"/>
      <w:bookmarkStart w:id="284" w:name="_toc7454"/>
      <w:bookmarkStart w:id="285" w:name="_Toc71548539"/>
      <w:bookmarkStart w:id="286" w:name="_Toc69734454"/>
      <w:bookmarkStart w:id="287" w:name="_Toc71114695"/>
      <w:bookmarkStart w:id="288" w:name="_Toc63009463"/>
      <w:bookmarkStart w:id="289" w:name="_Toc70522487"/>
      <w:bookmarkEnd w:id="282"/>
      <w:bookmarkEnd w:id="283"/>
      <w:bookmarkEnd w:id="284"/>
      <w:r w:rsidR="002C7865">
        <w:lastRenderedPageBreak/>
        <w:t>E7 Activity</w:t>
      </w:r>
      <w:bookmarkEnd w:id="285"/>
      <w:bookmarkEnd w:id="286"/>
      <w:bookmarkEnd w:id="287"/>
      <w:bookmarkEnd w:id="288"/>
      <w:bookmarkEnd w:id="289"/>
    </w:p>
    <w:p w14:paraId="4B933C55" w14:textId="77777777" w:rsidR="00D04EF2" w:rsidRDefault="002C7865">
      <w:pPr>
        <w:pStyle w:val="CRMDescriptionLabel"/>
      </w:pPr>
      <w:r>
        <w:t>Subclass of:</w:t>
      </w:r>
    </w:p>
    <w:p w14:paraId="6A7E6FFA" w14:textId="77777777" w:rsidR="00D04EF2" w:rsidRDefault="00063A51">
      <w:pPr>
        <w:pStyle w:val="CRMSuperSubClass"/>
      </w:pPr>
      <w:hyperlink w:anchor="_toc7383">
        <w:r w:rsidR="002C7865">
          <w:rPr>
            <w:rStyle w:val="Hyperlink1"/>
          </w:rPr>
          <w:t>E5</w:t>
        </w:r>
      </w:hyperlink>
      <w:r w:rsidR="002C7865">
        <w:t xml:space="preserve"> Event</w:t>
      </w:r>
    </w:p>
    <w:p w14:paraId="0F9AC7A1" w14:textId="77777777" w:rsidR="00D04EF2" w:rsidRDefault="002C7865">
      <w:pPr>
        <w:pStyle w:val="CRMDescriptionLabel"/>
      </w:pPr>
      <w:r>
        <w:t>Superclass of:</w:t>
      </w:r>
    </w:p>
    <w:p w14:paraId="3FE91DFE" w14:textId="77777777" w:rsidR="00D04EF2" w:rsidRDefault="00063A51">
      <w:pPr>
        <w:pStyle w:val="CRMSuperSubClass"/>
      </w:pPr>
      <w:hyperlink w:anchor="_toc7472">
        <w:r w:rsidR="002C7865">
          <w:rPr>
            <w:rStyle w:val="Hyperlink1"/>
          </w:rPr>
          <w:t>E8</w:t>
        </w:r>
      </w:hyperlink>
      <w:r w:rsidR="002C7865">
        <w:t xml:space="preserve"> Acquisition </w:t>
      </w:r>
    </w:p>
    <w:p w14:paraId="6D305D15" w14:textId="77777777" w:rsidR="00D04EF2" w:rsidRDefault="00063A51">
      <w:pPr>
        <w:pStyle w:val="CRMSuperSubClass"/>
      </w:pPr>
      <w:hyperlink w:anchor="_toc7496">
        <w:r w:rsidR="002C7865">
          <w:rPr>
            <w:rStyle w:val="Hyperlink1"/>
          </w:rPr>
          <w:t>E9</w:t>
        </w:r>
      </w:hyperlink>
      <w:r w:rsidR="002C7865">
        <w:t xml:space="preserve"> Move</w:t>
      </w:r>
    </w:p>
    <w:p w14:paraId="736FD73A" w14:textId="77777777" w:rsidR="00D04EF2" w:rsidRDefault="00063A51">
      <w:pPr>
        <w:pStyle w:val="CRMSuperSubClass"/>
      </w:pPr>
      <w:hyperlink w:anchor="_toc7511">
        <w:r w:rsidR="002C7865">
          <w:rPr>
            <w:rStyle w:val="Hyperlink1"/>
          </w:rPr>
          <w:t>E10</w:t>
        </w:r>
      </w:hyperlink>
      <w:r w:rsidR="002C7865">
        <w:t xml:space="preserve"> Transfer of Custody </w:t>
      </w:r>
    </w:p>
    <w:p w14:paraId="24A0BBCA" w14:textId="77777777" w:rsidR="00D04EF2" w:rsidRDefault="00063A51">
      <w:pPr>
        <w:pStyle w:val="CRMSuperSubClass"/>
      </w:pPr>
      <w:hyperlink w:anchor="_toc7535">
        <w:r w:rsidR="002C7865">
          <w:rPr>
            <w:rStyle w:val="Hyperlink1"/>
          </w:rPr>
          <w:t>E11</w:t>
        </w:r>
      </w:hyperlink>
      <w:r w:rsidR="002C7865">
        <w:t xml:space="preserve"> Modification </w:t>
      </w:r>
    </w:p>
    <w:p w14:paraId="455107A1" w14:textId="77777777" w:rsidR="00D04EF2" w:rsidRDefault="00063A51">
      <w:pPr>
        <w:pStyle w:val="CRMSuperSubClass"/>
      </w:pPr>
      <w:hyperlink w:anchor="_toc7577">
        <w:r w:rsidR="002C7865">
          <w:rPr>
            <w:rStyle w:val="Hyperlink1"/>
          </w:rPr>
          <w:t>E13</w:t>
        </w:r>
      </w:hyperlink>
      <w:r w:rsidR="002C7865">
        <w:t xml:space="preserve"> Attribute Assignment</w:t>
      </w:r>
    </w:p>
    <w:p w14:paraId="509E7DC2" w14:textId="77777777" w:rsidR="00D04EF2" w:rsidRDefault="00063A51">
      <w:pPr>
        <w:pStyle w:val="CRMSuperSubClass"/>
      </w:pPr>
      <w:hyperlink w:anchor="_toc8349">
        <w:r w:rsidR="002C7865">
          <w:rPr>
            <w:rStyle w:val="Hyperlink1"/>
          </w:rPr>
          <w:t>E65</w:t>
        </w:r>
      </w:hyperlink>
      <w:r w:rsidR="002C7865">
        <w:t xml:space="preserve"> Creation </w:t>
      </w:r>
    </w:p>
    <w:p w14:paraId="6B4B663F" w14:textId="77777777" w:rsidR="00D04EF2" w:rsidRDefault="00063A51">
      <w:pPr>
        <w:pStyle w:val="CRMSuperSubClass"/>
      </w:pPr>
      <w:hyperlink w:anchor="_toc8365">
        <w:r w:rsidR="002C7865">
          <w:rPr>
            <w:rStyle w:val="Hyperlink1"/>
          </w:rPr>
          <w:t>E66</w:t>
        </w:r>
      </w:hyperlink>
      <w:r w:rsidR="002C7865">
        <w:t xml:space="preserve"> Formation </w:t>
      </w:r>
    </w:p>
    <w:p w14:paraId="469E78DF" w14:textId="77777777" w:rsidR="00D04EF2" w:rsidRDefault="00063A51">
      <w:pPr>
        <w:pStyle w:val="CRMSuperSubClass"/>
      </w:pPr>
      <w:hyperlink w:anchor="_toc8631">
        <w:r w:rsidR="002C7865">
          <w:rPr>
            <w:rStyle w:val="Hyperlink1"/>
          </w:rPr>
          <w:t>E85</w:t>
        </w:r>
      </w:hyperlink>
      <w:r w:rsidR="002C7865">
        <w:t xml:space="preserve"> Joining</w:t>
      </w:r>
    </w:p>
    <w:p w14:paraId="488FD1C3" w14:textId="77777777" w:rsidR="00D04EF2" w:rsidRDefault="00063A51">
      <w:pPr>
        <w:pStyle w:val="CRMSuperSubClass"/>
      </w:pPr>
      <w:hyperlink w:anchor="_toc8647">
        <w:r w:rsidR="002C7865">
          <w:rPr>
            <w:rStyle w:val="Hyperlink1"/>
          </w:rPr>
          <w:t>E86</w:t>
        </w:r>
      </w:hyperlink>
      <w:r w:rsidR="002C7865">
        <w:t xml:space="preserve"> Leaving</w:t>
      </w:r>
    </w:p>
    <w:p w14:paraId="506EFC02" w14:textId="77777777" w:rsidR="00D04EF2" w:rsidRDefault="00063A51">
      <w:pPr>
        <w:pStyle w:val="CRMSuperSubClass"/>
      </w:pPr>
      <w:hyperlink w:anchor="_toc8662">
        <w:r w:rsidR="002C7865">
          <w:rPr>
            <w:rStyle w:val="Hyperlink1"/>
          </w:rPr>
          <w:t>E87</w:t>
        </w:r>
      </w:hyperlink>
      <w:r w:rsidR="002C7865">
        <w:t xml:space="preserve"> Curation Activity</w:t>
      </w:r>
    </w:p>
    <w:p w14:paraId="4CC6AE38" w14:textId="77777777" w:rsidR="00D04EF2" w:rsidRDefault="002C7865">
      <w:pPr>
        <w:pStyle w:val="CRMDescriptionLabel"/>
      </w:pPr>
      <w:r>
        <w:t>Scope note:</w:t>
      </w:r>
    </w:p>
    <w:p w14:paraId="7D167DD8" w14:textId="77777777" w:rsidR="00D04EF2" w:rsidRDefault="002C7865">
      <w:pPr>
        <w:pStyle w:val="CRMScopeNoteText"/>
      </w:pPr>
      <w:r>
        <w:t xml:space="preserve">This class comprises actions intentionally carried out by instances of E39 Actor that result in changes of state in the cultural, social, or physical systems documented. </w:t>
      </w:r>
    </w:p>
    <w:p w14:paraId="62E6D010" w14:textId="77777777" w:rsidR="00D04EF2" w:rsidRDefault="002C7865">
      <w:pPr>
        <w:pStyle w:val="CRMScopeNoteText"/>
      </w:pPr>
      <w:r>
        <w:t>This notion includes complex, composite and long-lasting actions such as the building of a settlement or a war, as well as simple, short-lived actions such as the opening of a door.</w:t>
      </w:r>
    </w:p>
    <w:p w14:paraId="4BC8D4BF" w14:textId="77777777" w:rsidR="00D04EF2" w:rsidRDefault="002C7865">
      <w:pPr>
        <w:pStyle w:val="CRMDescriptionLabel"/>
      </w:pPr>
      <w:r>
        <w:t>Examples:</w:t>
      </w:r>
    </w:p>
    <w:p w14:paraId="7296828B" w14:textId="77777777" w:rsidR="00D04EF2" w:rsidRDefault="002C7865">
      <w:pPr>
        <w:pStyle w:val="CRMExample"/>
        <w:numPr>
          <w:ilvl w:val="0"/>
          <w:numId w:val="18"/>
        </w:numPr>
      </w:pPr>
      <w:r>
        <w:t>the Battle of Stalingrad (Hoyt, 1993)</w:t>
      </w:r>
    </w:p>
    <w:p w14:paraId="131B0290" w14:textId="77777777" w:rsidR="00D04EF2" w:rsidRDefault="002C7865">
      <w:pPr>
        <w:pStyle w:val="CRMExample"/>
        <w:numPr>
          <w:ilvl w:val="0"/>
          <w:numId w:val="18"/>
        </w:numPr>
      </w:pPr>
      <w:r>
        <w:t>the Yalta Conference (Harbutt, 2010)</w:t>
      </w:r>
    </w:p>
    <w:p w14:paraId="0E3E0FBA" w14:textId="77777777" w:rsidR="00D04EF2" w:rsidRDefault="002C7865">
      <w:pPr>
        <w:pStyle w:val="CRMExample"/>
        <w:numPr>
          <w:ilvl w:val="0"/>
          <w:numId w:val="18"/>
        </w:numPr>
      </w:pPr>
      <w:r>
        <w:t>my birthday celebration 28-6-1995</w:t>
      </w:r>
    </w:p>
    <w:p w14:paraId="7DEE1BFF" w14:textId="77777777" w:rsidR="00D04EF2" w:rsidRDefault="002C7865">
      <w:pPr>
        <w:pStyle w:val="CRMExample"/>
        <w:numPr>
          <w:ilvl w:val="0"/>
          <w:numId w:val="18"/>
        </w:numPr>
        <w:rPr>
          <w:color w:val="000000"/>
          <w:szCs w:val="20"/>
        </w:rPr>
      </w:pPr>
      <w:r>
        <w:rPr>
          <w:color w:val="000000"/>
          <w:szCs w:val="20"/>
        </w:rPr>
        <w:t>the writing of “Faust” by Goethe (E65) (Williams, 2020)</w:t>
      </w:r>
    </w:p>
    <w:p w14:paraId="32B50624" w14:textId="77777777" w:rsidR="00D04EF2" w:rsidRDefault="002C7865">
      <w:pPr>
        <w:pStyle w:val="CRMExample"/>
        <w:numPr>
          <w:ilvl w:val="0"/>
          <w:numId w:val="18"/>
        </w:numPr>
        <w:rPr>
          <w:color w:val="000000"/>
          <w:szCs w:val="20"/>
        </w:rPr>
      </w:pPr>
      <w:r>
        <w:rPr>
          <w:color w:val="000000"/>
          <w:szCs w:val="20"/>
        </w:rPr>
        <w:t>the formation of the Bauhaus 1919 (E66) (Droste, 2006)</w:t>
      </w:r>
    </w:p>
    <w:p w14:paraId="65B95A55" w14:textId="77777777" w:rsidR="00D04EF2" w:rsidRDefault="002C7865">
      <w:pPr>
        <w:pStyle w:val="CRMExample"/>
        <w:numPr>
          <w:ilvl w:val="0"/>
          <w:numId w:val="18"/>
        </w:numPr>
        <w:rPr>
          <w:color w:val="000000"/>
          <w:szCs w:val="20"/>
        </w:rPr>
      </w:pPr>
      <w:r>
        <w:rPr>
          <w:color w:val="000000"/>
          <w:szCs w:val="20"/>
        </w:rPr>
        <w:t>calling the place identified by TGN ‘7017998’ ‘Quyunjig’ by the people of Iraq</w:t>
      </w:r>
    </w:p>
    <w:p w14:paraId="12CB651E" w14:textId="77777777" w:rsidR="00D04EF2" w:rsidRDefault="002C7865">
      <w:pPr>
        <w:pStyle w:val="CRMExample"/>
        <w:numPr>
          <w:ilvl w:val="0"/>
          <w:numId w:val="18"/>
        </w:numPr>
        <w:rPr>
          <w:color w:val="000000"/>
          <w:szCs w:val="20"/>
        </w:rPr>
      </w:pPr>
      <w:r>
        <w:rPr>
          <w:color w:val="000000"/>
          <w:szCs w:val="20"/>
        </w:rPr>
        <w:t>Kira Weber working in glass art from 1984 to 1993 (Weber, 2012)</w:t>
      </w:r>
    </w:p>
    <w:p w14:paraId="1FF2FB81" w14:textId="77777777" w:rsidR="00D04EF2" w:rsidRDefault="002C7865">
      <w:pPr>
        <w:pStyle w:val="CRMExample"/>
        <w:numPr>
          <w:ilvl w:val="0"/>
          <w:numId w:val="18"/>
        </w:numPr>
        <w:rPr>
          <w:color w:val="000000"/>
          <w:szCs w:val="20"/>
        </w:rPr>
      </w:pPr>
      <w:r>
        <w:rPr>
          <w:color w:val="000000"/>
          <w:szCs w:val="20"/>
        </w:rPr>
        <w:t>Kira Weber working in oil and pastel painting from 1993 up to present (Weber, 2012)</w:t>
      </w:r>
    </w:p>
    <w:p w14:paraId="47A741E7" w14:textId="218B91FC" w:rsidR="00D04EF2" w:rsidRDefault="002C7865">
      <w:pPr>
        <w:pStyle w:val="CRMDescriptionLabel"/>
      </w:pPr>
      <w:r>
        <w:t xml:space="preserve">In first-order logic: </w:t>
      </w:r>
    </w:p>
    <w:p w14:paraId="7698240A" w14:textId="77777777" w:rsidR="00D04EF2" w:rsidRDefault="002C7865">
      <w:pPr>
        <w:pStyle w:val="CRMFirstOrderLogic"/>
      </w:pPr>
      <w:r>
        <w:t xml:space="preserve">E7(x) </w:t>
      </w:r>
      <w:r>
        <w:rPr>
          <w:rFonts w:ascii="Cambria Math" w:eastAsia="Cambria Math" w:hAnsi="Cambria Math" w:cs="Cambria Math"/>
        </w:rPr>
        <w:t>⇒</w:t>
      </w:r>
      <w:r>
        <w:t xml:space="preserve"> E5(x)</w:t>
      </w:r>
    </w:p>
    <w:p w14:paraId="45AB8DC4" w14:textId="77777777" w:rsidR="00D04EF2" w:rsidRDefault="002C7865">
      <w:pPr>
        <w:pStyle w:val="CRMDescriptionLabel"/>
      </w:pPr>
      <w:r>
        <w:t>Properties:</w:t>
      </w:r>
    </w:p>
    <w:p w14:paraId="616A750A" w14:textId="77777777" w:rsidR="00D04EF2" w:rsidRDefault="00063A51">
      <w:pPr>
        <w:pStyle w:val="CRMPropertyofEntity"/>
      </w:pPr>
      <w:hyperlink w:anchor="_toc9126">
        <w:r w:rsidR="002C7865">
          <w:rPr>
            <w:rStyle w:val="Hyperlink1"/>
          </w:rPr>
          <w:t>P14</w:t>
        </w:r>
      </w:hyperlink>
      <w:r w:rsidR="002C7865">
        <w:t xml:space="preserve"> carried out by (performed): </w:t>
      </w:r>
      <w:hyperlink w:anchor="_toc8021">
        <w:r w:rsidR="002C7865">
          <w:rPr>
            <w:rStyle w:val="Hyperlink1"/>
          </w:rPr>
          <w:t>E39</w:t>
        </w:r>
      </w:hyperlink>
      <w:r w:rsidR="002C7865">
        <w:t xml:space="preserve"> Actor</w:t>
      </w:r>
    </w:p>
    <w:p w14:paraId="4C18DC7F" w14:textId="77777777" w:rsidR="00D04EF2" w:rsidRDefault="002C7865">
      <w:pPr>
        <w:pStyle w:val="CRMDotOneProperty"/>
      </w:pPr>
      <w:r>
        <w:t xml:space="preserve">(P14.1 in the role of: </w:t>
      </w:r>
      <w:hyperlink w:anchor="_toc8169">
        <w:r>
          <w:rPr>
            <w:rStyle w:val="Hyperlink1"/>
          </w:rPr>
          <w:t>E55</w:t>
        </w:r>
      </w:hyperlink>
      <w:r>
        <w:t xml:space="preserve"> Type)</w:t>
      </w:r>
    </w:p>
    <w:p w14:paraId="70CFC222" w14:textId="77777777" w:rsidR="00D04EF2" w:rsidRDefault="00063A51">
      <w:pPr>
        <w:pStyle w:val="CRMPropertyofEntity"/>
      </w:pPr>
      <w:hyperlink w:anchor="_toc9152">
        <w:r w:rsidR="002C7865">
          <w:rPr>
            <w:rStyle w:val="Hyperlink1"/>
          </w:rPr>
          <w:t>P15</w:t>
        </w:r>
      </w:hyperlink>
      <w:r w:rsidR="002C7865">
        <w:t xml:space="preserve"> was influenced by (influenced): </w:t>
      </w:r>
      <w:hyperlink w:anchor="_toc7281">
        <w:r w:rsidR="002C7865">
          <w:rPr>
            <w:rStyle w:val="Hyperlink1"/>
          </w:rPr>
          <w:t>E1</w:t>
        </w:r>
      </w:hyperlink>
      <w:r w:rsidR="002C7865">
        <w:t xml:space="preserve"> CRM Entity</w:t>
      </w:r>
    </w:p>
    <w:p w14:paraId="6D5795EC" w14:textId="77777777" w:rsidR="00D04EF2" w:rsidRDefault="00063A51">
      <w:pPr>
        <w:pStyle w:val="CRMPropertyofEntity"/>
      </w:pPr>
      <w:hyperlink w:anchor="_toc9172">
        <w:r w:rsidR="002C7865">
          <w:rPr>
            <w:rStyle w:val="Hyperlink1"/>
          </w:rPr>
          <w:t>P16</w:t>
        </w:r>
      </w:hyperlink>
      <w:r w:rsidR="002C7865">
        <w:t xml:space="preserve"> used specific object (was used for): </w:t>
      </w:r>
      <w:hyperlink w:anchor="_toc8424">
        <w:r w:rsidR="002C7865">
          <w:rPr>
            <w:rStyle w:val="Hyperlink1"/>
          </w:rPr>
          <w:t>E70</w:t>
        </w:r>
      </w:hyperlink>
      <w:r w:rsidR="002C7865">
        <w:t xml:space="preserve"> Thing</w:t>
      </w:r>
    </w:p>
    <w:p w14:paraId="541F7D70" w14:textId="77777777" w:rsidR="00D04EF2" w:rsidRDefault="002C7865">
      <w:pPr>
        <w:pStyle w:val="CRMDotOneProperty"/>
      </w:pPr>
      <w:r>
        <w:t xml:space="preserve">(P16.1 mode of use: </w:t>
      </w:r>
      <w:hyperlink w:anchor="_toc8169">
        <w:r>
          <w:rPr>
            <w:rStyle w:val="Hyperlink1"/>
          </w:rPr>
          <w:t>E55</w:t>
        </w:r>
      </w:hyperlink>
      <w:r>
        <w:t xml:space="preserve"> Type)</w:t>
      </w:r>
    </w:p>
    <w:p w14:paraId="571C1185" w14:textId="77777777" w:rsidR="00D04EF2" w:rsidRDefault="00063A51">
      <w:pPr>
        <w:pStyle w:val="CRMPropertyofEntity"/>
      </w:pPr>
      <w:hyperlink w:anchor="_toc9201">
        <w:r w:rsidR="002C7865">
          <w:rPr>
            <w:rStyle w:val="Hyperlink1"/>
          </w:rPr>
          <w:t>P17</w:t>
        </w:r>
      </w:hyperlink>
      <w:r w:rsidR="002C7865">
        <w:t xml:space="preserve"> was motivated by (motivated): </w:t>
      </w:r>
      <w:hyperlink w:anchor="_toc7281">
        <w:r w:rsidR="002C7865">
          <w:rPr>
            <w:rStyle w:val="Hyperlink1"/>
          </w:rPr>
          <w:t>E1</w:t>
        </w:r>
      </w:hyperlink>
      <w:r w:rsidR="002C7865">
        <w:t xml:space="preserve"> CRM Entity</w:t>
      </w:r>
    </w:p>
    <w:p w14:paraId="6AD9015E" w14:textId="77777777" w:rsidR="00D04EF2" w:rsidRDefault="00063A51">
      <w:pPr>
        <w:pStyle w:val="CRMPropertyofEntity"/>
      </w:pPr>
      <w:hyperlink w:anchor="_toc9220">
        <w:r w:rsidR="002C7865">
          <w:rPr>
            <w:rStyle w:val="Hyperlink1"/>
          </w:rPr>
          <w:t>P19</w:t>
        </w:r>
      </w:hyperlink>
      <w:r w:rsidR="002C7865">
        <w:t xml:space="preserve"> was intended use of (was made for): </w:t>
      </w:r>
      <w:hyperlink w:anchor="_toc8431">
        <w:r w:rsidR="002C7865">
          <w:rPr>
            <w:rStyle w:val="Hyperlink1"/>
            <w:sz w:val="18"/>
          </w:rPr>
          <w:t>E71</w:t>
        </w:r>
      </w:hyperlink>
      <w:r w:rsidR="002C7865">
        <w:t xml:space="preserve"> Human-Made Thing</w:t>
      </w:r>
    </w:p>
    <w:p w14:paraId="22165C20" w14:textId="77777777" w:rsidR="00D04EF2" w:rsidRDefault="002C7865">
      <w:pPr>
        <w:pStyle w:val="CRMDotOneProperty"/>
      </w:pPr>
      <w:r>
        <w:t xml:space="preserve">(P19.1 mode of use: </w:t>
      </w:r>
      <w:hyperlink w:anchor="_toc8169">
        <w:r>
          <w:rPr>
            <w:rStyle w:val="Hyperlink1"/>
          </w:rPr>
          <w:t>E55</w:t>
        </w:r>
      </w:hyperlink>
      <w:r>
        <w:t xml:space="preserve"> Type)</w:t>
      </w:r>
    </w:p>
    <w:p w14:paraId="4ED8FD88" w14:textId="77777777" w:rsidR="00D04EF2" w:rsidRDefault="00063A51">
      <w:pPr>
        <w:pStyle w:val="CRMPropertyofEntity"/>
      </w:pPr>
      <w:hyperlink w:anchor="_toc8962">
        <w:r w:rsidR="002C7865">
          <w:rPr>
            <w:rStyle w:val="Internett-lenke"/>
          </w:rPr>
          <w:t>P20</w:t>
        </w:r>
      </w:hyperlink>
      <w:r w:rsidR="002C7865">
        <w:t xml:space="preserve"> had specific purpose (was purpose of): </w:t>
      </w:r>
      <w:hyperlink w:anchor="_toc7383">
        <w:r w:rsidR="002C7865">
          <w:rPr>
            <w:rStyle w:val="Hyperlink1"/>
          </w:rPr>
          <w:t>E5</w:t>
        </w:r>
      </w:hyperlink>
      <w:r w:rsidR="002C7865">
        <w:t xml:space="preserve"> Event</w:t>
      </w:r>
    </w:p>
    <w:p w14:paraId="7583364D" w14:textId="77777777" w:rsidR="00D04EF2" w:rsidRDefault="00063A51">
      <w:pPr>
        <w:pStyle w:val="CRMPropertyofEntity"/>
      </w:pPr>
      <w:hyperlink w:anchor="_toc9254">
        <w:r w:rsidR="002C7865">
          <w:rPr>
            <w:rStyle w:val="Hyperlink1"/>
          </w:rPr>
          <w:t>P21</w:t>
        </w:r>
      </w:hyperlink>
      <w:r w:rsidR="002C7865">
        <w:t xml:space="preserve"> had general purpose (was purpose of): </w:t>
      </w:r>
      <w:hyperlink w:anchor="_toc8169">
        <w:r w:rsidR="002C7865">
          <w:rPr>
            <w:rStyle w:val="Hyperlink1"/>
          </w:rPr>
          <w:t>E55</w:t>
        </w:r>
      </w:hyperlink>
      <w:r w:rsidR="002C7865">
        <w:t xml:space="preserve"> Type</w:t>
      </w:r>
    </w:p>
    <w:p w14:paraId="45C71764" w14:textId="77777777" w:rsidR="00D04EF2" w:rsidRDefault="00063A51">
      <w:pPr>
        <w:pStyle w:val="CRMPropertyofEntity"/>
      </w:pPr>
      <w:hyperlink w:anchor="_toc9452">
        <w:r w:rsidR="002C7865">
          <w:rPr>
            <w:rStyle w:val="Hyperlink1"/>
          </w:rPr>
          <w:t>P32</w:t>
        </w:r>
      </w:hyperlink>
      <w:r w:rsidR="002C7865">
        <w:t xml:space="preserve"> used general technique (was technique of): </w:t>
      </w:r>
      <w:hyperlink w:anchor="_toc8169">
        <w:r w:rsidR="002C7865">
          <w:rPr>
            <w:rStyle w:val="Hyperlink1"/>
          </w:rPr>
          <w:t>E55</w:t>
        </w:r>
      </w:hyperlink>
      <w:r w:rsidR="002C7865">
        <w:t xml:space="preserve"> Type</w:t>
      </w:r>
    </w:p>
    <w:p w14:paraId="01D93511" w14:textId="77777777" w:rsidR="00D04EF2" w:rsidRDefault="00063A51">
      <w:pPr>
        <w:pStyle w:val="CRMPropertyofEntity"/>
      </w:pPr>
      <w:hyperlink w:anchor="_toc9470">
        <w:r w:rsidR="002C7865">
          <w:rPr>
            <w:rStyle w:val="Hyperlink1"/>
          </w:rPr>
          <w:t>P33</w:t>
        </w:r>
      </w:hyperlink>
      <w:r w:rsidR="002C7865">
        <w:t xml:space="preserve"> used specific technique (was used by): </w:t>
      </w:r>
      <w:hyperlink w:anchor="_toc7870">
        <w:r w:rsidR="002C7865">
          <w:rPr>
            <w:rStyle w:val="Hyperlink1"/>
          </w:rPr>
          <w:t>E29</w:t>
        </w:r>
      </w:hyperlink>
      <w:r w:rsidR="002C7865">
        <w:t xml:space="preserve"> Design or Procedure</w:t>
      </w:r>
    </w:p>
    <w:p w14:paraId="04D58992" w14:textId="77777777" w:rsidR="00D04EF2" w:rsidRDefault="00063A51">
      <w:pPr>
        <w:pStyle w:val="CRMPropertyofEntity"/>
      </w:pPr>
      <w:hyperlink w:anchor="_toc10782">
        <w:r w:rsidR="002C7865">
          <w:rPr>
            <w:rStyle w:val="Hyperlink1"/>
          </w:rPr>
          <w:t>P125</w:t>
        </w:r>
      </w:hyperlink>
      <w:r w:rsidR="002C7865">
        <w:t xml:space="preserve"> used object of type (was type of object used in): </w:t>
      </w:r>
      <w:hyperlink w:anchor="_toc8169">
        <w:r w:rsidR="002C7865">
          <w:rPr>
            <w:rStyle w:val="Hyperlink1"/>
          </w:rPr>
          <w:t>E55</w:t>
        </w:r>
      </w:hyperlink>
      <w:r w:rsidR="002C7865">
        <w:t xml:space="preserve"> Type</w:t>
      </w:r>
    </w:p>
    <w:p w14:paraId="43C62AFA" w14:textId="026C394E" w:rsidR="00D04EF2" w:rsidRDefault="00063A51" w:rsidP="00D866E3">
      <w:pPr>
        <w:pStyle w:val="CRMPropertyofEntity"/>
      </w:pPr>
      <w:hyperlink w:anchor="_toc10938">
        <w:r w:rsidR="002C7865">
          <w:rPr>
            <w:rStyle w:val="Hyperlink1"/>
          </w:rPr>
          <w:t>P134</w:t>
        </w:r>
      </w:hyperlink>
      <w:r w:rsidR="002C7865">
        <w:t xml:space="preserve"> continued (was continued by): </w:t>
      </w:r>
      <w:hyperlink w:anchor="_toc7428">
        <w:r w:rsidR="002C7865">
          <w:rPr>
            <w:rStyle w:val="Hyperlink1"/>
          </w:rPr>
          <w:t>E7</w:t>
        </w:r>
      </w:hyperlink>
      <w:r w:rsidR="002C7865">
        <w:t xml:space="preserve"> Activity</w:t>
      </w:r>
    </w:p>
    <w:p w14:paraId="246B9B51" w14:textId="77777777" w:rsidR="00D04EF2" w:rsidRDefault="002C7865">
      <w:pPr>
        <w:pStyle w:val="CRMClassLabel"/>
      </w:pPr>
      <w:bookmarkStart w:id="290" w:name="_toc7472"/>
      <w:bookmarkStart w:id="291" w:name="_toc7456"/>
      <w:bookmarkStart w:id="292" w:name="_toc7498"/>
      <w:bookmarkStart w:id="293" w:name="_Toc63009464"/>
      <w:bookmarkStart w:id="294" w:name="_Toc71548540"/>
      <w:bookmarkStart w:id="295" w:name="_Toc71114696"/>
      <w:bookmarkStart w:id="296" w:name="_Toc70522488"/>
      <w:bookmarkStart w:id="297" w:name="_Toc69734455"/>
      <w:bookmarkStart w:id="298" w:name="_Toc133499973"/>
      <w:bookmarkEnd w:id="290"/>
      <w:bookmarkEnd w:id="291"/>
      <w:bookmarkEnd w:id="292"/>
      <w:r>
        <w:lastRenderedPageBreak/>
        <w:t>E8 Acquisition</w:t>
      </w:r>
      <w:bookmarkEnd w:id="293"/>
      <w:bookmarkEnd w:id="294"/>
      <w:bookmarkEnd w:id="295"/>
      <w:bookmarkEnd w:id="296"/>
      <w:bookmarkEnd w:id="297"/>
      <w:bookmarkEnd w:id="298"/>
    </w:p>
    <w:p w14:paraId="4F32302B" w14:textId="77777777" w:rsidR="00D04EF2" w:rsidRDefault="002C7865">
      <w:pPr>
        <w:pStyle w:val="CRMDescriptionLabel"/>
      </w:pPr>
      <w:r>
        <w:t>Subclass of:</w:t>
      </w:r>
    </w:p>
    <w:p w14:paraId="536EAEDF" w14:textId="77777777" w:rsidR="00D04EF2" w:rsidRDefault="00063A51">
      <w:pPr>
        <w:pStyle w:val="CRMSuperSubClass"/>
      </w:pPr>
      <w:hyperlink w:anchor="_toc7428">
        <w:r w:rsidR="002C7865">
          <w:rPr>
            <w:rStyle w:val="Hyperlink1"/>
          </w:rPr>
          <w:t>E7</w:t>
        </w:r>
      </w:hyperlink>
      <w:r w:rsidR="002C7865">
        <w:t xml:space="preserve"> Activity</w:t>
      </w:r>
    </w:p>
    <w:p w14:paraId="58378544" w14:textId="77777777" w:rsidR="00D04EF2" w:rsidRDefault="002C7865">
      <w:pPr>
        <w:pStyle w:val="CRMDescriptionLabel"/>
      </w:pPr>
      <w:r>
        <w:t>Superclass of:</w:t>
      </w:r>
    </w:p>
    <w:p w14:paraId="65005CE4" w14:textId="77777777" w:rsidR="00D04EF2" w:rsidRDefault="00063A51">
      <w:pPr>
        <w:pStyle w:val="CRMDomainRange"/>
      </w:pPr>
      <w:hyperlink w:anchor="_toc8807">
        <w:r w:rsidR="002C7865">
          <w:rPr>
            <w:rStyle w:val="Hyperlink1"/>
          </w:rPr>
          <w:t>E96</w:t>
        </w:r>
      </w:hyperlink>
      <w:r w:rsidR="002C7865">
        <w:t xml:space="preserve"> Purchase</w:t>
      </w:r>
    </w:p>
    <w:p w14:paraId="59F872D7" w14:textId="77777777" w:rsidR="00D04EF2" w:rsidRDefault="002C7865">
      <w:pPr>
        <w:pStyle w:val="CRMDescriptionLabel"/>
      </w:pPr>
      <w:r>
        <w:t>Scope note:</w:t>
      </w:r>
    </w:p>
    <w:p w14:paraId="2B5A7E0B" w14:textId="77777777" w:rsidR="00D04EF2" w:rsidRDefault="002C7865">
      <w:pPr>
        <w:pStyle w:val="CRMScopeNoteText"/>
      </w:pPr>
      <w:r>
        <w:t xml:space="preserve">This class comprises transfers of legal ownership from one or more instances of E39 Actor to one or more other instances of E39 Actor. </w:t>
      </w:r>
    </w:p>
    <w:p w14:paraId="49A240F7" w14:textId="77777777" w:rsidR="00D04EF2" w:rsidRDefault="002C7865">
      <w:pPr>
        <w:pStyle w:val="CRMScopeNoteText"/>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70A31CD1" w14:textId="77777777" w:rsidR="00D04EF2" w:rsidRDefault="002C7865">
      <w:pPr>
        <w:pStyle w:val="CRMScopeNoteText"/>
        <w:numPr>
          <w:ilvl w:val="0"/>
          <w:numId w:val="17"/>
        </w:numPr>
        <w:rPr>
          <w:rFonts w:eastAsia="Arial" w:cs="Times New Roman"/>
          <w:color w:val="000000"/>
          <w:szCs w:val="20"/>
        </w:rPr>
      </w:pPr>
      <w:r>
        <w:rPr>
          <w:rFonts w:eastAsia="Arial" w:cs="Times New Roman"/>
          <w:color w:val="000000"/>
          <w:szCs w:val="20"/>
        </w:rPr>
        <w:t>the beginning of ownership</w:t>
      </w:r>
    </w:p>
    <w:p w14:paraId="3C957D01" w14:textId="77777777" w:rsidR="00D04EF2" w:rsidRDefault="002C7865">
      <w:pPr>
        <w:pStyle w:val="CRMScopeNoteText"/>
        <w:numPr>
          <w:ilvl w:val="0"/>
          <w:numId w:val="17"/>
        </w:numPr>
        <w:rPr>
          <w:rFonts w:eastAsia="Arial" w:cs="Times New Roman"/>
          <w:color w:val="000000"/>
          <w:szCs w:val="20"/>
        </w:rPr>
      </w:pPr>
      <w:r>
        <w:rPr>
          <w:rFonts w:eastAsia="Arial" w:cs="Times New Roman"/>
          <w:color w:val="000000"/>
          <w:szCs w:val="20"/>
        </w:rPr>
        <w:t>the end of ownership</w:t>
      </w:r>
    </w:p>
    <w:p w14:paraId="4DE96B99" w14:textId="77777777" w:rsidR="00D04EF2" w:rsidRDefault="002C7865">
      <w:pPr>
        <w:pStyle w:val="CRMScopeNoteText"/>
        <w:numPr>
          <w:ilvl w:val="0"/>
          <w:numId w:val="17"/>
        </w:numPr>
        <w:rPr>
          <w:rFonts w:eastAsia="Arial" w:cs="Times New Roman"/>
          <w:color w:val="000000"/>
          <w:szCs w:val="20"/>
        </w:rPr>
      </w:pPr>
      <w:r>
        <w:rPr>
          <w:rFonts w:eastAsia="Arial" w:cs="Times New Roman"/>
          <w:color w:val="000000"/>
          <w:szCs w:val="20"/>
        </w:rPr>
        <w:t>the transfer of ownership</w:t>
      </w:r>
    </w:p>
    <w:p w14:paraId="0ED1BD6D" w14:textId="77777777" w:rsidR="00D04EF2" w:rsidRDefault="002C7865">
      <w:pPr>
        <w:pStyle w:val="CRMScopeNoteText"/>
        <w:numPr>
          <w:ilvl w:val="0"/>
          <w:numId w:val="17"/>
        </w:numPr>
        <w:rPr>
          <w:rFonts w:eastAsia="Arial" w:cs="Times New Roman"/>
          <w:color w:val="000000"/>
          <w:szCs w:val="20"/>
        </w:rPr>
      </w:pPr>
      <w:r>
        <w:rPr>
          <w:rFonts w:eastAsia="Arial" w:cs="Times New Roman"/>
          <w:color w:val="000000"/>
          <w:szCs w:val="20"/>
        </w:rPr>
        <w:t>the acquisition from an unknown source</w:t>
      </w:r>
    </w:p>
    <w:p w14:paraId="1F5CC735" w14:textId="77777777" w:rsidR="00D04EF2" w:rsidRDefault="002C7865">
      <w:pPr>
        <w:pStyle w:val="CRMScopeNoteText"/>
        <w:numPr>
          <w:ilvl w:val="0"/>
          <w:numId w:val="17"/>
        </w:numPr>
        <w:rPr>
          <w:rFonts w:eastAsia="Arial" w:cs="Times New Roman"/>
          <w:color w:val="000000"/>
          <w:szCs w:val="20"/>
        </w:rPr>
      </w:pPr>
      <w:r>
        <w:rPr>
          <w:rFonts w:eastAsia="Arial" w:cs="Times New Roman"/>
          <w:color w:val="000000"/>
          <w:szCs w:val="20"/>
        </w:rPr>
        <w:t>the loss of title due to destruction of the item</w:t>
      </w:r>
    </w:p>
    <w:p w14:paraId="4552F01B" w14:textId="77777777" w:rsidR="00D04EF2" w:rsidRDefault="002C7865">
      <w:pPr>
        <w:pStyle w:val="CRMScopeNoteText"/>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19D209F6" w14:textId="77777777" w:rsidR="00D04EF2" w:rsidRDefault="002C7865">
      <w:pPr>
        <w:pStyle w:val="CRMDescriptionLabel"/>
      </w:pPr>
      <w:r>
        <w:t>Examples</w:t>
      </w:r>
    </w:p>
    <w:p w14:paraId="29D4E727" w14:textId="77777777" w:rsidR="00D04EF2" w:rsidRDefault="002C7865">
      <w:pPr>
        <w:pStyle w:val="CRMExample"/>
        <w:numPr>
          <w:ilvl w:val="0"/>
          <w:numId w:val="18"/>
        </w:numPr>
      </w:pPr>
      <w:r>
        <w:t xml:space="preserve">the collection of a hammer-head shark of the genus </w:t>
      </w:r>
      <w:r>
        <w:rPr>
          <w:i/>
        </w:rPr>
        <w:t>Sphyrna</w:t>
      </w:r>
      <w:r>
        <w:t xml:space="preserve"> Rafinesque, 1810 (Carchariniformes) by John Steinbeck and Edward Ricketts at Puerto Escondido in the Gulf of Mexico on March 25</w:t>
      </w:r>
      <w:r w:rsidRPr="00D866E3">
        <w:rPr>
          <w:vertAlign w:val="superscript"/>
        </w:rPr>
        <w:t>th</w:t>
      </w:r>
      <w:r>
        <w:t>, 1940. (Steinbeck, 2000)</w:t>
      </w:r>
    </w:p>
    <w:p w14:paraId="67B49344" w14:textId="77777777" w:rsidR="00D04EF2" w:rsidRDefault="002C7865">
      <w:pPr>
        <w:pStyle w:val="CRMExample"/>
        <w:numPr>
          <w:ilvl w:val="0"/>
          <w:numId w:val="18"/>
        </w:numPr>
      </w:pPr>
      <w:r>
        <w:t>the acquisition of El Greco’s painting entitled ‘The Apostles Peter and Paul’ by the State Hermitage in Saint Petersburg. (https://hermitagemuseum.org/wps/portal/hermitage/digital-collection/01.+Paintings/32730)</w:t>
      </w:r>
    </w:p>
    <w:p w14:paraId="15827837" w14:textId="77777777" w:rsidR="00D04EF2" w:rsidRDefault="002C7865">
      <w:pPr>
        <w:pStyle w:val="CRMExample"/>
        <w:numPr>
          <w:ilvl w:val="0"/>
          <w:numId w:val="18"/>
        </w:numPr>
      </w:pPr>
      <w:r>
        <w:t xml:space="preserve">the loss of my stuffed chaffinch </w:t>
      </w:r>
      <w:r>
        <w:rPr>
          <w:i/>
        </w:rPr>
        <w:t xml:space="preserve">‘Fringilla coelebs </w:t>
      </w:r>
      <w:r>
        <w:t>Linnaeus, 1758’ due to insect damage last year (fictitious)</w:t>
      </w:r>
    </w:p>
    <w:p w14:paraId="494A87A8" w14:textId="6DE56BC4" w:rsidR="00D04EF2" w:rsidRDefault="002C7865">
      <w:pPr>
        <w:pStyle w:val="CRMDescriptionLabel"/>
      </w:pPr>
      <w:r>
        <w:t xml:space="preserve">In first-order logic: </w:t>
      </w:r>
    </w:p>
    <w:p w14:paraId="4B432247" w14:textId="77777777" w:rsidR="00D04EF2" w:rsidRDefault="002C7865">
      <w:pPr>
        <w:pStyle w:val="CRMFirstOrderLogic"/>
      </w:pPr>
      <w:r>
        <w:t xml:space="preserve">E8(x) </w:t>
      </w:r>
      <w:r>
        <w:rPr>
          <w:rFonts w:ascii="Cambria Math" w:eastAsia="Cambria Math" w:hAnsi="Cambria Math" w:cs="Cambria Math"/>
        </w:rPr>
        <w:t>⇒</w:t>
      </w:r>
      <w:r>
        <w:t xml:space="preserve"> E7(x)</w:t>
      </w:r>
    </w:p>
    <w:p w14:paraId="6986ED5C" w14:textId="77777777" w:rsidR="00D04EF2" w:rsidRDefault="002C7865">
      <w:pPr>
        <w:pStyle w:val="CRMDescriptionLabel"/>
      </w:pPr>
      <w:r>
        <w:t>Properties:</w:t>
      </w:r>
    </w:p>
    <w:p w14:paraId="784CCE04" w14:textId="77777777" w:rsidR="00D04EF2" w:rsidRDefault="00063A51">
      <w:pPr>
        <w:pStyle w:val="CRMPropertyofEntity"/>
      </w:pPr>
      <w:hyperlink w:anchor="_toc9273">
        <w:r w:rsidR="002C7865">
          <w:rPr>
            <w:rStyle w:val="Hyperlink1"/>
          </w:rPr>
          <w:t>P22</w:t>
        </w:r>
      </w:hyperlink>
      <w:r w:rsidR="002C7865">
        <w:t xml:space="preserve"> transferred title to (acquired title through): </w:t>
      </w:r>
      <w:hyperlink w:anchor="_toc8021">
        <w:r w:rsidR="002C7865">
          <w:rPr>
            <w:rStyle w:val="Hyperlink1"/>
          </w:rPr>
          <w:t>E39</w:t>
        </w:r>
      </w:hyperlink>
      <w:r w:rsidR="002C7865">
        <w:t xml:space="preserve"> Actor </w:t>
      </w:r>
    </w:p>
    <w:p w14:paraId="3588695D" w14:textId="77777777" w:rsidR="00D04EF2" w:rsidRDefault="00063A51">
      <w:pPr>
        <w:pStyle w:val="CRMPropertyofEntity"/>
      </w:pPr>
      <w:hyperlink w:anchor="_toc9293">
        <w:r w:rsidR="002C7865">
          <w:rPr>
            <w:rStyle w:val="Hyperlink1"/>
          </w:rPr>
          <w:t>P23</w:t>
        </w:r>
      </w:hyperlink>
      <w:r w:rsidR="002C7865">
        <w:t xml:space="preserve"> transferred title from (surrendered title through): </w:t>
      </w:r>
      <w:hyperlink w:anchor="_toc8021">
        <w:r w:rsidR="002C7865">
          <w:rPr>
            <w:rStyle w:val="Hyperlink1"/>
          </w:rPr>
          <w:t>E39</w:t>
        </w:r>
      </w:hyperlink>
      <w:r w:rsidR="002C7865">
        <w:t xml:space="preserve"> Actor</w:t>
      </w:r>
    </w:p>
    <w:p w14:paraId="4D3EDCA4" w14:textId="77777777" w:rsidR="00D04EF2" w:rsidRDefault="00063A51">
      <w:pPr>
        <w:pStyle w:val="CRMPropertyofEntity"/>
      </w:pPr>
      <w:hyperlink w:anchor="_toc9311">
        <w:r w:rsidR="002C7865">
          <w:rPr>
            <w:rStyle w:val="Hyperlink1"/>
          </w:rPr>
          <w:t>P24</w:t>
        </w:r>
      </w:hyperlink>
      <w:r w:rsidR="002C7865">
        <w:t xml:space="preserve"> transferred title of (changed ownership through): </w:t>
      </w:r>
      <w:hyperlink w:anchor="_toc7666">
        <w:r w:rsidR="002C7865">
          <w:rPr>
            <w:rStyle w:val="Hyperlink1"/>
          </w:rPr>
          <w:t>E18</w:t>
        </w:r>
      </w:hyperlink>
      <w:r w:rsidR="002C7865">
        <w:t xml:space="preserve"> Physical Thing</w:t>
      </w:r>
    </w:p>
    <w:p w14:paraId="7FA360D5" w14:textId="77777777" w:rsidR="00D04EF2" w:rsidRDefault="002C7865">
      <w:r>
        <w:br w:type="page"/>
      </w:r>
    </w:p>
    <w:p w14:paraId="39C6C2BE" w14:textId="77777777" w:rsidR="00D04EF2" w:rsidRDefault="002C7865">
      <w:pPr>
        <w:pStyle w:val="CRMClassLabel"/>
      </w:pPr>
      <w:bookmarkStart w:id="299" w:name="_toc7496"/>
      <w:bookmarkStart w:id="300" w:name="_toc7480"/>
      <w:bookmarkStart w:id="301" w:name="_Toc71114697"/>
      <w:bookmarkStart w:id="302" w:name="_Toc70522489"/>
      <w:bookmarkStart w:id="303" w:name="_Toc71548541"/>
      <w:bookmarkStart w:id="304" w:name="_Toc63009465"/>
      <w:bookmarkStart w:id="305" w:name="_Toc69734456"/>
      <w:bookmarkStart w:id="306" w:name="_Toc133499974"/>
      <w:bookmarkEnd w:id="299"/>
      <w:bookmarkEnd w:id="300"/>
      <w:r>
        <w:lastRenderedPageBreak/>
        <w:t>E9 Move</w:t>
      </w:r>
      <w:bookmarkEnd w:id="301"/>
      <w:bookmarkEnd w:id="302"/>
      <w:bookmarkEnd w:id="303"/>
      <w:bookmarkEnd w:id="304"/>
      <w:bookmarkEnd w:id="305"/>
      <w:bookmarkEnd w:id="306"/>
    </w:p>
    <w:p w14:paraId="1929B424" w14:textId="77777777" w:rsidR="00D04EF2" w:rsidRDefault="002C7865">
      <w:pPr>
        <w:pStyle w:val="CRMDescriptionLabel"/>
      </w:pPr>
      <w:r>
        <w:t>Subclass of:</w:t>
      </w:r>
    </w:p>
    <w:p w14:paraId="6FF076A2" w14:textId="77777777" w:rsidR="00D04EF2" w:rsidRDefault="00063A51">
      <w:pPr>
        <w:pStyle w:val="CRMSuperSubClass"/>
      </w:pPr>
      <w:hyperlink w:anchor="_toc7428">
        <w:r w:rsidR="002C7865">
          <w:rPr>
            <w:rStyle w:val="Hyperlink1"/>
          </w:rPr>
          <w:t>E7</w:t>
        </w:r>
      </w:hyperlink>
      <w:r w:rsidR="002C7865">
        <w:t xml:space="preserve"> Activity</w:t>
      </w:r>
    </w:p>
    <w:p w14:paraId="77040F79" w14:textId="77777777" w:rsidR="00D04EF2" w:rsidRDefault="002C7865">
      <w:pPr>
        <w:pStyle w:val="CRMDescriptionLabel"/>
      </w:pPr>
      <w:r>
        <w:t>Scope note:</w:t>
      </w:r>
    </w:p>
    <w:p w14:paraId="71D28113" w14:textId="77777777" w:rsidR="00D04EF2" w:rsidRDefault="002C7865">
      <w:pPr>
        <w:pStyle w:val="CRMScopeNoteText"/>
      </w:pPr>
      <w:r>
        <w:t xml:space="preserve">This class comprises changes of the physical location of the instances of E19 Physical Object. </w:t>
      </w:r>
    </w:p>
    <w:p w14:paraId="33AEBA4D" w14:textId="77777777" w:rsidR="00D04EF2" w:rsidRDefault="002C7865">
      <w:pPr>
        <w:pStyle w:val="CRMScopeNoteText"/>
      </w:pPr>
      <w:r>
        <w:rPr>
          <w:color w:val="000000"/>
          <w:szCs w:val="20"/>
        </w:rPr>
        <w:t xml:space="preserve">Note, that the class E9 Move inherits the property </w:t>
      </w:r>
      <w:r>
        <w:rPr>
          <w:i/>
          <w:color w:val="000000"/>
          <w:szCs w:val="20"/>
        </w:rPr>
        <w:t xml:space="preserve">P7 took place at (witnessed): </w:t>
      </w:r>
      <w:r>
        <w:rPr>
          <w:color w:val="000000"/>
          <w:szCs w:val="20"/>
        </w:rPr>
        <w:t xml:space="preserve">E53 Place.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512DF450" w14:textId="77777777" w:rsidR="00D04EF2" w:rsidRDefault="002C7865">
      <w:pPr>
        <w:pStyle w:val="CRMDescriptionLabel"/>
      </w:pPr>
      <w:r>
        <w:t xml:space="preserve">Examples: </w:t>
      </w:r>
    </w:p>
    <w:p w14:paraId="6B0280D2" w14:textId="77777777" w:rsidR="00D04EF2" w:rsidRDefault="002C7865">
      <w:pPr>
        <w:pStyle w:val="CRMExample"/>
        <w:numPr>
          <w:ilvl w:val="0"/>
          <w:numId w:val="18"/>
        </w:numPr>
      </w:pPr>
      <w:r>
        <w:t>the relocation of London Bridge from the UK to the USA (Wildfang, 2005)</w:t>
      </w:r>
    </w:p>
    <w:p w14:paraId="5A14D75F" w14:textId="77777777" w:rsidR="00D04EF2" w:rsidRDefault="002C7865">
      <w:pPr>
        <w:pStyle w:val="CRMExample"/>
        <w:numPr>
          <w:ilvl w:val="0"/>
          <w:numId w:val="18"/>
        </w:numPr>
        <w:rPr>
          <w:rFonts w:cs="Times New Roman"/>
          <w:color w:val="000000" w:themeColor="text1"/>
          <w:szCs w:val="20"/>
        </w:rPr>
      </w:pPr>
      <w:r>
        <w:rPr>
          <w:rFonts w:cs="Times New Roman"/>
          <w:color w:val="000000" w:themeColor="text1"/>
          <w:szCs w:val="20"/>
        </w:rPr>
        <w:t xml:space="preserve">the movement of the exhibition “Tutankhamun: Treasures of </w:t>
      </w:r>
      <w:r>
        <w:rPr>
          <w:rFonts w:eastAsia="Verdana" w:cs="Times New Roman"/>
          <w:color w:val="000000" w:themeColor="text1"/>
          <w:szCs w:val="20"/>
        </w:rPr>
        <w:t>the Golden Pharaoh</w:t>
      </w:r>
      <w:r>
        <w:rPr>
          <w:rFonts w:cs="Times New Roman"/>
          <w:color w:val="000000" w:themeColor="text1"/>
          <w:szCs w:val="20"/>
        </w:rPr>
        <w:t>” between 15</w:t>
      </w:r>
      <w:r>
        <w:rPr>
          <w:rFonts w:cs="Times New Roman"/>
          <w:color w:val="000000" w:themeColor="text1"/>
          <w:szCs w:val="20"/>
          <w:vertAlign w:val="superscript"/>
        </w:rPr>
        <w:t>th</w:t>
      </w:r>
      <w:r>
        <w:rPr>
          <w:rFonts w:cs="Times New Roman"/>
          <w:color w:val="000000" w:themeColor="text1"/>
          <w:szCs w:val="20"/>
        </w:rPr>
        <w:t xml:space="preserve"> September and 2</w:t>
      </w:r>
      <w:r>
        <w:rPr>
          <w:rFonts w:cs="Times New Roman"/>
          <w:color w:val="000000" w:themeColor="text1"/>
          <w:szCs w:val="20"/>
          <w:vertAlign w:val="superscript"/>
        </w:rPr>
        <w:t>nd</w:t>
      </w:r>
      <w:r>
        <w:rPr>
          <w:rFonts w:cs="Times New Roman"/>
          <w:color w:val="000000" w:themeColor="text1"/>
          <w:szCs w:val="20"/>
        </w:rPr>
        <w:t xml:space="preserve"> November 2019</w:t>
      </w:r>
    </w:p>
    <w:p w14:paraId="6C9744AE" w14:textId="15643198" w:rsidR="00D04EF2" w:rsidRDefault="002C7865">
      <w:pPr>
        <w:pStyle w:val="CRMDescriptionLabel"/>
      </w:pPr>
      <w:r>
        <w:t xml:space="preserve">In first-order logic: </w:t>
      </w:r>
    </w:p>
    <w:p w14:paraId="0232BA01" w14:textId="77777777" w:rsidR="00D04EF2" w:rsidRDefault="002C7865">
      <w:pPr>
        <w:pStyle w:val="CRMFirstOrderLogic"/>
      </w:pPr>
      <w:r>
        <w:t xml:space="preserve">E9(x) </w:t>
      </w:r>
      <w:r>
        <w:rPr>
          <w:rFonts w:ascii="Cambria Math" w:eastAsia="Cambria Math" w:hAnsi="Cambria Math" w:cs="Cambria Math"/>
        </w:rPr>
        <w:t>⇒</w:t>
      </w:r>
      <w:r>
        <w:t xml:space="preserve"> E7(x)</w:t>
      </w:r>
    </w:p>
    <w:p w14:paraId="6F167654" w14:textId="77777777" w:rsidR="00D04EF2" w:rsidRDefault="002C7865">
      <w:pPr>
        <w:pStyle w:val="CRMDescriptionLabel"/>
      </w:pPr>
      <w:r>
        <w:t>Properties:</w:t>
      </w:r>
    </w:p>
    <w:p w14:paraId="4BC656AC" w14:textId="77777777" w:rsidR="00D04EF2" w:rsidRDefault="00063A51">
      <w:pPr>
        <w:pStyle w:val="CRMPropertyofEntity"/>
      </w:pPr>
      <w:hyperlink w:anchor="_toc9326">
        <w:r w:rsidR="002C7865">
          <w:rPr>
            <w:rStyle w:val="Hyperlink1"/>
          </w:rPr>
          <w:t>P25</w:t>
        </w:r>
      </w:hyperlink>
      <w:r w:rsidR="002C7865">
        <w:t xml:space="preserve"> moved (moved by): </w:t>
      </w:r>
      <w:hyperlink w:anchor="_toc7697">
        <w:r w:rsidR="002C7865">
          <w:rPr>
            <w:rStyle w:val="Hyperlink1"/>
          </w:rPr>
          <w:t>E19</w:t>
        </w:r>
      </w:hyperlink>
      <w:r w:rsidR="002C7865">
        <w:t xml:space="preserve"> Physical Object</w:t>
      </w:r>
    </w:p>
    <w:p w14:paraId="12F7F375" w14:textId="77777777" w:rsidR="00D04EF2" w:rsidRDefault="00063A51">
      <w:pPr>
        <w:pStyle w:val="CRMPropertyofEntity"/>
      </w:pPr>
      <w:hyperlink w:anchor="_toc9344">
        <w:r w:rsidR="002C7865">
          <w:rPr>
            <w:rStyle w:val="Hyperlink1"/>
          </w:rPr>
          <w:t>P26</w:t>
        </w:r>
      </w:hyperlink>
      <w:r w:rsidR="002C7865">
        <w:t xml:space="preserve"> moved to (was destination of): </w:t>
      </w:r>
      <w:hyperlink w:anchor="_toc8120">
        <w:r w:rsidR="002C7865">
          <w:rPr>
            <w:rStyle w:val="Hyperlink1"/>
          </w:rPr>
          <w:t>E53</w:t>
        </w:r>
      </w:hyperlink>
      <w:r w:rsidR="002C7865">
        <w:t xml:space="preserve"> Place</w:t>
      </w:r>
    </w:p>
    <w:p w14:paraId="4D43835B" w14:textId="77777777" w:rsidR="00D04EF2" w:rsidRDefault="00063A51">
      <w:pPr>
        <w:pStyle w:val="CRMPropertyofEntity"/>
      </w:pPr>
      <w:hyperlink w:anchor="_toc9361">
        <w:r w:rsidR="002C7865">
          <w:rPr>
            <w:rStyle w:val="Hyperlink1"/>
          </w:rPr>
          <w:t>P27</w:t>
        </w:r>
      </w:hyperlink>
      <w:r w:rsidR="002C7865">
        <w:t xml:space="preserve"> moved from (was origin of): </w:t>
      </w:r>
      <w:hyperlink w:anchor="_toc8120">
        <w:r w:rsidR="002C7865">
          <w:rPr>
            <w:rStyle w:val="Hyperlink1"/>
          </w:rPr>
          <w:t>E53</w:t>
        </w:r>
      </w:hyperlink>
      <w:r w:rsidR="002C7865">
        <w:t xml:space="preserve"> Place</w:t>
      </w:r>
    </w:p>
    <w:p w14:paraId="32130836" w14:textId="77777777" w:rsidR="00D04EF2" w:rsidRDefault="002C7865">
      <w:pPr>
        <w:pStyle w:val="CRMClassLabel"/>
      </w:pPr>
      <w:bookmarkStart w:id="307" w:name="_toc7537"/>
      <w:bookmarkStart w:id="308" w:name="_toc7511"/>
      <w:bookmarkStart w:id="309" w:name="_toc7495"/>
      <w:bookmarkStart w:id="310" w:name="_Toc70522490"/>
      <w:bookmarkStart w:id="311" w:name="_Toc71114698"/>
      <w:bookmarkStart w:id="312" w:name="_Toc63009466"/>
      <w:bookmarkStart w:id="313" w:name="_Toc69734457"/>
      <w:bookmarkStart w:id="314" w:name="_Toc71548542"/>
      <w:bookmarkStart w:id="315" w:name="_Toc133499975"/>
      <w:bookmarkEnd w:id="307"/>
      <w:bookmarkEnd w:id="308"/>
      <w:bookmarkEnd w:id="309"/>
      <w:r>
        <w:t>E10 Transfer of Custody</w:t>
      </w:r>
      <w:bookmarkEnd w:id="310"/>
      <w:bookmarkEnd w:id="311"/>
      <w:bookmarkEnd w:id="312"/>
      <w:bookmarkEnd w:id="313"/>
      <w:bookmarkEnd w:id="314"/>
      <w:bookmarkEnd w:id="315"/>
    </w:p>
    <w:p w14:paraId="1F2EC467" w14:textId="77777777" w:rsidR="00D04EF2" w:rsidRDefault="002C7865">
      <w:pPr>
        <w:pStyle w:val="CRMDescriptionLabel"/>
      </w:pPr>
      <w:r>
        <w:t>Subclass of:</w:t>
      </w:r>
    </w:p>
    <w:p w14:paraId="60317384" w14:textId="77777777" w:rsidR="00D04EF2" w:rsidRDefault="00063A51">
      <w:pPr>
        <w:pStyle w:val="CRMSuperSubClass"/>
      </w:pPr>
      <w:hyperlink w:anchor="_toc7428">
        <w:r w:rsidR="002C7865">
          <w:rPr>
            <w:rStyle w:val="Hyperlink1"/>
          </w:rPr>
          <w:t>E7</w:t>
        </w:r>
      </w:hyperlink>
      <w:r w:rsidR="002C7865">
        <w:t xml:space="preserve"> Activity</w:t>
      </w:r>
    </w:p>
    <w:p w14:paraId="64296F75" w14:textId="77777777" w:rsidR="00D04EF2" w:rsidRDefault="002C7865">
      <w:pPr>
        <w:pStyle w:val="CRMDescriptionLabel"/>
      </w:pPr>
      <w:r>
        <w:t>Scope note:</w:t>
      </w:r>
    </w:p>
    <w:p w14:paraId="24A5D9E9" w14:textId="77777777" w:rsidR="00D04EF2" w:rsidRDefault="002C7865">
      <w:pPr>
        <w:pStyle w:val="CRMScopeNoteText"/>
      </w:pPr>
      <w:r>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09A58389" w14:textId="77777777" w:rsidR="00D04EF2" w:rsidRDefault="002C7865">
      <w:pPr>
        <w:pStyle w:val="CRMScopeNoteText"/>
      </w:pPr>
      <w:r>
        <w:t xml:space="preserve">Depending on the circumstances, it may describe: </w:t>
      </w:r>
    </w:p>
    <w:p w14:paraId="2DB3C19D" w14:textId="77777777" w:rsidR="00D04EF2" w:rsidRDefault="002C7865">
      <w:pPr>
        <w:pStyle w:val="CRMScopeNoteText"/>
        <w:numPr>
          <w:ilvl w:val="0"/>
          <w:numId w:val="15"/>
        </w:numPr>
      </w:pPr>
      <w:r>
        <w:t>the beginning of custody (there is no previous custodian)</w:t>
      </w:r>
    </w:p>
    <w:p w14:paraId="64176944" w14:textId="77777777" w:rsidR="00D04EF2" w:rsidRDefault="002C7865">
      <w:pPr>
        <w:pStyle w:val="CRMScopeNoteText"/>
        <w:numPr>
          <w:ilvl w:val="0"/>
          <w:numId w:val="15"/>
        </w:numPr>
      </w:pPr>
      <w:r>
        <w:t>the end of custody (there is no subsequent custodian)</w:t>
      </w:r>
    </w:p>
    <w:p w14:paraId="712E4F9C" w14:textId="77777777" w:rsidR="00D04EF2" w:rsidRDefault="002C7865">
      <w:pPr>
        <w:pStyle w:val="CRMScopeNoteText"/>
        <w:numPr>
          <w:ilvl w:val="0"/>
          <w:numId w:val="15"/>
        </w:numPr>
      </w:pPr>
      <w:r>
        <w:t>the transfer of custody (transfer from one custodian to the next)</w:t>
      </w:r>
    </w:p>
    <w:p w14:paraId="18B101D2" w14:textId="77777777" w:rsidR="00D04EF2" w:rsidRDefault="002C7865">
      <w:pPr>
        <w:pStyle w:val="CRMScopeNoteText"/>
        <w:numPr>
          <w:ilvl w:val="0"/>
          <w:numId w:val="15"/>
        </w:numPr>
      </w:pPr>
      <w:r>
        <w:t>the receipt of custody from an unknown source (the previous custodian is unknown)</w:t>
      </w:r>
    </w:p>
    <w:p w14:paraId="599F895D" w14:textId="77777777" w:rsidR="00D04EF2" w:rsidRDefault="002C7865">
      <w:pPr>
        <w:pStyle w:val="CRMScopeNoteText"/>
        <w:numPr>
          <w:ilvl w:val="0"/>
          <w:numId w:val="15"/>
        </w:numPr>
      </w:pPr>
      <w:r>
        <w:t>the declared loss of an object (the current or subsequent custodian is unknown)</w:t>
      </w:r>
    </w:p>
    <w:p w14:paraId="586597D7" w14:textId="122B993B" w:rsidR="00D04EF2" w:rsidRDefault="002C7865">
      <w:pPr>
        <w:pStyle w:val="CRMScopeNoteText"/>
      </w:pPr>
      <w:r>
        <w:t xml:space="preserve">In the event that only a single kind of transfer of custody occurs, either the legal responsibility for the custody or the actual physical possession of the object but not both, this difference should be expressed using the property </w:t>
      </w:r>
      <w:r w:rsidRPr="00D866E3">
        <w:rPr>
          <w:i/>
          <w:iCs/>
        </w:rPr>
        <w:t>P2 has type (is type of)</w:t>
      </w:r>
      <w:r>
        <w:t>.</w:t>
      </w:r>
    </w:p>
    <w:p w14:paraId="4C7EF1E4" w14:textId="2DA220F6" w:rsidR="00D04EF2" w:rsidRDefault="002C7865">
      <w:pPr>
        <w:pStyle w:val="CRMScopeNoteText"/>
      </w:pPr>
      <w:r>
        <w:t xml:space="preserve">The sense of physical possession requires that the object of custody be in the hands of the keeper at least with a part representative for the whole. The way, in which a representative part </w:t>
      </w:r>
      <w:r>
        <w:lastRenderedPageBreak/>
        <w:t>is defined, should ensure that it is unambiguous who keeps a part and who the whole and should be consistent with the identity criteria of the kept instance of E18 Physical Thing.</w:t>
      </w:r>
    </w:p>
    <w:p w14:paraId="3D12890D" w14:textId="77777777" w:rsidR="00D04EF2" w:rsidRDefault="002C7865">
      <w:pPr>
        <w:pStyle w:val="CRMScopeNoteText"/>
      </w:pPr>
      <w: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0B208DAB" w14:textId="77777777" w:rsidR="00D04EF2" w:rsidRDefault="002C7865">
      <w:pPr>
        <w:pStyle w:val="CRMScopeNoteText"/>
      </w:pPr>
      <w:r>
        <w:t>Theft is a specific case of illegal transfer of custody.</w:t>
      </w:r>
    </w:p>
    <w:p w14:paraId="7AE799B5" w14:textId="77777777" w:rsidR="00D04EF2" w:rsidRDefault="002C7865">
      <w:pPr>
        <w:pStyle w:val="CRMDescriptionLabel"/>
      </w:pPr>
      <w:r>
        <w:t xml:space="preserve">Examples: </w:t>
      </w:r>
    </w:p>
    <w:p w14:paraId="2200A4A0" w14:textId="77777777" w:rsidR="00D04EF2" w:rsidRDefault="002C7865">
      <w:pPr>
        <w:pStyle w:val="CRMExample"/>
        <w:numPr>
          <w:ilvl w:val="0"/>
          <w:numId w:val="18"/>
        </w:numPr>
      </w:pPr>
      <w:r>
        <w:t>the delivery of the paintings by Secure Deliveries Inc. to the National Gallery</w:t>
      </w:r>
    </w:p>
    <w:p w14:paraId="0DB848F2" w14:textId="77777777" w:rsidR="00D04EF2" w:rsidRDefault="002C7865">
      <w:pPr>
        <w:pStyle w:val="CRMExample"/>
        <w:numPr>
          <w:ilvl w:val="0"/>
          <w:numId w:val="18"/>
        </w:numPr>
      </w:pPr>
      <w:r>
        <w:t>the return of Picasso’s “Guernica” to Madrid’s Prado in 1981 (Chipp, 1988)</w:t>
      </w:r>
    </w:p>
    <w:p w14:paraId="71D335F1" w14:textId="77777777" w:rsidR="00D04EF2" w:rsidRDefault="002C7865">
      <w:pPr>
        <w:pStyle w:val="ListParagraph"/>
        <w:numPr>
          <w:ilvl w:val="0"/>
          <w:numId w:val="18"/>
        </w:numPr>
        <w:rPr>
          <w:rFonts w:eastAsia="Noto Serif CJK SC"/>
          <w:lang w:val="en-GB" w:eastAsia="zh-CN"/>
        </w:rPr>
      </w:pPr>
      <w:r>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4EC94A13" w14:textId="77777777" w:rsidR="00D04EF2" w:rsidRDefault="002C7865">
      <w:pPr>
        <w:pStyle w:val="CRMExample"/>
        <w:numPr>
          <w:ilvl w:val="0"/>
          <w:numId w:val="18"/>
        </w:numPr>
      </w:pPr>
      <w:r>
        <w:t>the transfer of custody of the painting ‘Mrs. Fitzherbert’ to the art dealer Knoedler from Parke-Bernet Galleries (New York, NY, USA) ca. March 1941</w:t>
      </w:r>
    </w:p>
    <w:p w14:paraId="1B2B878E" w14:textId="3FD73D82" w:rsidR="00D04EF2" w:rsidRDefault="002C7865">
      <w:pPr>
        <w:pStyle w:val="CRMDescriptionLabel"/>
      </w:pPr>
      <w:r>
        <w:t xml:space="preserve">In first-order logic: </w:t>
      </w:r>
    </w:p>
    <w:p w14:paraId="6FFC2574" w14:textId="77777777" w:rsidR="00D04EF2" w:rsidRDefault="002C7865">
      <w:pPr>
        <w:pStyle w:val="CRMFirstOrderLogic"/>
      </w:pPr>
      <w:r>
        <w:t xml:space="preserve">E10(x) </w:t>
      </w:r>
      <w:r>
        <w:rPr>
          <w:rFonts w:ascii="Cambria Math" w:eastAsia="Cambria Math" w:hAnsi="Cambria Math" w:cs="Cambria Math"/>
        </w:rPr>
        <w:t>⇒</w:t>
      </w:r>
      <w:r>
        <w:t xml:space="preserve"> E7(x)</w:t>
      </w:r>
    </w:p>
    <w:p w14:paraId="3735CF4C" w14:textId="77777777" w:rsidR="00D04EF2" w:rsidRDefault="002C7865">
      <w:pPr>
        <w:pStyle w:val="CRMDescriptionLabel"/>
      </w:pPr>
      <w:r>
        <w:t>Properties:</w:t>
      </w:r>
    </w:p>
    <w:p w14:paraId="265E6FB3" w14:textId="77777777" w:rsidR="00D04EF2" w:rsidRDefault="00063A51">
      <w:pPr>
        <w:pStyle w:val="CRMPropertyofEntity"/>
      </w:pPr>
      <w:hyperlink w:anchor="_toc9378">
        <w:r w:rsidR="002C7865">
          <w:rPr>
            <w:rStyle w:val="Hyperlink1"/>
          </w:rPr>
          <w:t>P28</w:t>
        </w:r>
      </w:hyperlink>
      <w:r w:rsidR="002C7865">
        <w:t xml:space="preserve"> custody surrendered by (surrendered custody through): </w:t>
      </w:r>
      <w:hyperlink w:anchor="_toc8021">
        <w:r w:rsidR="002C7865">
          <w:rPr>
            <w:rStyle w:val="Hyperlink1"/>
          </w:rPr>
          <w:t>E39</w:t>
        </w:r>
      </w:hyperlink>
      <w:r w:rsidR="002C7865">
        <w:t xml:space="preserve"> Actor</w:t>
      </w:r>
    </w:p>
    <w:p w14:paraId="0FEFFEBF" w14:textId="77777777" w:rsidR="00D04EF2" w:rsidRDefault="00063A51">
      <w:pPr>
        <w:pStyle w:val="CRMPropertyofEntity"/>
      </w:pPr>
      <w:hyperlink w:anchor="_toc9397">
        <w:r w:rsidR="002C7865">
          <w:rPr>
            <w:rStyle w:val="Hyperlink1"/>
          </w:rPr>
          <w:t>P29</w:t>
        </w:r>
      </w:hyperlink>
      <w:r w:rsidR="002C7865">
        <w:t xml:space="preserve"> custody received by (received custody through): </w:t>
      </w:r>
      <w:hyperlink w:anchor="_toc8021">
        <w:r w:rsidR="002C7865">
          <w:rPr>
            <w:rStyle w:val="Hyperlink1"/>
          </w:rPr>
          <w:t>E39</w:t>
        </w:r>
      </w:hyperlink>
      <w:r w:rsidR="002C7865">
        <w:t xml:space="preserve"> Actor</w:t>
      </w:r>
    </w:p>
    <w:p w14:paraId="4FAD23D1" w14:textId="3F5F6A49" w:rsidR="00D04EF2" w:rsidRDefault="00063A51" w:rsidP="00D866E3">
      <w:pPr>
        <w:pStyle w:val="CRMPropertyofEntity"/>
      </w:pPr>
      <w:hyperlink w:anchor="_toc9416">
        <w:r w:rsidR="002C7865">
          <w:rPr>
            <w:rStyle w:val="Hyperlink1"/>
          </w:rPr>
          <w:t>P30</w:t>
        </w:r>
      </w:hyperlink>
      <w:r w:rsidR="002C7865">
        <w:t xml:space="preserve"> transferred custody of (custody transferred through): </w:t>
      </w:r>
      <w:hyperlink w:anchor="_toc7666">
        <w:r w:rsidR="002C7865">
          <w:rPr>
            <w:rStyle w:val="Hyperlink1"/>
          </w:rPr>
          <w:t>E18</w:t>
        </w:r>
      </w:hyperlink>
      <w:r w:rsidR="002C7865">
        <w:t xml:space="preserve"> Physical Thing</w:t>
      </w:r>
      <w:bookmarkStart w:id="316" w:name="_toc7535"/>
      <w:bookmarkStart w:id="317" w:name="_toc7519"/>
      <w:bookmarkStart w:id="318" w:name="_toc7561"/>
      <w:bookmarkEnd w:id="316"/>
      <w:bookmarkEnd w:id="317"/>
      <w:bookmarkEnd w:id="318"/>
    </w:p>
    <w:p w14:paraId="4043F7E5" w14:textId="77777777" w:rsidR="00D04EF2" w:rsidRDefault="002C7865">
      <w:pPr>
        <w:pStyle w:val="CRMClassLabel"/>
      </w:pPr>
      <w:bookmarkStart w:id="319" w:name="_Toc63009467"/>
      <w:bookmarkStart w:id="320" w:name="_Toc71114699"/>
      <w:bookmarkStart w:id="321" w:name="_Toc69734458"/>
      <w:bookmarkStart w:id="322" w:name="_Toc70522491"/>
      <w:bookmarkStart w:id="323" w:name="_Toc71548543"/>
      <w:bookmarkStart w:id="324" w:name="_Toc133499976"/>
      <w:r>
        <w:t>E11 Modification</w:t>
      </w:r>
      <w:bookmarkEnd w:id="319"/>
      <w:bookmarkEnd w:id="320"/>
      <w:bookmarkEnd w:id="321"/>
      <w:bookmarkEnd w:id="322"/>
      <w:bookmarkEnd w:id="323"/>
      <w:bookmarkEnd w:id="324"/>
    </w:p>
    <w:p w14:paraId="0A89E669" w14:textId="77777777" w:rsidR="00D04EF2" w:rsidRDefault="002C7865">
      <w:pPr>
        <w:pStyle w:val="CRMDescriptionLabel"/>
      </w:pPr>
      <w:r>
        <w:t>Subclass of:</w:t>
      </w:r>
    </w:p>
    <w:p w14:paraId="6758F1EE" w14:textId="77777777" w:rsidR="00D04EF2" w:rsidRDefault="00063A51">
      <w:pPr>
        <w:pStyle w:val="CRMSuperSubClass"/>
      </w:pPr>
      <w:hyperlink w:anchor="_toc7428">
        <w:r w:rsidR="002C7865">
          <w:rPr>
            <w:rStyle w:val="Hyperlink1"/>
          </w:rPr>
          <w:t>E7</w:t>
        </w:r>
      </w:hyperlink>
      <w:r w:rsidR="002C7865">
        <w:t xml:space="preserve"> Activity</w:t>
      </w:r>
    </w:p>
    <w:p w14:paraId="5A46229B" w14:textId="77777777" w:rsidR="00D04EF2" w:rsidRDefault="002C7865">
      <w:pPr>
        <w:pStyle w:val="CRMDescriptionLabel"/>
      </w:pPr>
      <w:r>
        <w:t>Superclass of:</w:t>
      </w:r>
    </w:p>
    <w:p w14:paraId="4FAA8AC5" w14:textId="77777777" w:rsidR="00D04EF2" w:rsidRDefault="00063A51">
      <w:pPr>
        <w:pStyle w:val="CRMSuperSubClass"/>
      </w:pPr>
      <w:hyperlink w:anchor="_toc7558">
        <w:r w:rsidR="002C7865">
          <w:rPr>
            <w:rStyle w:val="Hyperlink1"/>
          </w:rPr>
          <w:t>E12</w:t>
        </w:r>
      </w:hyperlink>
      <w:r w:rsidR="002C7865">
        <w:t xml:space="preserve"> Production</w:t>
      </w:r>
    </w:p>
    <w:p w14:paraId="5C9A8813" w14:textId="77777777" w:rsidR="00D04EF2" w:rsidRDefault="00063A51">
      <w:pPr>
        <w:pStyle w:val="CRMSuperSubClass"/>
      </w:pPr>
      <w:hyperlink w:anchor="_toc8569">
        <w:r w:rsidR="002C7865">
          <w:rPr>
            <w:rStyle w:val="Hyperlink1"/>
          </w:rPr>
          <w:t>E79</w:t>
        </w:r>
      </w:hyperlink>
      <w:r w:rsidR="002C7865">
        <w:t xml:space="preserve"> Part Addition</w:t>
      </w:r>
    </w:p>
    <w:p w14:paraId="2F6318F2" w14:textId="77777777" w:rsidR="00D04EF2" w:rsidRDefault="00063A51">
      <w:pPr>
        <w:pStyle w:val="CRMSuperSubClass"/>
      </w:pPr>
      <w:hyperlink w:anchor="_toc8583">
        <w:r w:rsidR="002C7865">
          <w:rPr>
            <w:rStyle w:val="Hyperlink1"/>
          </w:rPr>
          <w:t>E80</w:t>
        </w:r>
      </w:hyperlink>
      <w:r w:rsidR="002C7865">
        <w:t xml:space="preserve"> Part Removal</w:t>
      </w:r>
    </w:p>
    <w:p w14:paraId="07C0BFCE" w14:textId="77777777" w:rsidR="00D04EF2" w:rsidRDefault="002C7865">
      <w:pPr>
        <w:pStyle w:val="CRMDescriptionLabel"/>
      </w:pPr>
      <w:r>
        <w:t>Scope note:</w:t>
      </w:r>
    </w:p>
    <w:p w14:paraId="088AE4AE" w14:textId="77777777" w:rsidR="00D04EF2" w:rsidRDefault="002C7865">
      <w:pPr>
        <w:pStyle w:val="CRMScopeNoteText"/>
      </w:pPr>
      <w:r>
        <w:t>This class comprises instances of E7 Activity that are undertaken to create, alter or change instances of E24 Physical Human-Made Thing.</w:t>
      </w:r>
    </w:p>
    <w:p w14:paraId="5373AC72" w14:textId="77777777" w:rsidR="00D04EF2" w:rsidRDefault="002C7865">
      <w:pPr>
        <w:pStyle w:val="CRMScopeNoteText"/>
      </w:pPr>
      <w:r>
        <w:t>This class includes the production of an item from raw materials and other so far undocumented objects. It also includes the conservation treatment of an object.</w:t>
      </w:r>
    </w:p>
    <w:p w14:paraId="17AB64F6" w14:textId="77777777" w:rsidR="00D04EF2" w:rsidRDefault="002C7865">
      <w:pPr>
        <w:pStyle w:val="CRMScopeNoteText"/>
      </w:pPr>
      <w:r>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254CF927" w14:textId="77777777" w:rsidR="00D04EF2" w:rsidRDefault="002C7865">
      <w:pPr>
        <w:pStyle w:val="CRMScopeNoteText"/>
      </w:pPr>
      <w:r>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14FF0119" w14:textId="77777777" w:rsidR="00D04EF2" w:rsidRDefault="002C7865">
      <w:pPr>
        <w:pStyle w:val="CRMScopeNoteText"/>
      </w:pPr>
      <w:r>
        <w:lastRenderedPageBreak/>
        <w:t xml:space="preserve">If the instance of E29 Design or Procedure utilized for the modification prescribes the use of specific materials, they should be documented using property </w:t>
      </w:r>
      <w:r>
        <w:rPr>
          <w:i/>
        </w:rPr>
        <w:t>P68 foresees use of (use foreseen by)</w:t>
      </w:r>
      <w:r>
        <w:t xml:space="preserve">: E57 Material of E29 Design or Procedure, rather than via </w:t>
      </w:r>
      <w:r>
        <w:rPr>
          <w:i/>
        </w:rPr>
        <w:t>P126 employed (was employed in)</w:t>
      </w:r>
      <w:r>
        <w:t>: E57 Material.</w:t>
      </w:r>
    </w:p>
    <w:p w14:paraId="15D9CAD7" w14:textId="77777777" w:rsidR="00D04EF2" w:rsidRDefault="002C7865">
      <w:pPr>
        <w:pStyle w:val="CRMDescriptionLabel"/>
      </w:pPr>
      <w:r>
        <w:t>Examples:</w:t>
      </w:r>
    </w:p>
    <w:p w14:paraId="5F475AC4" w14:textId="77777777" w:rsidR="00D04EF2" w:rsidRDefault="002C7865">
      <w:pPr>
        <w:pStyle w:val="CRMExample"/>
        <w:numPr>
          <w:ilvl w:val="0"/>
          <w:numId w:val="18"/>
        </w:numPr>
      </w:pPr>
      <w:r>
        <w:t>the construction of the SS Great Britain (E12) (Gregor, 1971)</w:t>
      </w:r>
    </w:p>
    <w:p w14:paraId="4F72080A" w14:textId="77777777" w:rsidR="00D04EF2" w:rsidRDefault="002C7865">
      <w:pPr>
        <w:pStyle w:val="CRMExample"/>
        <w:numPr>
          <w:ilvl w:val="0"/>
          <w:numId w:val="18"/>
        </w:numPr>
      </w:pPr>
      <w:r>
        <w:t>the impregnation of the Vasa warship in Stockholm for preservation after 1956 (Håfors, 2010)</w:t>
      </w:r>
    </w:p>
    <w:p w14:paraId="64AB449E" w14:textId="77777777" w:rsidR="00D04EF2" w:rsidRDefault="002C7865">
      <w:pPr>
        <w:pStyle w:val="CRMExample"/>
        <w:numPr>
          <w:ilvl w:val="0"/>
          <w:numId w:val="18"/>
        </w:numPr>
      </w:pPr>
      <w:r>
        <w:t>the transformation of the Enola Gay into a museum exhibit by the National Air and Space Museum in Washington DC between 1993 and 1995 (E12, E81) (Yakel, 2000)</w:t>
      </w:r>
    </w:p>
    <w:p w14:paraId="19744B33" w14:textId="77777777" w:rsidR="00D04EF2" w:rsidRDefault="002C7865">
      <w:pPr>
        <w:pStyle w:val="CRMExample"/>
        <w:numPr>
          <w:ilvl w:val="0"/>
          <w:numId w:val="18"/>
        </w:numPr>
      </w:pPr>
      <w:r>
        <w:t>the last renewal of the gold coating of the Toshogu shrine in Nikko, Japan (Cali and Dougil, 2012)</w:t>
      </w:r>
    </w:p>
    <w:p w14:paraId="1D75A94A" w14:textId="1234734F" w:rsidR="00D04EF2" w:rsidRDefault="002C7865">
      <w:pPr>
        <w:pStyle w:val="CRMDescriptionLabel"/>
      </w:pPr>
      <w:r>
        <w:t xml:space="preserve">In first-order logic: </w:t>
      </w:r>
    </w:p>
    <w:p w14:paraId="45EC337B" w14:textId="77777777" w:rsidR="00D04EF2" w:rsidRDefault="002C7865">
      <w:pPr>
        <w:pStyle w:val="CRMFirstOrderLogic"/>
      </w:pPr>
      <w:r>
        <w:t xml:space="preserve">E11(x) </w:t>
      </w:r>
      <w:r>
        <w:rPr>
          <w:rFonts w:ascii="Cambria Math" w:eastAsia="Cambria Math" w:hAnsi="Cambria Math" w:cs="Cambria Math"/>
        </w:rPr>
        <w:t>⇒</w:t>
      </w:r>
      <w:r>
        <w:t xml:space="preserve"> E7(x)</w:t>
      </w:r>
    </w:p>
    <w:p w14:paraId="117FC6FC" w14:textId="77777777" w:rsidR="00D04EF2" w:rsidRDefault="002C7865">
      <w:pPr>
        <w:pStyle w:val="CRMDescriptionLabel"/>
      </w:pPr>
      <w:r>
        <w:t>Properties:</w:t>
      </w:r>
    </w:p>
    <w:p w14:paraId="6E016818" w14:textId="77777777" w:rsidR="00D04EF2" w:rsidRDefault="00063A51">
      <w:pPr>
        <w:pStyle w:val="CRMPropertyofEntity"/>
      </w:pPr>
      <w:hyperlink w:anchor="_toc9431">
        <w:r w:rsidR="002C7865">
          <w:rPr>
            <w:rStyle w:val="Hyperlink1"/>
          </w:rPr>
          <w:t>P31</w:t>
        </w:r>
      </w:hyperlink>
      <w:r w:rsidR="002C7865">
        <w:t xml:space="preserve"> has modified (was modified by): </w:t>
      </w:r>
      <w:hyperlink w:anchor="_toc7666">
        <w:r w:rsidR="002C7865">
          <w:rPr>
            <w:rStyle w:val="Hyperlink1"/>
          </w:rPr>
          <w:t>E18</w:t>
        </w:r>
      </w:hyperlink>
      <w:r w:rsidR="002C7865">
        <w:t xml:space="preserve"> Physical Thing</w:t>
      </w:r>
    </w:p>
    <w:p w14:paraId="4703438D" w14:textId="77777777" w:rsidR="00D04EF2" w:rsidRDefault="00063A51">
      <w:pPr>
        <w:pStyle w:val="CRMPropertyofEntity"/>
      </w:pPr>
      <w:hyperlink w:anchor="_toc10799">
        <w:r w:rsidR="002C7865">
          <w:rPr>
            <w:rStyle w:val="Hyperlink1"/>
          </w:rPr>
          <w:t>P126</w:t>
        </w:r>
      </w:hyperlink>
      <w:r w:rsidR="002C7865">
        <w:t xml:space="preserve"> employed (was employed in): </w:t>
      </w:r>
      <w:hyperlink w:anchor="_toc8210">
        <w:r w:rsidR="002C7865">
          <w:rPr>
            <w:rStyle w:val="Hyperlink1"/>
          </w:rPr>
          <w:t>E57</w:t>
        </w:r>
      </w:hyperlink>
      <w:r w:rsidR="002C7865">
        <w:t xml:space="preserve"> Material</w:t>
      </w:r>
      <w:bookmarkStart w:id="325" w:name="_toc7558"/>
      <w:bookmarkStart w:id="326" w:name="_toc7584"/>
      <w:bookmarkStart w:id="327" w:name="_toc7542"/>
      <w:bookmarkEnd w:id="325"/>
      <w:bookmarkEnd w:id="326"/>
      <w:bookmarkEnd w:id="327"/>
    </w:p>
    <w:p w14:paraId="6343422D" w14:textId="77777777" w:rsidR="00D04EF2" w:rsidRDefault="002C7865">
      <w:pPr>
        <w:pStyle w:val="CRMClassLabel"/>
      </w:pPr>
      <w:bookmarkStart w:id="328" w:name="_Toc63009468"/>
      <w:bookmarkStart w:id="329" w:name="_Toc71548544"/>
      <w:bookmarkStart w:id="330" w:name="_Toc71114700"/>
      <w:bookmarkStart w:id="331" w:name="_Toc69734459"/>
      <w:bookmarkStart w:id="332" w:name="_Toc70522492"/>
      <w:bookmarkStart w:id="333" w:name="_Toc133499977"/>
      <w:r>
        <w:t>E12 Production</w:t>
      </w:r>
      <w:bookmarkEnd w:id="328"/>
      <w:bookmarkEnd w:id="329"/>
      <w:bookmarkEnd w:id="330"/>
      <w:bookmarkEnd w:id="331"/>
      <w:bookmarkEnd w:id="332"/>
      <w:bookmarkEnd w:id="333"/>
    </w:p>
    <w:p w14:paraId="264E9CE7" w14:textId="77777777" w:rsidR="00D04EF2" w:rsidRDefault="002C7865">
      <w:pPr>
        <w:pStyle w:val="CRMDescriptionLabel"/>
      </w:pPr>
      <w:r>
        <w:t>Subclass of:</w:t>
      </w:r>
    </w:p>
    <w:p w14:paraId="30E61A9E" w14:textId="77777777" w:rsidR="00D04EF2" w:rsidRDefault="00063A51">
      <w:pPr>
        <w:pStyle w:val="CRMSuperSubClass"/>
      </w:pPr>
      <w:hyperlink w:anchor="_toc7535">
        <w:r w:rsidR="002C7865">
          <w:rPr>
            <w:rStyle w:val="Hyperlink1"/>
          </w:rPr>
          <w:t>E11</w:t>
        </w:r>
      </w:hyperlink>
      <w:r w:rsidR="002C7865">
        <w:t xml:space="preserve"> Modification</w:t>
      </w:r>
    </w:p>
    <w:p w14:paraId="0697EAEE" w14:textId="77777777" w:rsidR="00D04EF2" w:rsidRDefault="00063A51">
      <w:pPr>
        <w:pStyle w:val="CRMSuperSubClass"/>
      </w:pPr>
      <w:hyperlink w:anchor="_toc8309">
        <w:r w:rsidR="002C7865">
          <w:rPr>
            <w:rStyle w:val="Hyperlink1"/>
          </w:rPr>
          <w:t>E63</w:t>
        </w:r>
      </w:hyperlink>
      <w:r w:rsidR="002C7865">
        <w:t xml:space="preserve"> Beginning of Existence</w:t>
      </w:r>
    </w:p>
    <w:p w14:paraId="0D1C6389" w14:textId="77777777" w:rsidR="00D04EF2" w:rsidRDefault="002C7865">
      <w:pPr>
        <w:pStyle w:val="CRMDescriptionLabel"/>
      </w:pPr>
      <w:r>
        <w:t>Scope note:</w:t>
      </w:r>
    </w:p>
    <w:p w14:paraId="152345A8" w14:textId="77777777" w:rsidR="00D04EF2" w:rsidRDefault="002C7865">
      <w:pPr>
        <w:pStyle w:val="CRMScopeNoteText"/>
      </w:pPr>
      <w:r>
        <w:t xml:space="preserve">This class comprises activities that are designed to, and succeed in, creating one or more new items. </w:t>
      </w:r>
    </w:p>
    <w:p w14:paraId="0533EB11" w14:textId="77777777" w:rsidR="00D04EF2" w:rsidRDefault="002C7865">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33CDA506" w14:textId="77777777" w:rsidR="00D04EF2" w:rsidRDefault="002C7865">
      <w:pPr>
        <w:pStyle w:val="CRMScopeNoteText"/>
      </w:pPr>
      <w:r>
        <w:t xml:space="preserve">This entity can be collective: the printing of a thousand books, for example, would normally be considered a single event. </w:t>
      </w:r>
    </w:p>
    <w:p w14:paraId="73409358" w14:textId="77777777" w:rsidR="00D04EF2" w:rsidRDefault="002C7865">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0F6191B4" w14:textId="77777777" w:rsidR="00D04EF2" w:rsidRDefault="002C7865">
      <w:pPr>
        <w:pStyle w:val="CRMDescriptionLabel"/>
      </w:pPr>
      <w:r>
        <w:t xml:space="preserve">Examples: </w:t>
      </w:r>
    </w:p>
    <w:p w14:paraId="2D1F6E40" w14:textId="77777777" w:rsidR="00D04EF2" w:rsidRDefault="002C7865">
      <w:pPr>
        <w:pStyle w:val="CRMExample"/>
        <w:numPr>
          <w:ilvl w:val="0"/>
          <w:numId w:val="18"/>
        </w:numPr>
      </w:pPr>
      <w:r>
        <w:t>the construction of the SS Great Britain (Gregor, 1971)</w:t>
      </w:r>
    </w:p>
    <w:p w14:paraId="29D54825" w14:textId="77777777" w:rsidR="00D04EF2" w:rsidRDefault="002C7865">
      <w:pPr>
        <w:pStyle w:val="CRMExample"/>
        <w:numPr>
          <w:ilvl w:val="0"/>
          <w:numId w:val="18"/>
        </w:numPr>
      </w:pPr>
      <w:r>
        <w:t>the first casting of the Little Mermaid from the harbour of Copenhagen (Dewey, 2003)</w:t>
      </w:r>
    </w:p>
    <w:p w14:paraId="763D8470" w14:textId="77777777" w:rsidR="00D04EF2" w:rsidRDefault="002C7865">
      <w:pPr>
        <w:pStyle w:val="CRMExample"/>
        <w:numPr>
          <w:ilvl w:val="0"/>
          <w:numId w:val="18"/>
        </w:numPr>
      </w:pPr>
      <w:r>
        <w:t>Rembrandt’s creating of the seventh state of his etching “Woman sitting half dressed beside a stove”, 1658, identified by Bartsch Number 197 (E12, E65, E81) (Hind, 1923)</w:t>
      </w:r>
    </w:p>
    <w:p w14:paraId="310EA417" w14:textId="0138486A" w:rsidR="00D04EF2" w:rsidRDefault="002C7865">
      <w:pPr>
        <w:pStyle w:val="CRMDescriptionLabel"/>
      </w:pPr>
      <w:r>
        <w:t xml:space="preserve">In first-order logic: </w:t>
      </w:r>
    </w:p>
    <w:p w14:paraId="19B9D34F" w14:textId="77777777" w:rsidR="00D04EF2" w:rsidRDefault="002C7865">
      <w:pPr>
        <w:pStyle w:val="CRMFirstOrderLogic"/>
      </w:pPr>
      <w:r>
        <w:t xml:space="preserve">E12(x) </w:t>
      </w:r>
      <w:r>
        <w:rPr>
          <w:rFonts w:ascii="Cambria Math" w:eastAsia="Cambria Math" w:hAnsi="Cambria Math" w:cs="Cambria Math"/>
        </w:rPr>
        <w:t>⇒</w:t>
      </w:r>
      <w:r>
        <w:t xml:space="preserve"> E11(x)</w:t>
      </w:r>
    </w:p>
    <w:p w14:paraId="08EC4615" w14:textId="77777777" w:rsidR="00D04EF2" w:rsidRDefault="002C7865">
      <w:pPr>
        <w:pStyle w:val="CRMFirstOrderLogic"/>
        <w:rPr>
          <w:lang w:val="pt-PT"/>
        </w:rPr>
      </w:pPr>
      <w:r>
        <w:rPr>
          <w:lang w:val="pt-PT"/>
        </w:rPr>
        <w:t xml:space="preserve">E12(x) </w:t>
      </w:r>
      <w:r>
        <w:rPr>
          <w:rFonts w:ascii="Cambria Math" w:eastAsia="Cambria Math" w:hAnsi="Cambria Math" w:cs="Cambria Math"/>
          <w:lang w:val="pt-PT"/>
        </w:rPr>
        <w:t>⇒</w:t>
      </w:r>
      <w:r>
        <w:rPr>
          <w:lang w:val="pt-PT"/>
        </w:rPr>
        <w:t xml:space="preserve"> E63(x)</w:t>
      </w:r>
    </w:p>
    <w:p w14:paraId="6B4958EF" w14:textId="77777777" w:rsidR="00D04EF2" w:rsidRDefault="002C7865">
      <w:pPr>
        <w:pStyle w:val="CRMDescriptionLabel"/>
        <w:rPr>
          <w:lang w:val="pt-PT"/>
        </w:rPr>
      </w:pPr>
      <w:r>
        <w:rPr>
          <w:lang w:val="pt-PT"/>
        </w:rPr>
        <w:lastRenderedPageBreak/>
        <w:t>Properties:</w:t>
      </w:r>
    </w:p>
    <w:p w14:paraId="77E5C9B3" w14:textId="77777777" w:rsidR="00D04EF2" w:rsidRDefault="00063A51">
      <w:pPr>
        <w:pStyle w:val="CRMPropertyofEntity"/>
      </w:pPr>
      <w:hyperlink w:anchor="_toc10598">
        <w:r w:rsidR="002C7865">
          <w:rPr>
            <w:rStyle w:val="Hyperlink1"/>
          </w:rPr>
          <w:t>P108</w:t>
        </w:r>
      </w:hyperlink>
      <w:r w:rsidR="002C7865">
        <w:t xml:space="preserve"> has produced (was produced by): </w:t>
      </w:r>
      <w:hyperlink w:anchor="_toc7765">
        <w:r w:rsidR="002C7865">
          <w:rPr>
            <w:rStyle w:val="Hyperlink1"/>
          </w:rPr>
          <w:t>E24</w:t>
        </w:r>
      </w:hyperlink>
      <w:r w:rsidR="002C7865">
        <w:t xml:space="preserve"> Physical Human-Made Thing</w:t>
      </w:r>
    </w:p>
    <w:p w14:paraId="4577C20D" w14:textId="77777777" w:rsidR="00D04EF2" w:rsidRDefault="00063A51">
      <w:pPr>
        <w:pStyle w:val="CRMPropertyofEntity"/>
      </w:pPr>
      <w:hyperlink w:anchor="_toc11810">
        <w:r w:rsidR="002C7865">
          <w:rPr>
            <w:rStyle w:val="Hyperlink1"/>
          </w:rPr>
          <w:t>P186</w:t>
        </w:r>
      </w:hyperlink>
      <w:r w:rsidR="002C7865">
        <w:t xml:space="preserve"> produced thing of product type (is produced by): </w:t>
      </w:r>
      <w:hyperlink w:anchor="_toc8841">
        <w:r w:rsidR="002C7865">
          <w:rPr>
            <w:rStyle w:val="Hyperlink1"/>
          </w:rPr>
          <w:t>E99</w:t>
        </w:r>
      </w:hyperlink>
      <w:r w:rsidR="002C7865">
        <w:t xml:space="preserve"> Product Type</w:t>
      </w:r>
    </w:p>
    <w:p w14:paraId="1E5C4777" w14:textId="77777777" w:rsidR="00D04EF2" w:rsidRDefault="002C7865">
      <w:pPr>
        <w:pStyle w:val="CRMClassLabel"/>
      </w:pPr>
      <w:bookmarkStart w:id="334" w:name="_toc7577"/>
      <w:bookmarkStart w:id="335" w:name="_toc75611"/>
      <w:bookmarkStart w:id="336" w:name="_toc7603"/>
      <w:bookmarkStart w:id="337" w:name="_toc7522"/>
      <w:bookmarkStart w:id="338" w:name="_Toc71548545"/>
      <w:bookmarkStart w:id="339" w:name="_Toc71114701"/>
      <w:bookmarkStart w:id="340" w:name="_Toc70522493"/>
      <w:bookmarkStart w:id="341" w:name="_Toc63009469"/>
      <w:bookmarkStart w:id="342" w:name="_Toc69734460"/>
      <w:bookmarkStart w:id="343" w:name="_Toc133499978"/>
      <w:bookmarkEnd w:id="334"/>
      <w:bookmarkEnd w:id="335"/>
      <w:bookmarkEnd w:id="336"/>
      <w:bookmarkEnd w:id="337"/>
      <w:r>
        <w:t>E13 Attribute Assignment</w:t>
      </w:r>
      <w:bookmarkEnd w:id="338"/>
      <w:bookmarkEnd w:id="339"/>
      <w:bookmarkEnd w:id="340"/>
      <w:bookmarkEnd w:id="341"/>
      <w:bookmarkEnd w:id="342"/>
      <w:bookmarkEnd w:id="343"/>
    </w:p>
    <w:p w14:paraId="552E526E" w14:textId="77777777" w:rsidR="00D04EF2" w:rsidRDefault="002C7865">
      <w:pPr>
        <w:pStyle w:val="CRMDescriptionLabel"/>
      </w:pPr>
      <w:r>
        <w:t>Subclass of:</w:t>
      </w:r>
    </w:p>
    <w:p w14:paraId="6D1D3A9F" w14:textId="77777777" w:rsidR="00D04EF2" w:rsidRDefault="00063A51">
      <w:pPr>
        <w:pStyle w:val="CRMSuperSubClass"/>
      </w:pPr>
      <w:hyperlink w:anchor="_toc7428">
        <w:r w:rsidR="002C7865">
          <w:rPr>
            <w:rStyle w:val="Hyperlink1"/>
          </w:rPr>
          <w:t>E7</w:t>
        </w:r>
      </w:hyperlink>
      <w:r w:rsidR="002C7865">
        <w:t xml:space="preserve"> Activity</w:t>
      </w:r>
    </w:p>
    <w:p w14:paraId="155EDED9" w14:textId="77777777" w:rsidR="00D04EF2" w:rsidRDefault="002C7865">
      <w:pPr>
        <w:pStyle w:val="CRMDescriptionLabel"/>
      </w:pPr>
      <w:r>
        <w:t>Superclass of:</w:t>
      </w:r>
    </w:p>
    <w:p w14:paraId="7397F2AF" w14:textId="77777777" w:rsidR="00D04EF2" w:rsidRDefault="00063A51">
      <w:pPr>
        <w:pStyle w:val="CRMSuperSubClass"/>
      </w:pPr>
      <w:hyperlink w:anchor="_toc7602">
        <w:r w:rsidR="002C7865">
          <w:rPr>
            <w:rStyle w:val="Hyperlink1"/>
          </w:rPr>
          <w:t>E14</w:t>
        </w:r>
      </w:hyperlink>
      <w:r w:rsidR="002C7865">
        <w:t xml:space="preserve"> Condition Assessment</w:t>
      </w:r>
    </w:p>
    <w:p w14:paraId="27462B32" w14:textId="77777777" w:rsidR="00D04EF2" w:rsidRDefault="00063A51">
      <w:pPr>
        <w:pStyle w:val="CRMSuperSubClass"/>
      </w:pPr>
      <w:hyperlink w:anchor="_toc7617">
        <w:r w:rsidR="002C7865">
          <w:rPr>
            <w:rStyle w:val="Hyperlink1"/>
          </w:rPr>
          <w:t>E15</w:t>
        </w:r>
      </w:hyperlink>
      <w:r w:rsidR="002C7865">
        <w:t xml:space="preserve"> Identifier Assignment</w:t>
      </w:r>
    </w:p>
    <w:p w14:paraId="49F3EE50" w14:textId="77777777" w:rsidR="00D04EF2" w:rsidRDefault="00063A51">
      <w:pPr>
        <w:pStyle w:val="CRMSuperSubClass"/>
      </w:pPr>
      <w:hyperlink w:anchor="_toc7634">
        <w:r w:rsidR="002C7865">
          <w:rPr>
            <w:rStyle w:val="Hyperlink1"/>
          </w:rPr>
          <w:t>E16</w:t>
        </w:r>
      </w:hyperlink>
      <w:r w:rsidR="002C7865">
        <w:t xml:space="preserve"> Measurement</w:t>
      </w:r>
    </w:p>
    <w:p w14:paraId="2E0A420A" w14:textId="77777777" w:rsidR="00D04EF2" w:rsidRDefault="00063A51">
      <w:pPr>
        <w:pStyle w:val="CRMSuperSubClass"/>
      </w:pPr>
      <w:hyperlink w:anchor="_toc7652">
        <w:r w:rsidR="002C7865">
          <w:rPr>
            <w:rStyle w:val="Hyperlink1"/>
          </w:rPr>
          <w:t>E17</w:t>
        </w:r>
      </w:hyperlink>
      <w:r w:rsidR="002C7865">
        <w:t xml:space="preserve"> Type Assignment</w:t>
      </w:r>
    </w:p>
    <w:p w14:paraId="5A943E57" w14:textId="77777777" w:rsidR="00D04EF2" w:rsidRDefault="002C7865">
      <w:pPr>
        <w:pStyle w:val="CRMDescriptionLabel"/>
      </w:pPr>
      <w:r>
        <w:t>Scope note:</w:t>
      </w:r>
    </w:p>
    <w:p w14:paraId="04287F1A" w14:textId="77777777" w:rsidR="00D04EF2" w:rsidRDefault="002C7865">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 of type (is type of property assigned)</w:t>
      </w:r>
      <w:r>
        <w:t xml:space="preserve">: E55 Type. </w:t>
      </w:r>
    </w:p>
    <w:p w14:paraId="20A0C6B7" w14:textId="77777777" w:rsidR="00D04EF2" w:rsidRDefault="002C7865">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52F40BC8" w14:textId="673EAC26" w:rsidR="00D04EF2" w:rsidRDefault="002C7865">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7774E56C" w14:textId="77777777" w:rsidR="00D04EF2" w:rsidRDefault="002C7865">
      <w:pPr>
        <w:pStyle w:val="CRMScopeNoteText"/>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5A926468" w14:textId="77777777" w:rsidR="00D04EF2" w:rsidRDefault="002C7865">
      <w:pPr>
        <w:pStyle w:val="CRMScopeNoteText"/>
      </w:pPr>
      <w: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3D22D381" w14:textId="77777777" w:rsidR="00D04EF2" w:rsidRDefault="002C7865">
      <w:pPr>
        <w:pStyle w:val="CRMDescriptionLabel"/>
      </w:pPr>
      <w:r>
        <w:t>Examples:</w:t>
      </w:r>
    </w:p>
    <w:p w14:paraId="7C18E103" w14:textId="77777777" w:rsidR="00D04EF2" w:rsidRDefault="002C7865">
      <w:pPr>
        <w:pStyle w:val="CRMExample"/>
        <w:numPr>
          <w:ilvl w:val="0"/>
          <w:numId w:val="18"/>
        </w:numPr>
      </w:pPr>
      <w:r>
        <w:t>the examination of MS Sinai Greek 418 by Nicholas Pickwoad in November 2003 (Honey &amp; Pickwoad, 2010)</w:t>
      </w:r>
    </w:p>
    <w:p w14:paraId="617D3888" w14:textId="77777777" w:rsidR="00D04EF2" w:rsidRDefault="002C7865">
      <w:pPr>
        <w:pStyle w:val="CRMExample"/>
        <w:numPr>
          <w:ilvl w:val="0"/>
          <w:numId w:val="18"/>
        </w:numPr>
      </w:pPr>
      <w:bookmarkStart w:id="344" w:name="move633219381"/>
      <w:bookmarkEnd w:id="344"/>
      <w:r>
        <w:t>the assessment of the current ownership of Martin Doerr’s silver cup in February 1997</w:t>
      </w:r>
      <w:r>
        <w:rPr>
          <w:rFonts w:ascii="Arial" w:eastAsia="Arial" w:hAnsi="Arial" w:cs="Arial"/>
          <w:b/>
          <w:color w:val="000000"/>
          <w:sz w:val="32"/>
          <w:szCs w:val="32"/>
        </w:rPr>
        <w:t xml:space="preserve"> </w:t>
      </w:r>
      <w:r>
        <w:t>(fictitious)</w:t>
      </w:r>
    </w:p>
    <w:p w14:paraId="1BEEB0C5" w14:textId="6A5F1CFF" w:rsidR="00D04EF2" w:rsidRDefault="002C7865">
      <w:pPr>
        <w:pStyle w:val="CRMDescriptionLabel"/>
      </w:pPr>
      <w:r>
        <w:t xml:space="preserve">In first-order logic: </w:t>
      </w:r>
    </w:p>
    <w:p w14:paraId="293FC3B9" w14:textId="364D0D7A" w:rsidR="00D04EF2" w:rsidRDefault="002C7865">
      <w:pPr>
        <w:pStyle w:val="CRMFirstOrderLogic"/>
      </w:pPr>
      <w:r>
        <w:t xml:space="preserve">E13(x) </w:t>
      </w:r>
      <w:r>
        <w:rPr>
          <w:rFonts w:ascii="Cambria Math" w:eastAsia="Cambria Math" w:hAnsi="Cambria Math" w:cs="Cambria Math"/>
        </w:rPr>
        <w:t>⇒</w:t>
      </w:r>
      <w:r>
        <w:t xml:space="preserve"> E7(x)</w:t>
      </w:r>
      <w:r>
        <w:br w:type="page"/>
      </w:r>
      <w:r>
        <w:lastRenderedPageBreak/>
        <w:t>Properties:</w:t>
      </w:r>
    </w:p>
    <w:p w14:paraId="0E445585" w14:textId="77777777" w:rsidR="00D04EF2" w:rsidRDefault="002C7865">
      <w:pPr>
        <w:pStyle w:val="CRMPropertyofEntity"/>
      </w:pPr>
      <w:hyperlink w:anchor="_toc11196">
        <w:r w:rsidRPr="00D866E3">
          <w:rPr>
            <w:rStyle w:val="Hyperlink"/>
          </w:rPr>
          <w:t>P140</w:t>
        </w:r>
      </w:hyperlink>
      <w:r>
        <w:t xml:space="preserve"> assigned attribute to (was attributed by): </w:t>
      </w:r>
      <w:hyperlink w:anchor="_toc7281">
        <w:r>
          <w:rPr>
            <w:rStyle w:val="Hyperlink1"/>
          </w:rPr>
          <w:t>E1</w:t>
        </w:r>
      </w:hyperlink>
      <w:r>
        <w:t xml:space="preserve"> CRM Entity</w:t>
      </w:r>
    </w:p>
    <w:p w14:paraId="6E918377" w14:textId="77777777" w:rsidR="00D04EF2" w:rsidRDefault="00063A51">
      <w:pPr>
        <w:pStyle w:val="CRMPropertyofEntity"/>
      </w:pPr>
      <w:hyperlink w:anchor="_toc11087">
        <w:r w:rsidR="002C7865">
          <w:rPr>
            <w:rStyle w:val="Hyperlink1"/>
          </w:rPr>
          <w:t>P141</w:t>
        </w:r>
      </w:hyperlink>
      <w:r w:rsidR="002C7865">
        <w:t xml:space="preserve"> assigned (was assigned by): </w:t>
      </w:r>
      <w:hyperlink w:anchor="_toc7281">
        <w:r w:rsidR="002C7865">
          <w:rPr>
            <w:rStyle w:val="Hyperlink1"/>
          </w:rPr>
          <w:t>E1</w:t>
        </w:r>
      </w:hyperlink>
      <w:r w:rsidR="002C7865">
        <w:t xml:space="preserve"> CRM Entity</w:t>
      </w:r>
    </w:p>
    <w:p w14:paraId="5F6D5641" w14:textId="77777777" w:rsidR="00D04EF2" w:rsidRDefault="00063A51">
      <w:pPr>
        <w:pStyle w:val="CRMPropertyofEntity"/>
      </w:pPr>
      <w:hyperlink w:anchor="_toc11651">
        <w:r w:rsidR="002C7865">
          <w:rPr>
            <w:rStyle w:val="Hyperlink1"/>
          </w:rPr>
          <w:t>P177</w:t>
        </w:r>
      </w:hyperlink>
      <w:r w:rsidR="002C7865">
        <w:t xml:space="preserve"> assigned property of type (is type of property assigned): </w:t>
      </w:r>
      <w:hyperlink w:anchor="_toc8169">
        <w:r w:rsidR="002C7865">
          <w:rPr>
            <w:rStyle w:val="Hyperlink1"/>
          </w:rPr>
          <w:t>E55</w:t>
        </w:r>
      </w:hyperlink>
      <w:r w:rsidR="002C7865">
        <w:t xml:space="preserve"> Type</w:t>
      </w:r>
    </w:p>
    <w:p w14:paraId="0092D65B" w14:textId="77777777" w:rsidR="00D04EF2" w:rsidRDefault="002C7865">
      <w:pPr>
        <w:pStyle w:val="CRMClassLabel"/>
      </w:pPr>
      <w:bookmarkStart w:id="345" w:name="_toc7602"/>
      <w:bookmarkStart w:id="346" w:name="_toc7628"/>
      <w:bookmarkStart w:id="347" w:name="_toc7586"/>
      <w:bookmarkStart w:id="348" w:name="_Toc63009470"/>
      <w:bookmarkStart w:id="349" w:name="_Toc71114702"/>
      <w:bookmarkStart w:id="350" w:name="_Toc69734461"/>
      <w:bookmarkStart w:id="351" w:name="_Toc70522494"/>
      <w:bookmarkStart w:id="352" w:name="_Toc71548546"/>
      <w:bookmarkStart w:id="353" w:name="_Toc133499979"/>
      <w:bookmarkEnd w:id="345"/>
      <w:bookmarkEnd w:id="346"/>
      <w:bookmarkEnd w:id="347"/>
      <w:r>
        <w:t>E14 Condition Assessment</w:t>
      </w:r>
      <w:bookmarkEnd w:id="348"/>
      <w:bookmarkEnd w:id="349"/>
      <w:bookmarkEnd w:id="350"/>
      <w:bookmarkEnd w:id="351"/>
      <w:bookmarkEnd w:id="352"/>
      <w:bookmarkEnd w:id="353"/>
    </w:p>
    <w:p w14:paraId="1C361343" w14:textId="77777777" w:rsidR="00D04EF2" w:rsidRDefault="002C7865">
      <w:pPr>
        <w:pStyle w:val="CRMDescriptionLabel"/>
      </w:pPr>
      <w:r>
        <w:t>Subclass of:</w:t>
      </w:r>
    </w:p>
    <w:p w14:paraId="618DBFA4" w14:textId="77777777" w:rsidR="00D04EF2" w:rsidRDefault="00063A51">
      <w:pPr>
        <w:pStyle w:val="CRMSuperSubClass"/>
      </w:pPr>
      <w:hyperlink w:anchor="_toc7577">
        <w:r w:rsidR="002C7865">
          <w:rPr>
            <w:rStyle w:val="Hyperlink1"/>
          </w:rPr>
          <w:t>E13</w:t>
        </w:r>
      </w:hyperlink>
      <w:r w:rsidR="002C7865">
        <w:t xml:space="preserve"> Attribute Assignment</w:t>
      </w:r>
    </w:p>
    <w:p w14:paraId="15FDD4CE" w14:textId="77777777" w:rsidR="00D04EF2" w:rsidRDefault="002C7865">
      <w:pPr>
        <w:pStyle w:val="CRMDescriptionLabel"/>
      </w:pPr>
      <w:r>
        <w:t>Scope note:</w:t>
      </w:r>
    </w:p>
    <w:p w14:paraId="45D992F1" w14:textId="77777777" w:rsidR="00D04EF2" w:rsidRDefault="002C7865">
      <w:pPr>
        <w:pStyle w:val="CRMScopeNoteText"/>
      </w:pPr>
      <w:r>
        <w:t xml:space="preserve">This class describes the act of assessing the state of preservation of an object during a particular period. </w:t>
      </w:r>
    </w:p>
    <w:p w14:paraId="46E6F28E" w14:textId="77777777" w:rsidR="00D04EF2" w:rsidRDefault="002C7865">
      <w:pPr>
        <w:pStyle w:val="CRMScopeNoteText"/>
      </w:pPr>
      <w: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24F4049C" w14:textId="77777777" w:rsidR="00D04EF2" w:rsidRDefault="002C7865">
      <w:pPr>
        <w:pStyle w:val="CRMDescriptionLabel"/>
      </w:pPr>
      <w:r>
        <w:t>Examples:</w:t>
      </w:r>
    </w:p>
    <w:p w14:paraId="4061920A" w14:textId="77777777" w:rsidR="00D04EF2" w:rsidRDefault="002C7865">
      <w:pPr>
        <w:pStyle w:val="CRMExample"/>
        <w:numPr>
          <w:ilvl w:val="0"/>
          <w:numId w:val="18"/>
        </w:numPr>
      </w:pPr>
      <w:r>
        <w:t>last year’s inspection of humidity damage to the frescos in the St. George chapel in our village (fictitious)</w:t>
      </w:r>
    </w:p>
    <w:p w14:paraId="7A2C5A67" w14:textId="77777777" w:rsidR="00D04EF2" w:rsidRDefault="002C7865">
      <w:pPr>
        <w:pStyle w:val="CRMExample"/>
        <w:numPr>
          <w:ilvl w:val="0"/>
          <w:numId w:val="18"/>
        </w:numPr>
      </w:pPr>
      <w:r>
        <w:t>the condition assessment of the endband cores of MS Sinai Greek 418 by Nicholas Pickwoad in November 2003 (Honey &amp; Pickwoad, 2010)</w:t>
      </w:r>
    </w:p>
    <w:p w14:paraId="12951A48" w14:textId="77777777" w:rsidR="00D04EF2" w:rsidRDefault="002C7865">
      <w:pPr>
        <w:pStyle w:val="CRMExample"/>
        <w:numPr>
          <w:ilvl w:val="0"/>
          <w:numId w:val="18"/>
        </w:numPr>
      </w:pPr>
      <w:r>
        <w:t>the condition assessment of the cover of MS Sinai Greek 418 by Nicholas Pickwoad in November 2003 (Honey &amp; Pickwoad, 2010)</w:t>
      </w:r>
    </w:p>
    <w:p w14:paraId="7D1DEF2E" w14:textId="4CC8A297" w:rsidR="00D04EF2" w:rsidRDefault="002C7865">
      <w:pPr>
        <w:pStyle w:val="CRMDescriptionLabel"/>
      </w:pPr>
      <w:r>
        <w:t xml:space="preserve">In first-order logic: </w:t>
      </w:r>
    </w:p>
    <w:p w14:paraId="006DAC4E" w14:textId="77777777" w:rsidR="00D04EF2" w:rsidRDefault="002C7865">
      <w:pPr>
        <w:pStyle w:val="CRMFirstOrderLogic"/>
      </w:pPr>
      <w:r>
        <w:t xml:space="preserve">E14(x) </w:t>
      </w:r>
      <w:r>
        <w:rPr>
          <w:rFonts w:ascii="Cambria Math" w:eastAsia="Cambria Math" w:hAnsi="Cambria Math" w:cs="Cambria Math"/>
        </w:rPr>
        <w:t>⇒</w:t>
      </w:r>
      <w:r>
        <w:t xml:space="preserve"> E13(x)</w:t>
      </w:r>
    </w:p>
    <w:p w14:paraId="0A77D1BB" w14:textId="77777777" w:rsidR="00D04EF2" w:rsidRDefault="002C7865">
      <w:pPr>
        <w:pStyle w:val="CRMDescriptionLabel"/>
      </w:pPr>
      <w:r>
        <w:t>Properties:</w:t>
      </w:r>
    </w:p>
    <w:p w14:paraId="31B5988D" w14:textId="77777777" w:rsidR="00D04EF2" w:rsidRDefault="00063A51">
      <w:pPr>
        <w:pStyle w:val="CRMPropertyofEntity"/>
      </w:pPr>
      <w:hyperlink w:anchor="_toc9490">
        <w:r w:rsidR="002C7865">
          <w:rPr>
            <w:rStyle w:val="Hyperlink1"/>
          </w:rPr>
          <w:t>P34</w:t>
        </w:r>
      </w:hyperlink>
      <w:r w:rsidR="002C7865">
        <w:t xml:space="preserve"> concerned (was assessed by): </w:t>
      </w:r>
      <w:hyperlink w:anchor="_toc7666">
        <w:r w:rsidR="002C7865">
          <w:rPr>
            <w:rStyle w:val="Hyperlink1"/>
          </w:rPr>
          <w:t>E18</w:t>
        </w:r>
      </w:hyperlink>
      <w:r w:rsidR="002C7865">
        <w:t xml:space="preserve"> Physical Thing </w:t>
      </w:r>
    </w:p>
    <w:p w14:paraId="1EAA1F3F" w14:textId="77777777" w:rsidR="00D04EF2" w:rsidRDefault="00063A51">
      <w:pPr>
        <w:pStyle w:val="CRMPropertyofEntity"/>
      </w:pPr>
      <w:hyperlink w:anchor="_toc9511">
        <w:r w:rsidR="002C7865">
          <w:rPr>
            <w:rStyle w:val="Hyperlink1"/>
          </w:rPr>
          <w:t>P35</w:t>
        </w:r>
      </w:hyperlink>
      <w:r w:rsidR="002C7865">
        <w:t xml:space="preserve"> has identified (identified by): </w:t>
      </w:r>
      <w:hyperlink w:anchor="_toc7335">
        <w:r w:rsidR="002C7865">
          <w:rPr>
            <w:rStyle w:val="Hyperlink1"/>
          </w:rPr>
          <w:t>Ε3</w:t>
        </w:r>
      </w:hyperlink>
      <w:r w:rsidR="002C7865">
        <w:t xml:space="preserve"> Condition State</w:t>
      </w:r>
    </w:p>
    <w:p w14:paraId="7F7D70B0" w14:textId="77777777" w:rsidR="00D04EF2" w:rsidRDefault="002C7865">
      <w:pPr>
        <w:pStyle w:val="CRMClassLabel"/>
      </w:pPr>
      <w:bookmarkStart w:id="354" w:name="_toc7643"/>
      <w:bookmarkStart w:id="355" w:name="_toc7601"/>
      <w:bookmarkStart w:id="356" w:name="_toc7617"/>
      <w:bookmarkStart w:id="357" w:name="_Toc69734462"/>
      <w:bookmarkStart w:id="358" w:name="_Toc71114703"/>
      <w:bookmarkStart w:id="359" w:name="_Toc71548547"/>
      <w:bookmarkStart w:id="360" w:name="_Toc63009471"/>
      <w:bookmarkStart w:id="361" w:name="_Toc70522495"/>
      <w:bookmarkStart w:id="362" w:name="_Toc133499980"/>
      <w:bookmarkEnd w:id="354"/>
      <w:bookmarkEnd w:id="355"/>
      <w:bookmarkEnd w:id="356"/>
      <w:r>
        <w:t>E15 Identifier Assignment</w:t>
      </w:r>
      <w:bookmarkEnd w:id="357"/>
      <w:bookmarkEnd w:id="358"/>
      <w:bookmarkEnd w:id="359"/>
      <w:bookmarkEnd w:id="360"/>
      <w:bookmarkEnd w:id="361"/>
      <w:bookmarkEnd w:id="362"/>
    </w:p>
    <w:p w14:paraId="0A590C5C" w14:textId="77777777" w:rsidR="00D04EF2" w:rsidRDefault="002C7865">
      <w:pPr>
        <w:pStyle w:val="CRMDescriptionLabel"/>
      </w:pPr>
      <w:r>
        <w:t>Subclass of:</w:t>
      </w:r>
    </w:p>
    <w:p w14:paraId="153BDD65" w14:textId="77777777" w:rsidR="00D04EF2" w:rsidRDefault="00063A51">
      <w:pPr>
        <w:pStyle w:val="CRMSuperSubClass"/>
      </w:pPr>
      <w:hyperlink w:anchor="_toc7577">
        <w:r w:rsidR="002C7865">
          <w:rPr>
            <w:rStyle w:val="Hyperlink1"/>
          </w:rPr>
          <w:t>E13</w:t>
        </w:r>
      </w:hyperlink>
      <w:r w:rsidR="002C7865">
        <w:t xml:space="preserve"> Attribute Assignment</w:t>
      </w:r>
    </w:p>
    <w:p w14:paraId="34A93978" w14:textId="77777777" w:rsidR="00D04EF2" w:rsidRDefault="002C7865">
      <w:pPr>
        <w:pStyle w:val="CRMDescriptionLabel"/>
      </w:pPr>
      <w:r>
        <w:t>Scope note:</w:t>
      </w:r>
    </w:p>
    <w:p w14:paraId="5B0E78E6" w14:textId="4812688D" w:rsidR="00D04EF2" w:rsidRDefault="002C7865">
      <w:pPr>
        <w:pStyle w:val="CRMScopeNoteText"/>
      </w:pPr>
      <w:r>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540F442" w14:textId="77777777" w:rsidR="00D04EF2" w:rsidRDefault="002C7865">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37E7669D" w14:textId="77777777" w:rsidR="00D04EF2" w:rsidRDefault="002C7865">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w:t>
      </w:r>
      <w:r>
        <w:lastRenderedPageBreak/>
        <w:t xml:space="preserve">Type, such as “preferred identifier assignment”, to the respective instance of E15 Identifier Assignment via the </w:t>
      </w:r>
      <w:r>
        <w:rPr>
          <w:i/>
        </w:rPr>
        <w:t>P2 has type</w:t>
      </w:r>
      <w:r>
        <w:t xml:space="preserve"> property.</w:t>
      </w:r>
    </w:p>
    <w:p w14:paraId="43585852" w14:textId="77777777" w:rsidR="00D04EF2" w:rsidRDefault="002C7865">
      <w:pPr>
        <w:pStyle w:val="CRMDescriptionLabel"/>
      </w:pPr>
      <w:r>
        <w:t>Examples:</w:t>
      </w:r>
    </w:p>
    <w:p w14:paraId="2F411FFA" w14:textId="77777777" w:rsidR="00D04EF2" w:rsidRDefault="002C7865">
      <w:pPr>
        <w:pStyle w:val="CRMExample"/>
        <w:numPr>
          <w:ilvl w:val="0"/>
          <w:numId w:val="18"/>
        </w:numPr>
      </w:pPr>
      <w:r>
        <w:t>replacement of the inventory number TA959a by GE34604 for a 17</w:t>
      </w:r>
      <w:r>
        <w:rPr>
          <w:vertAlign w:val="superscript"/>
        </w:rPr>
        <w:t>th</w:t>
      </w:r>
      <w:r>
        <w:t xml:space="preserve"> century lament cloth at the Museum Benaki, Athens</w:t>
      </w:r>
    </w:p>
    <w:p w14:paraId="707479A8" w14:textId="77777777" w:rsidR="00D04EF2" w:rsidRDefault="002C7865">
      <w:pPr>
        <w:pStyle w:val="CRMExample"/>
        <w:numPr>
          <w:ilvl w:val="0"/>
          <w:numId w:val="18"/>
        </w:numPr>
      </w:pPr>
      <w:r>
        <w:t xml:space="preserve">assigning the author-uniform title heading “Goethe, Johann Wolfgang von, 1749-1832. Faust. 1. Theil.” for the respective work </w:t>
      </w:r>
    </w:p>
    <w:p w14:paraId="3F6C18F1" w14:textId="77777777" w:rsidR="00D04EF2" w:rsidRDefault="002C7865">
      <w:pPr>
        <w:pStyle w:val="CRMExample"/>
        <w:numPr>
          <w:ilvl w:val="0"/>
          <w:numId w:val="18"/>
        </w:numPr>
      </w:pPr>
      <w:r>
        <w:t>on June 1, 2001 assigning the personal name heading “Guillaume, de Machaut, ca. 1300-1377” to Guillaume de Machaut (Kelly, 2014)</w:t>
      </w:r>
    </w:p>
    <w:p w14:paraId="3105B995" w14:textId="0541C012" w:rsidR="00D04EF2" w:rsidRDefault="002C7865">
      <w:pPr>
        <w:pStyle w:val="CRMDescriptionLabel"/>
      </w:pPr>
      <w:r>
        <w:t xml:space="preserve">In first-order logic: </w:t>
      </w:r>
    </w:p>
    <w:p w14:paraId="43AD4F69" w14:textId="77777777" w:rsidR="00D04EF2" w:rsidRDefault="002C7865">
      <w:pPr>
        <w:pStyle w:val="CRMFirstOrderLogic"/>
      </w:pPr>
      <w:r>
        <w:t xml:space="preserve">E15(x) </w:t>
      </w:r>
      <w:r>
        <w:rPr>
          <w:rFonts w:ascii="Cambria Math" w:eastAsia="Cambria Math" w:hAnsi="Cambria Math" w:cs="Cambria Math"/>
        </w:rPr>
        <w:t>⇒</w:t>
      </w:r>
      <w:r>
        <w:t xml:space="preserve"> E13(x)</w:t>
      </w:r>
    </w:p>
    <w:p w14:paraId="6ACC5784" w14:textId="77777777" w:rsidR="00D04EF2" w:rsidRDefault="002C7865">
      <w:pPr>
        <w:pStyle w:val="CRMDescriptionLabel"/>
      </w:pPr>
      <w:r>
        <w:t>Properties:</w:t>
      </w:r>
    </w:p>
    <w:p w14:paraId="3C466421" w14:textId="77777777" w:rsidR="00D04EF2" w:rsidRDefault="00063A51">
      <w:pPr>
        <w:pStyle w:val="CRMPropertyofEntity"/>
      </w:pPr>
      <w:hyperlink w:anchor="_toc9530">
        <w:r w:rsidR="002C7865">
          <w:rPr>
            <w:rStyle w:val="Hyperlink1"/>
          </w:rPr>
          <w:t>P37</w:t>
        </w:r>
      </w:hyperlink>
      <w:r w:rsidR="002C7865">
        <w:t xml:space="preserve"> assigned (was assigned by): </w:t>
      </w:r>
      <w:hyperlink w:anchor="_toc8076">
        <w:r w:rsidR="002C7865">
          <w:rPr>
            <w:rStyle w:val="Hyperlink1"/>
          </w:rPr>
          <w:t>E42</w:t>
        </w:r>
      </w:hyperlink>
      <w:r w:rsidR="002C7865">
        <w:t xml:space="preserve"> Identifier</w:t>
      </w:r>
    </w:p>
    <w:p w14:paraId="737C2585" w14:textId="77777777" w:rsidR="00D04EF2" w:rsidRDefault="00063A51">
      <w:pPr>
        <w:pStyle w:val="CRMPropertyofEntity"/>
      </w:pPr>
      <w:hyperlink w:anchor="_toc9549">
        <w:r w:rsidR="002C7865">
          <w:rPr>
            <w:rStyle w:val="Hyperlink1"/>
          </w:rPr>
          <w:t>P38</w:t>
        </w:r>
      </w:hyperlink>
      <w:r w:rsidR="002C7865">
        <w:t xml:space="preserve"> deassigned (was deassigned by): </w:t>
      </w:r>
      <w:hyperlink w:anchor="_toc8076">
        <w:r w:rsidR="002C7865">
          <w:rPr>
            <w:rStyle w:val="Hyperlink1"/>
          </w:rPr>
          <w:t>E42</w:t>
        </w:r>
      </w:hyperlink>
      <w:r w:rsidR="002C7865">
        <w:t xml:space="preserve"> Identifier</w:t>
      </w:r>
    </w:p>
    <w:p w14:paraId="7CB84FDB" w14:textId="77777777" w:rsidR="00D04EF2" w:rsidRDefault="00063A51">
      <w:pPr>
        <w:pStyle w:val="CRMPropertyofEntity"/>
      </w:pPr>
      <w:hyperlink w:anchor="_toc11110">
        <w:r w:rsidR="002C7865">
          <w:rPr>
            <w:rStyle w:val="Hyperlink1"/>
          </w:rPr>
          <w:t>P142</w:t>
        </w:r>
      </w:hyperlink>
      <w:r w:rsidR="002C7865">
        <w:t xml:space="preserve"> used constituent (was used in): </w:t>
      </w:r>
      <w:hyperlink w:anchor="_toc8683">
        <w:r w:rsidR="002C7865">
          <w:rPr>
            <w:rStyle w:val="Hyperlink1"/>
          </w:rPr>
          <w:t>E90</w:t>
        </w:r>
      </w:hyperlink>
      <w:r w:rsidR="002C7865">
        <w:t xml:space="preserve"> Symbolic Object</w:t>
      </w:r>
      <w:bookmarkStart w:id="363" w:name="_toc7618"/>
      <w:bookmarkStart w:id="364" w:name="_toc7660"/>
      <w:bookmarkStart w:id="365" w:name="_toc7578"/>
      <w:bookmarkStart w:id="366" w:name="_toc7634"/>
      <w:bookmarkEnd w:id="363"/>
      <w:bookmarkEnd w:id="364"/>
      <w:bookmarkEnd w:id="365"/>
      <w:bookmarkEnd w:id="366"/>
    </w:p>
    <w:p w14:paraId="45DC7E2B" w14:textId="77777777" w:rsidR="00D04EF2" w:rsidRDefault="002C7865">
      <w:pPr>
        <w:pStyle w:val="CRMClassLabel"/>
      </w:pPr>
      <w:bookmarkStart w:id="367" w:name="_Toc69734463"/>
      <w:bookmarkStart w:id="368" w:name="_Toc70522496"/>
      <w:bookmarkStart w:id="369" w:name="_Toc63009472"/>
      <w:bookmarkStart w:id="370" w:name="_Toc71548548"/>
      <w:bookmarkStart w:id="371" w:name="_Toc71114704"/>
      <w:bookmarkStart w:id="372" w:name="_Toc133499981"/>
      <w:r>
        <w:t>E16 Measurement</w:t>
      </w:r>
      <w:bookmarkEnd w:id="367"/>
      <w:bookmarkEnd w:id="368"/>
      <w:bookmarkEnd w:id="369"/>
      <w:bookmarkEnd w:id="370"/>
      <w:bookmarkEnd w:id="371"/>
      <w:bookmarkEnd w:id="372"/>
    </w:p>
    <w:p w14:paraId="36E109F8" w14:textId="77777777" w:rsidR="00D04EF2" w:rsidRDefault="002C7865">
      <w:pPr>
        <w:pStyle w:val="CRMDescriptionLabel"/>
      </w:pPr>
      <w:r>
        <w:t>Subclass of:</w:t>
      </w:r>
    </w:p>
    <w:p w14:paraId="72483A78" w14:textId="77777777" w:rsidR="00D04EF2" w:rsidRDefault="00063A51">
      <w:pPr>
        <w:pStyle w:val="CRMSuperSubClass"/>
      </w:pPr>
      <w:hyperlink w:anchor="_toc7577">
        <w:r w:rsidR="002C7865">
          <w:rPr>
            <w:rStyle w:val="Hyperlink1"/>
          </w:rPr>
          <w:t>E13</w:t>
        </w:r>
      </w:hyperlink>
      <w:r w:rsidR="002C7865">
        <w:t xml:space="preserve"> Attribute Assignment</w:t>
      </w:r>
    </w:p>
    <w:p w14:paraId="57F80374" w14:textId="77777777" w:rsidR="00D04EF2" w:rsidRDefault="002C7865">
      <w:pPr>
        <w:pStyle w:val="CRMDescriptionLabel"/>
      </w:pPr>
      <w:r>
        <w:t>Scope note:</w:t>
      </w:r>
    </w:p>
    <w:p w14:paraId="60A96EB4" w14:textId="77777777" w:rsidR="00D04EF2" w:rsidRDefault="002C7865">
      <w:pPr>
        <w:pStyle w:val="CRMScopeNoteText"/>
      </w:pPr>
      <w:r>
        <w:t xml:space="preserve">This class comprises actions measuring quantitative physical properties and other values that can be determined by a systematic, objective procedure of direct observation of particular states of physical reality. </w:t>
      </w:r>
    </w:p>
    <w:p w14:paraId="5F08C901" w14:textId="77777777" w:rsidR="00D04EF2" w:rsidRDefault="002C7865">
      <w:pPr>
        <w:pStyle w:val="CRMScopeNoteText"/>
      </w:pPr>
      <w:r>
        <w:t>An instance of E16 Measurement may us</w:t>
      </w:r>
      <w:r>
        <w:rPr>
          <w:lang w:val="en-US"/>
        </w:rPr>
        <w:t>e</w:t>
      </w:r>
      <w:r>
        <w:t xml:space="preserv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E70 Thing, whereas basic techniques such as "carbon</w:t>
      </w:r>
      <w:r>
        <w:rPr>
          <w:lang w:val="en-US"/>
        </w:rPr>
        <w:t>-</w:t>
      </w:r>
      <w:r>
        <w:t xml:space="preserve">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6F140E7E" w14:textId="2168F8D0" w:rsidR="00D04EF2" w:rsidRDefault="002C7865">
      <w:pPr>
        <w:pStyle w:val="CRMScopeNoteText"/>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Pr>
          <w:i/>
        </w:rPr>
        <w:t>P16 used specific object (was used for)</w:t>
      </w:r>
      <w:r>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w:t>
      </w:r>
      <w:r>
        <w:lastRenderedPageBreak/>
        <w:t>understood as arrays of radiation intensities, is regarded as an instance of E16 Measurement. The same reasoning holds for other sensor data.</w:t>
      </w:r>
    </w:p>
    <w:p w14:paraId="6F7CDD86" w14:textId="77777777" w:rsidR="00D04EF2" w:rsidRDefault="002C7865">
      <w:pPr>
        <w:pStyle w:val="CRMDescriptionLabel"/>
      </w:pPr>
      <w:r>
        <w:t>Examples:</w:t>
      </w:r>
    </w:p>
    <w:p w14:paraId="244B514C" w14:textId="77777777" w:rsidR="00D04EF2" w:rsidRDefault="002C7865">
      <w:pPr>
        <w:pStyle w:val="CRMExample"/>
        <w:numPr>
          <w:ilvl w:val="0"/>
          <w:numId w:val="18"/>
        </w:numPr>
      </w:pPr>
      <w:r>
        <w:t>measurement of the height of silver cup 232 on the 31</w:t>
      </w:r>
      <w:r>
        <w:rPr>
          <w:vertAlign w:val="superscript"/>
        </w:rPr>
        <w:t>st</w:t>
      </w:r>
      <w:r>
        <w:t xml:space="preserve"> August 1997 (fictitious)</w:t>
      </w:r>
    </w:p>
    <w:p w14:paraId="787A8E92" w14:textId="77777777" w:rsidR="00D04EF2" w:rsidRDefault="002C7865">
      <w:pPr>
        <w:pStyle w:val="CRMExample"/>
        <w:numPr>
          <w:ilvl w:val="0"/>
          <w:numId w:val="18"/>
        </w:numPr>
      </w:pPr>
      <w:r>
        <w:t>the carbon 14 dating of the “Schoeninger Speer II” in 1996 [The carbon 14 dating of an approximately 400.000 year old complete Old Palaeolithic wooden spear found in Schoeningen, Niedersachsen, Germany, in 1995.] (Kouwenhoven, 1997)</w:t>
      </w:r>
    </w:p>
    <w:p w14:paraId="10BC7F90" w14:textId="531E02CD" w:rsidR="00D04EF2" w:rsidRDefault="002C7865">
      <w:pPr>
        <w:pStyle w:val="CRMDescriptionLabel"/>
      </w:pPr>
      <w:r>
        <w:t xml:space="preserve">In first-order logic: </w:t>
      </w:r>
    </w:p>
    <w:p w14:paraId="2A7668FE" w14:textId="77777777" w:rsidR="00D04EF2" w:rsidRDefault="002C7865">
      <w:pPr>
        <w:pStyle w:val="CRMFirstOrderLogic"/>
      </w:pPr>
      <w:r>
        <w:t xml:space="preserve">E16(x) </w:t>
      </w:r>
      <w:r>
        <w:rPr>
          <w:rFonts w:ascii="Cambria Math" w:eastAsia="Cambria Math" w:hAnsi="Cambria Math" w:cs="Cambria Math"/>
        </w:rPr>
        <w:t>⇒</w:t>
      </w:r>
      <w:r>
        <w:t xml:space="preserve"> E13(x)</w:t>
      </w:r>
    </w:p>
    <w:p w14:paraId="1BA69C29" w14:textId="77777777" w:rsidR="00D04EF2" w:rsidRDefault="002C7865">
      <w:pPr>
        <w:pStyle w:val="CRMDescriptionLabel"/>
      </w:pPr>
      <w:r>
        <w:t>Properties:</w:t>
      </w:r>
    </w:p>
    <w:p w14:paraId="61C19A19" w14:textId="77777777" w:rsidR="00D04EF2" w:rsidRDefault="00063A51">
      <w:pPr>
        <w:pStyle w:val="CRMPropertyofEntity"/>
      </w:pPr>
      <w:hyperlink w:anchor="_toc9568">
        <w:r w:rsidR="002C7865">
          <w:rPr>
            <w:rStyle w:val="Hyperlink1"/>
          </w:rPr>
          <w:t>P39</w:t>
        </w:r>
      </w:hyperlink>
      <w:r w:rsidR="002C7865">
        <w:t xml:space="preserve"> measured (was measured by): </w:t>
      </w:r>
      <w:hyperlink w:anchor="_toc7666">
        <w:r w:rsidR="002C7865">
          <w:rPr>
            <w:rStyle w:val="Hyperlink1"/>
          </w:rPr>
          <w:t>E18</w:t>
        </w:r>
      </w:hyperlink>
      <w:r w:rsidR="002C7865">
        <w:t xml:space="preserve"> Physical Thing</w:t>
      </w:r>
    </w:p>
    <w:p w14:paraId="5B419CAD" w14:textId="77777777" w:rsidR="00D04EF2" w:rsidRDefault="00063A51">
      <w:pPr>
        <w:pStyle w:val="CRMPropertyofEntity"/>
      </w:pPr>
      <w:hyperlink w:anchor="_toc9585">
        <w:r w:rsidR="002C7865">
          <w:rPr>
            <w:rStyle w:val="Hyperlink1"/>
          </w:rPr>
          <w:t>P40</w:t>
        </w:r>
      </w:hyperlink>
      <w:r w:rsidR="002C7865">
        <w:t xml:space="preserve"> observed dimension (was observed in): </w:t>
      </w:r>
      <w:hyperlink w:anchor="_toc8144">
        <w:r w:rsidR="002C7865">
          <w:rPr>
            <w:rStyle w:val="Hyperlink1"/>
          </w:rPr>
          <w:t>E54</w:t>
        </w:r>
      </w:hyperlink>
      <w:r w:rsidR="002C7865">
        <w:t xml:space="preserve"> Dimension</w:t>
      </w:r>
      <w:bookmarkStart w:id="373" w:name="_toc7652"/>
      <w:bookmarkStart w:id="374" w:name="_toc7678"/>
      <w:bookmarkStart w:id="375" w:name="_toc7636"/>
      <w:bookmarkEnd w:id="373"/>
      <w:bookmarkEnd w:id="374"/>
      <w:bookmarkEnd w:id="375"/>
    </w:p>
    <w:p w14:paraId="7F2492C1" w14:textId="77777777" w:rsidR="00D04EF2" w:rsidRDefault="002C7865">
      <w:pPr>
        <w:pStyle w:val="CRMClassLabel"/>
      </w:pPr>
      <w:bookmarkStart w:id="376" w:name="_Toc71548549"/>
      <w:bookmarkStart w:id="377" w:name="_Toc71114705"/>
      <w:bookmarkStart w:id="378" w:name="_Toc69734464"/>
      <w:bookmarkStart w:id="379" w:name="_Toc63009473"/>
      <w:bookmarkStart w:id="380" w:name="_Toc70522497"/>
      <w:bookmarkStart w:id="381" w:name="_Toc133499982"/>
      <w:r>
        <w:t>E17 Type Assignment</w:t>
      </w:r>
      <w:bookmarkEnd w:id="376"/>
      <w:bookmarkEnd w:id="377"/>
      <w:bookmarkEnd w:id="378"/>
      <w:bookmarkEnd w:id="379"/>
      <w:bookmarkEnd w:id="380"/>
      <w:bookmarkEnd w:id="381"/>
    </w:p>
    <w:p w14:paraId="391EE442" w14:textId="77777777" w:rsidR="00D04EF2" w:rsidRDefault="002C7865">
      <w:pPr>
        <w:pStyle w:val="CRMDescriptionLabel"/>
      </w:pPr>
      <w:r>
        <w:t>Subclass of:</w:t>
      </w:r>
    </w:p>
    <w:p w14:paraId="7127926A" w14:textId="77777777" w:rsidR="00D04EF2" w:rsidRDefault="00063A51">
      <w:pPr>
        <w:pStyle w:val="CRMSuperSubClass"/>
      </w:pPr>
      <w:hyperlink w:anchor="_toc7577">
        <w:r w:rsidR="002C7865">
          <w:rPr>
            <w:rStyle w:val="Hyperlink1"/>
          </w:rPr>
          <w:t>E13</w:t>
        </w:r>
      </w:hyperlink>
      <w:r w:rsidR="002C7865">
        <w:t xml:space="preserve"> Attribute Assignment</w:t>
      </w:r>
    </w:p>
    <w:p w14:paraId="1628CF91" w14:textId="77777777" w:rsidR="00D04EF2" w:rsidRDefault="002C7865">
      <w:pPr>
        <w:pStyle w:val="CRMDescriptionLabel"/>
      </w:pPr>
      <w:r>
        <w:t>Scope note:</w:t>
      </w:r>
    </w:p>
    <w:p w14:paraId="36AFA63F" w14:textId="77777777" w:rsidR="00D04EF2" w:rsidRDefault="002C7865">
      <w:pPr>
        <w:pStyle w:val="CRMScopeNoteText"/>
      </w:pPr>
      <w:r>
        <w:t xml:space="preserve">This class comprises the actions of classifying items of whatever kind. Such items include objects, specimens, people, actions and concepts. </w:t>
      </w:r>
    </w:p>
    <w:p w14:paraId="0B899E0D" w14:textId="77777777" w:rsidR="00D04EF2" w:rsidRDefault="002C7865">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39810010" w14:textId="77777777" w:rsidR="00D04EF2" w:rsidRDefault="002C7865">
      <w:pPr>
        <w:pStyle w:val="CRMDescriptionLabel"/>
      </w:pPr>
      <w:r>
        <w:t xml:space="preserve">Examples: </w:t>
      </w:r>
    </w:p>
    <w:p w14:paraId="24EC2727" w14:textId="77777777" w:rsidR="00D04EF2" w:rsidRDefault="002C7865">
      <w:pPr>
        <w:pStyle w:val="CRMExample"/>
        <w:numPr>
          <w:ilvl w:val="0"/>
          <w:numId w:val="18"/>
        </w:numPr>
      </w:pPr>
      <w:r>
        <w:t>the first classification of object GE34604 as Lament Cloth at the Museum Benaki, Athens</w:t>
      </w:r>
    </w:p>
    <w:p w14:paraId="12A6C5A2" w14:textId="77777777" w:rsidR="00D04EF2" w:rsidRDefault="002C7865">
      <w:pPr>
        <w:pStyle w:val="CRMExample"/>
        <w:numPr>
          <w:ilvl w:val="0"/>
          <w:numId w:val="18"/>
        </w:numPr>
      </w:pPr>
      <w:r>
        <w:t>the determination of a cactus in Martin Doerr’s garden as ‘</w:t>
      </w:r>
      <w:r>
        <w:rPr>
          <w:i/>
        </w:rPr>
        <w:t xml:space="preserve">Cereus hildmannianus </w:t>
      </w:r>
      <w:r>
        <w:t>K. Schumann’, July 2003</w:t>
      </w:r>
    </w:p>
    <w:p w14:paraId="22F88FC0" w14:textId="415E5800" w:rsidR="00D04EF2" w:rsidRDefault="002C7865">
      <w:pPr>
        <w:pStyle w:val="CRMDescriptionLabel"/>
      </w:pPr>
      <w:r>
        <w:t xml:space="preserve">In first-order logic: </w:t>
      </w:r>
    </w:p>
    <w:p w14:paraId="34AF7F8F" w14:textId="77777777" w:rsidR="00D04EF2" w:rsidRDefault="002C7865">
      <w:pPr>
        <w:pStyle w:val="CRMFirstOrderLogic"/>
      </w:pPr>
      <w:r>
        <w:t xml:space="preserve">E17(x) </w:t>
      </w:r>
      <w:r>
        <w:rPr>
          <w:rFonts w:ascii="Cambria Math" w:eastAsia="Cambria Math" w:hAnsi="Cambria Math" w:cs="Cambria Math"/>
        </w:rPr>
        <w:t>⇒</w:t>
      </w:r>
      <w:r>
        <w:t xml:space="preserve"> E13(x)</w:t>
      </w:r>
    </w:p>
    <w:p w14:paraId="4BBD5D60" w14:textId="77777777" w:rsidR="00D04EF2" w:rsidRDefault="002C7865">
      <w:pPr>
        <w:pStyle w:val="CRMDescriptionLabel"/>
      </w:pPr>
      <w:r>
        <w:t>Properties:</w:t>
      </w:r>
    </w:p>
    <w:p w14:paraId="3AB41034" w14:textId="77777777" w:rsidR="00D04EF2" w:rsidRDefault="00063A51">
      <w:pPr>
        <w:pStyle w:val="CRMPropertyofEntity"/>
      </w:pPr>
      <w:hyperlink w:anchor="_toc9605">
        <w:r w:rsidR="002C7865">
          <w:rPr>
            <w:rStyle w:val="Hyperlink1"/>
          </w:rPr>
          <w:t>P41</w:t>
        </w:r>
      </w:hyperlink>
      <w:r w:rsidR="002C7865">
        <w:t xml:space="preserve"> classified (was classified by): </w:t>
      </w:r>
      <w:hyperlink w:anchor="_toc7281">
        <w:r w:rsidR="002C7865">
          <w:rPr>
            <w:rStyle w:val="Hyperlink1"/>
          </w:rPr>
          <w:t>E1</w:t>
        </w:r>
      </w:hyperlink>
      <w:r w:rsidR="002C7865">
        <w:t xml:space="preserve"> CRM Entity</w:t>
      </w:r>
    </w:p>
    <w:p w14:paraId="28DE7D0C" w14:textId="77777777" w:rsidR="00D04EF2" w:rsidRDefault="00063A51">
      <w:pPr>
        <w:pStyle w:val="CRMPropertyofEntity"/>
      </w:pPr>
      <w:hyperlink w:anchor="_toc9623">
        <w:r w:rsidR="002C7865">
          <w:rPr>
            <w:rStyle w:val="Hyperlink1"/>
          </w:rPr>
          <w:t>P42</w:t>
        </w:r>
      </w:hyperlink>
      <w:r w:rsidR="002C7865">
        <w:t xml:space="preserve"> assigned (was assigned by): </w:t>
      </w:r>
      <w:hyperlink w:anchor="_toc8169">
        <w:r w:rsidR="002C7865">
          <w:rPr>
            <w:rStyle w:val="Hyperlink1"/>
          </w:rPr>
          <w:t>E55</w:t>
        </w:r>
      </w:hyperlink>
      <w:r w:rsidR="002C7865">
        <w:t xml:space="preserve"> Type</w:t>
      </w:r>
    </w:p>
    <w:p w14:paraId="7A700D3F" w14:textId="77777777" w:rsidR="00D04EF2" w:rsidRDefault="002C7865">
      <w:pPr>
        <w:pStyle w:val="CRMClassLabel"/>
      </w:pPr>
      <w:bookmarkStart w:id="382" w:name="_toc7666"/>
      <w:bookmarkStart w:id="383" w:name="_toc7650"/>
      <w:bookmarkStart w:id="384" w:name="_toc7610"/>
      <w:bookmarkStart w:id="385" w:name="_toc7692"/>
      <w:bookmarkStart w:id="386" w:name="_toc7280"/>
      <w:bookmarkStart w:id="387" w:name="_Toc71114706"/>
      <w:bookmarkStart w:id="388" w:name="_Toc71548550"/>
      <w:bookmarkStart w:id="389" w:name="_Toc70522498"/>
      <w:bookmarkStart w:id="390" w:name="_Toc69734465"/>
      <w:bookmarkStart w:id="391" w:name="_Toc63009474"/>
      <w:bookmarkStart w:id="392" w:name="_Toc133499983"/>
      <w:bookmarkEnd w:id="382"/>
      <w:bookmarkEnd w:id="383"/>
      <w:bookmarkEnd w:id="384"/>
      <w:bookmarkEnd w:id="385"/>
      <w:bookmarkEnd w:id="386"/>
      <w:r>
        <w:t>E18 Physical Thing</w:t>
      </w:r>
      <w:bookmarkEnd w:id="387"/>
      <w:bookmarkEnd w:id="388"/>
      <w:bookmarkEnd w:id="389"/>
      <w:bookmarkEnd w:id="390"/>
      <w:bookmarkEnd w:id="391"/>
      <w:bookmarkEnd w:id="392"/>
    </w:p>
    <w:p w14:paraId="37B92C90" w14:textId="77777777" w:rsidR="00D04EF2" w:rsidRDefault="002C7865">
      <w:pPr>
        <w:pStyle w:val="CRMDescriptionLabel"/>
      </w:pPr>
      <w:r>
        <w:t>Subclass of:</w:t>
      </w:r>
    </w:p>
    <w:p w14:paraId="55EF61C2" w14:textId="77777777" w:rsidR="00D04EF2" w:rsidRDefault="00063A51">
      <w:pPr>
        <w:pStyle w:val="CRMSuperSubClass"/>
      </w:pPr>
      <w:hyperlink w:anchor="_toc8467">
        <w:r w:rsidR="002C7865">
          <w:rPr>
            <w:rStyle w:val="Hyperlink1"/>
          </w:rPr>
          <w:t>E72</w:t>
        </w:r>
      </w:hyperlink>
      <w:r w:rsidR="002C7865">
        <w:t xml:space="preserve"> Legal Object</w:t>
      </w:r>
    </w:p>
    <w:p w14:paraId="5B863A53" w14:textId="77777777" w:rsidR="00D04EF2" w:rsidRDefault="002C7865">
      <w:pPr>
        <w:pStyle w:val="CRMDescriptionLabel"/>
      </w:pPr>
      <w:r>
        <w:t>Superclass of:</w:t>
      </w:r>
    </w:p>
    <w:p w14:paraId="47785CBE" w14:textId="77777777" w:rsidR="00D04EF2" w:rsidRDefault="00063A51">
      <w:pPr>
        <w:pStyle w:val="CRMSuperSubClass"/>
      </w:pPr>
      <w:hyperlink w:anchor="_toc7697">
        <w:r w:rsidR="002C7865">
          <w:rPr>
            <w:rStyle w:val="Hyperlink1"/>
          </w:rPr>
          <w:t>E19</w:t>
        </w:r>
      </w:hyperlink>
      <w:r w:rsidR="002C7865">
        <w:t xml:space="preserve"> Physical Object</w:t>
      </w:r>
    </w:p>
    <w:p w14:paraId="6F8AAFA6" w14:textId="77777777" w:rsidR="00D04EF2" w:rsidRDefault="00063A51">
      <w:pPr>
        <w:pStyle w:val="CRMSuperSubClass"/>
      </w:pPr>
      <w:hyperlink w:anchor="_toc7765">
        <w:r w:rsidR="002C7865">
          <w:rPr>
            <w:rStyle w:val="Hyperlink1"/>
          </w:rPr>
          <w:t>E24</w:t>
        </w:r>
      </w:hyperlink>
      <w:r w:rsidR="002C7865">
        <w:t xml:space="preserve"> Physical Human-Made Thing</w:t>
      </w:r>
    </w:p>
    <w:p w14:paraId="36817036" w14:textId="77777777" w:rsidR="00D04EF2" w:rsidRDefault="00063A51">
      <w:pPr>
        <w:pStyle w:val="CRMSuperSubClass"/>
      </w:pPr>
      <w:hyperlink w:anchor="_toc7807">
        <w:r w:rsidR="002C7865">
          <w:rPr>
            <w:rStyle w:val="Hyperlink1"/>
          </w:rPr>
          <w:t>E26</w:t>
        </w:r>
      </w:hyperlink>
      <w:r w:rsidR="002C7865">
        <w:t xml:space="preserve"> Physical Feature</w:t>
      </w:r>
    </w:p>
    <w:p w14:paraId="1EBA99AB" w14:textId="77777777" w:rsidR="00D04EF2" w:rsidRDefault="002C7865">
      <w:pPr>
        <w:pStyle w:val="CRMDescriptionLabel"/>
      </w:pPr>
      <w:r>
        <w:t>Scope note:</w:t>
      </w:r>
    </w:p>
    <w:p w14:paraId="77A5E49F" w14:textId="77777777" w:rsidR="00D04EF2" w:rsidRDefault="002C7865">
      <w:pPr>
        <w:pStyle w:val="CRMScopeNoteText"/>
      </w:pPr>
      <w:r>
        <w:t>This class comprises all persistent physical items with a relatively stable form, human-made or natural.</w:t>
      </w:r>
    </w:p>
    <w:p w14:paraId="3240AE1C" w14:textId="77777777" w:rsidR="00D04EF2" w:rsidRDefault="002C7865">
      <w:pPr>
        <w:pStyle w:val="CRMScopeNoteText"/>
      </w:pPr>
      <w:r>
        <w:lastRenderedPageBreak/>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766435DF" w14:textId="77777777" w:rsidR="00D04EF2" w:rsidRDefault="002C7865">
      <w:pPr>
        <w:pStyle w:val="CRMScopeNoteText"/>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7D7393B6" w14:textId="77777777" w:rsidR="00D04EF2" w:rsidRDefault="002C7865">
      <w:pPr>
        <w:pStyle w:val="CRMScopeNoteText"/>
      </w:pPr>
      <w:r>
        <w:t>The CIDOC CRM is generally not concerned with amounts of matter in fluid or gaseous states, as long as they are not confined in an identifiable way for an identifiable minimal time-span.</w:t>
      </w:r>
    </w:p>
    <w:p w14:paraId="55F695F1" w14:textId="77777777" w:rsidR="00D04EF2" w:rsidRDefault="002C7865">
      <w:pPr>
        <w:pStyle w:val="CRMDescriptionLabel"/>
      </w:pPr>
      <w:r>
        <w:t>Examples:</w:t>
      </w:r>
    </w:p>
    <w:p w14:paraId="6FE31CE2" w14:textId="77777777" w:rsidR="00D04EF2" w:rsidRDefault="002C7865">
      <w:pPr>
        <w:pStyle w:val="CRMExample"/>
        <w:numPr>
          <w:ilvl w:val="0"/>
          <w:numId w:val="18"/>
        </w:numPr>
      </w:pPr>
      <w:r>
        <w:t>the Cullinan Diamond (E19) (Scarratt and Shor, 2006)</w:t>
      </w:r>
    </w:p>
    <w:p w14:paraId="76D7FE3D" w14:textId="77777777" w:rsidR="00D04EF2" w:rsidRDefault="002C7865">
      <w:pPr>
        <w:pStyle w:val="CRMExample"/>
        <w:numPr>
          <w:ilvl w:val="0"/>
          <w:numId w:val="18"/>
        </w:numPr>
      </w:pPr>
      <w:r>
        <w:t>the cave “Ideon Andron” in Crete (E26) (Smith, 1844-49)</w:t>
      </w:r>
    </w:p>
    <w:p w14:paraId="574158FA" w14:textId="77777777" w:rsidR="00D04EF2" w:rsidRDefault="002C7865">
      <w:pPr>
        <w:pStyle w:val="CRMExample"/>
        <w:numPr>
          <w:ilvl w:val="0"/>
          <w:numId w:val="18"/>
        </w:numPr>
        <w:rPr>
          <w:lang w:val="pt-PT"/>
        </w:rPr>
      </w:pPr>
      <w:r>
        <w:rPr>
          <w:lang w:val="pt-PT"/>
        </w:rPr>
        <w:t>the Mona Lisa (E22) (Mohen, 2006)</w:t>
      </w:r>
    </w:p>
    <w:p w14:paraId="00FF618A" w14:textId="5B62D68F" w:rsidR="00D04EF2" w:rsidRDefault="002C7865">
      <w:pPr>
        <w:pStyle w:val="CRMDescriptionLabel"/>
      </w:pPr>
      <w:r>
        <w:t xml:space="preserve">In first-order logic: </w:t>
      </w:r>
    </w:p>
    <w:p w14:paraId="604DA221" w14:textId="77777777" w:rsidR="00D04EF2" w:rsidRDefault="002C7865">
      <w:pPr>
        <w:pStyle w:val="CRMFirstOrderLogic"/>
      </w:pPr>
      <w:r>
        <w:t xml:space="preserve">E18(x) </w:t>
      </w:r>
      <w:r>
        <w:rPr>
          <w:rFonts w:ascii="Cambria Math" w:eastAsia="Cambria Math" w:hAnsi="Cambria Math" w:cs="Cambria Math"/>
        </w:rPr>
        <w:t>⇒</w:t>
      </w:r>
      <w:r>
        <w:t xml:space="preserve"> E72(x)</w:t>
      </w:r>
    </w:p>
    <w:p w14:paraId="1D51B245" w14:textId="77777777" w:rsidR="00D04EF2" w:rsidRDefault="002C7865">
      <w:pPr>
        <w:pStyle w:val="CRMDescriptionLabel"/>
      </w:pPr>
      <w:r>
        <w:t>Properties:</w:t>
      </w:r>
    </w:p>
    <w:p w14:paraId="6230BDAE" w14:textId="77777777" w:rsidR="00D04EF2" w:rsidRDefault="00063A51">
      <w:pPr>
        <w:pStyle w:val="CRMPropertyofEntity"/>
      </w:pPr>
      <w:hyperlink w:anchor="_toc9660">
        <w:r w:rsidR="002C7865">
          <w:rPr>
            <w:rStyle w:val="Hyperlink1"/>
          </w:rPr>
          <w:t>P44</w:t>
        </w:r>
      </w:hyperlink>
      <w:r w:rsidR="002C7865">
        <w:t xml:space="preserve"> has condition (is condition of): </w:t>
      </w:r>
      <w:hyperlink w:anchor="_toc7335">
        <w:r w:rsidR="002C7865">
          <w:rPr>
            <w:rStyle w:val="Hyperlink1"/>
          </w:rPr>
          <w:t>Ε3</w:t>
        </w:r>
      </w:hyperlink>
      <w:r w:rsidR="002C7865">
        <w:t xml:space="preserve"> Condition State</w:t>
      </w:r>
    </w:p>
    <w:p w14:paraId="02E9BA65" w14:textId="77777777" w:rsidR="00D04EF2" w:rsidRDefault="00063A51">
      <w:pPr>
        <w:pStyle w:val="CRMPropertyofEntity"/>
      </w:pPr>
      <w:hyperlink w:anchor="_toc9677">
        <w:r w:rsidR="002C7865">
          <w:rPr>
            <w:rStyle w:val="Hyperlink1"/>
          </w:rPr>
          <w:t>P45</w:t>
        </w:r>
      </w:hyperlink>
      <w:r w:rsidR="002C7865">
        <w:t xml:space="preserve"> consists of (is incorporated in): </w:t>
      </w:r>
      <w:hyperlink w:anchor="_toc8210">
        <w:r w:rsidR="002C7865">
          <w:rPr>
            <w:rStyle w:val="Hyperlink1"/>
          </w:rPr>
          <w:t>E57</w:t>
        </w:r>
      </w:hyperlink>
      <w:r w:rsidR="002C7865">
        <w:t xml:space="preserve"> Material</w:t>
      </w:r>
    </w:p>
    <w:p w14:paraId="5BA063AC" w14:textId="77777777" w:rsidR="00D04EF2" w:rsidRDefault="00063A51">
      <w:pPr>
        <w:pStyle w:val="CRMPropertyofEntity"/>
      </w:pPr>
      <w:hyperlink w:anchor="_toc9693">
        <w:r w:rsidR="002C7865">
          <w:rPr>
            <w:rStyle w:val="Hyperlink1"/>
          </w:rPr>
          <w:t>P46</w:t>
        </w:r>
      </w:hyperlink>
      <w:r w:rsidR="002C7865">
        <w:t xml:space="preserve"> is composed of (forms part of): </w:t>
      </w:r>
      <w:hyperlink w:anchor="_toc7666">
        <w:r w:rsidR="002C7865">
          <w:rPr>
            <w:rStyle w:val="Hyperlink1"/>
          </w:rPr>
          <w:t>E18</w:t>
        </w:r>
      </w:hyperlink>
      <w:r w:rsidR="002C7865">
        <w:t xml:space="preserve"> Physical Thing</w:t>
      </w:r>
    </w:p>
    <w:p w14:paraId="331C930E" w14:textId="77777777" w:rsidR="00D04EF2" w:rsidRDefault="00063A51">
      <w:pPr>
        <w:pStyle w:val="CRMPropertyofEntity"/>
      </w:pPr>
      <w:hyperlink w:anchor="_toc9738">
        <w:r w:rsidR="002C7865">
          <w:rPr>
            <w:rStyle w:val="Hyperlink1"/>
          </w:rPr>
          <w:t>P49</w:t>
        </w:r>
      </w:hyperlink>
      <w:r w:rsidR="002C7865">
        <w:t xml:space="preserve"> has former or current keeper (is former or current keeper of): </w:t>
      </w:r>
      <w:hyperlink w:anchor="_toc8021">
        <w:r w:rsidR="002C7865">
          <w:rPr>
            <w:rStyle w:val="Hyperlink1"/>
          </w:rPr>
          <w:t>E39</w:t>
        </w:r>
      </w:hyperlink>
      <w:r w:rsidR="002C7865">
        <w:t xml:space="preserve"> Actor</w:t>
      </w:r>
    </w:p>
    <w:p w14:paraId="6A425B32" w14:textId="77777777" w:rsidR="00D04EF2" w:rsidRDefault="00063A51">
      <w:pPr>
        <w:pStyle w:val="CRMPropertyofEntity"/>
      </w:pPr>
      <w:hyperlink w:anchor="_toc9758">
        <w:r w:rsidR="002C7865">
          <w:rPr>
            <w:rStyle w:val="Hyperlink1"/>
          </w:rPr>
          <w:t>P50</w:t>
        </w:r>
      </w:hyperlink>
      <w:r w:rsidR="002C7865">
        <w:t xml:space="preserve"> has current keeper (is current keeper of): </w:t>
      </w:r>
      <w:hyperlink w:anchor="_toc8021">
        <w:r w:rsidR="002C7865">
          <w:rPr>
            <w:rStyle w:val="Hyperlink1"/>
          </w:rPr>
          <w:t>E39</w:t>
        </w:r>
      </w:hyperlink>
      <w:r w:rsidR="002C7865">
        <w:t xml:space="preserve"> Actor</w:t>
      </w:r>
    </w:p>
    <w:p w14:paraId="0EB18893" w14:textId="77777777" w:rsidR="00D04EF2" w:rsidRDefault="00063A51">
      <w:pPr>
        <w:pStyle w:val="CRMPropertyofEntity"/>
      </w:pPr>
      <w:hyperlink w:anchor="_toc9524">
        <w:r w:rsidR="002C7865">
          <w:rPr>
            <w:rStyle w:val="Internett-lenke"/>
          </w:rPr>
          <w:t>P51</w:t>
        </w:r>
      </w:hyperlink>
      <w:r w:rsidR="002C7865">
        <w:t xml:space="preserve"> has former or current owner (is former or current owner of): </w:t>
      </w:r>
      <w:hyperlink w:anchor="_toc8021">
        <w:r w:rsidR="002C7865">
          <w:rPr>
            <w:rStyle w:val="Hyperlink1"/>
          </w:rPr>
          <w:t>E39</w:t>
        </w:r>
      </w:hyperlink>
      <w:r w:rsidR="002C7865">
        <w:t xml:space="preserve"> Actor</w:t>
      </w:r>
    </w:p>
    <w:p w14:paraId="4BD12919" w14:textId="77777777" w:rsidR="00D04EF2" w:rsidRDefault="00063A51">
      <w:pPr>
        <w:pStyle w:val="CRMPropertyofEntity"/>
      </w:pPr>
      <w:hyperlink w:anchor="_toc9797">
        <w:r w:rsidR="002C7865">
          <w:rPr>
            <w:rStyle w:val="Hyperlink1"/>
          </w:rPr>
          <w:t>P52</w:t>
        </w:r>
      </w:hyperlink>
      <w:r w:rsidR="002C7865">
        <w:t xml:space="preserve"> has current owner (is current owner of): </w:t>
      </w:r>
      <w:hyperlink w:anchor="_toc8021">
        <w:r w:rsidR="002C7865">
          <w:rPr>
            <w:rStyle w:val="Hyperlink1"/>
          </w:rPr>
          <w:t>E39</w:t>
        </w:r>
      </w:hyperlink>
      <w:r w:rsidR="002C7865">
        <w:t xml:space="preserve"> Actor</w:t>
      </w:r>
    </w:p>
    <w:p w14:paraId="322278AD" w14:textId="77777777" w:rsidR="00D04EF2" w:rsidRDefault="00063A51">
      <w:pPr>
        <w:pStyle w:val="CRMPropertyofEntity"/>
      </w:pPr>
      <w:hyperlink w:anchor="_toc9818">
        <w:r w:rsidR="002C7865">
          <w:rPr>
            <w:rStyle w:val="Hyperlink1"/>
          </w:rPr>
          <w:t>P53</w:t>
        </w:r>
      </w:hyperlink>
      <w:r w:rsidR="002C7865">
        <w:t xml:space="preserve"> has former or current location (is former or current location of): </w:t>
      </w:r>
      <w:hyperlink w:anchor="_toc8120">
        <w:r w:rsidR="002C7865">
          <w:rPr>
            <w:rStyle w:val="Hyperlink1"/>
          </w:rPr>
          <w:t>E53</w:t>
        </w:r>
      </w:hyperlink>
      <w:r w:rsidR="002C7865">
        <w:t xml:space="preserve"> Place</w:t>
      </w:r>
    </w:p>
    <w:p w14:paraId="6F7C6175" w14:textId="77777777" w:rsidR="00D04EF2" w:rsidRDefault="00063A51">
      <w:pPr>
        <w:pStyle w:val="CRMPropertyofEntity"/>
      </w:pPr>
      <w:hyperlink w:anchor="_toc9911">
        <w:r w:rsidR="002C7865">
          <w:rPr>
            <w:rStyle w:val="Hyperlink1"/>
          </w:rPr>
          <w:t>P59</w:t>
        </w:r>
      </w:hyperlink>
      <w:r w:rsidR="002C7865">
        <w:t xml:space="preserve"> has section (is located on or within): </w:t>
      </w:r>
      <w:hyperlink w:anchor="_toc8120">
        <w:r w:rsidR="002C7865">
          <w:rPr>
            <w:rStyle w:val="Hyperlink1"/>
          </w:rPr>
          <w:t>E53</w:t>
        </w:r>
      </w:hyperlink>
      <w:r w:rsidR="002C7865">
        <w:t xml:space="preserve"> Place</w:t>
      </w:r>
    </w:p>
    <w:p w14:paraId="11B3B2D4" w14:textId="77777777" w:rsidR="00D04EF2" w:rsidRDefault="00063A51">
      <w:pPr>
        <w:pStyle w:val="CRMPropertyofEntity"/>
      </w:pPr>
      <w:hyperlink w:anchor="_toc10833">
        <w:r w:rsidR="002C7865">
          <w:rPr>
            <w:rStyle w:val="Hyperlink1"/>
          </w:rPr>
          <w:t>P128</w:t>
        </w:r>
      </w:hyperlink>
      <w:r w:rsidR="002C7865">
        <w:t xml:space="preserve"> carries (is carried by): </w:t>
      </w:r>
      <w:hyperlink w:anchor="_toc8683">
        <w:r w:rsidR="002C7865">
          <w:rPr>
            <w:rStyle w:val="Hyperlink1"/>
          </w:rPr>
          <w:t>E90</w:t>
        </w:r>
      </w:hyperlink>
      <w:r w:rsidR="002C7865">
        <w:t xml:space="preserve"> Symbolic Object</w:t>
      </w:r>
    </w:p>
    <w:p w14:paraId="35E02317" w14:textId="77777777" w:rsidR="00D04EF2" w:rsidRDefault="00063A51">
      <w:pPr>
        <w:pStyle w:val="CRMPropertyofEntity"/>
      </w:pPr>
      <w:hyperlink w:anchor="_toc11302">
        <w:r w:rsidR="002C7865">
          <w:rPr>
            <w:rStyle w:val="Hyperlink1"/>
          </w:rPr>
          <w:t>P156</w:t>
        </w:r>
      </w:hyperlink>
      <w:r w:rsidR="002C7865">
        <w:t xml:space="preserve"> occupies (is occupied by): </w:t>
      </w:r>
      <w:hyperlink w:anchor="_toc8120">
        <w:r w:rsidR="002C7865">
          <w:rPr>
            <w:rStyle w:val="Hyperlink1"/>
          </w:rPr>
          <w:t>E53</w:t>
        </w:r>
      </w:hyperlink>
      <w:r w:rsidR="002C7865">
        <w:t xml:space="preserve"> Place</w:t>
      </w:r>
    </w:p>
    <w:p w14:paraId="72AF0C68" w14:textId="79CE0EA0" w:rsidR="00D04EF2" w:rsidRDefault="00063A51">
      <w:pPr>
        <w:pStyle w:val="CRMPropertyofEntity"/>
      </w:pPr>
      <w:hyperlink w:anchor="_toc11927">
        <w:r w:rsidR="002C7865">
          <w:rPr>
            <w:rStyle w:val="Hyperlink1"/>
          </w:rPr>
          <w:t>P196</w:t>
        </w:r>
      </w:hyperlink>
      <w:r w:rsidR="002C7865">
        <w:t xml:space="preserve"> defines (is defined by): </w:t>
      </w:r>
      <w:hyperlink w:anchor="_toc8723">
        <w:r w:rsidR="002C7865">
          <w:rPr>
            <w:rStyle w:val="Hyperlink1"/>
          </w:rPr>
          <w:t>E92</w:t>
        </w:r>
      </w:hyperlink>
      <w:r w:rsidR="002C7865">
        <w:t xml:space="preserve"> Spacetime Volume</w:t>
      </w:r>
    </w:p>
    <w:p w14:paraId="407BF6EE" w14:textId="77777777" w:rsidR="00D04EF2" w:rsidRDefault="002C7865">
      <w:pPr>
        <w:pStyle w:val="CRMClassLabel"/>
      </w:pPr>
      <w:bookmarkStart w:id="393" w:name="_toc7697"/>
      <w:bookmarkStart w:id="394" w:name="_toc7723"/>
      <w:bookmarkStart w:id="395" w:name="_toc7681"/>
      <w:bookmarkStart w:id="396" w:name="_Toc71548551"/>
      <w:bookmarkStart w:id="397" w:name="_Toc63009475"/>
      <w:bookmarkStart w:id="398" w:name="_Toc69734466"/>
      <w:bookmarkStart w:id="399" w:name="_Toc71114707"/>
      <w:bookmarkStart w:id="400" w:name="_Toc70522499"/>
      <w:bookmarkStart w:id="401" w:name="_Toc133499984"/>
      <w:bookmarkEnd w:id="393"/>
      <w:bookmarkEnd w:id="394"/>
      <w:bookmarkEnd w:id="395"/>
      <w:r>
        <w:t>E19 Physical Object</w:t>
      </w:r>
      <w:bookmarkEnd w:id="396"/>
      <w:bookmarkEnd w:id="397"/>
      <w:bookmarkEnd w:id="398"/>
      <w:bookmarkEnd w:id="399"/>
      <w:bookmarkEnd w:id="400"/>
      <w:bookmarkEnd w:id="401"/>
    </w:p>
    <w:p w14:paraId="6EBCD9C1" w14:textId="77777777" w:rsidR="00D04EF2" w:rsidRDefault="002C7865">
      <w:pPr>
        <w:pStyle w:val="CRMDescriptionLabel"/>
      </w:pPr>
      <w:r>
        <w:t>Subclass of:</w:t>
      </w:r>
    </w:p>
    <w:p w14:paraId="5DFAC463" w14:textId="77777777" w:rsidR="00D04EF2" w:rsidRDefault="00063A51">
      <w:pPr>
        <w:pStyle w:val="CRMSuperSubClass"/>
      </w:pPr>
      <w:hyperlink w:anchor="_toc7666">
        <w:r w:rsidR="002C7865">
          <w:rPr>
            <w:rStyle w:val="Hyperlink1"/>
          </w:rPr>
          <w:t>E18</w:t>
        </w:r>
      </w:hyperlink>
      <w:r w:rsidR="002C7865">
        <w:t xml:space="preserve"> Physical Thing</w:t>
      </w:r>
    </w:p>
    <w:p w14:paraId="784CECCB" w14:textId="77777777" w:rsidR="00D04EF2" w:rsidRDefault="002C7865">
      <w:pPr>
        <w:pStyle w:val="CRMDescriptionLabel"/>
      </w:pPr>
      <w:r>
        <w:t>Superclass of:</w:t>
      </w:r>
    </w:p>
    <w:p w14:paraId="3A2517FD" w14:textId="77777777" w:rsidR="00D04EF2" w:rsidRDefault="00063A51">
      <w:pPr>
        <w:pStyle w:val="CRMSuperSubClass"/>
      </w:pPr>
      <w:hyperlink w:anchor="_toc7720">
        <w:r w:rsidR="002C7865">
          <w:rPr>
            <w:rStyle w:val="Hyperlink1"/>
          </w:rPr>
          <w:t>E20</w:t>
        </w:r>
      </w:hyperlink>
      <w:r w:rsidR="002C7865">
        <w:t xml:space="preserve"> Biological Object</w:t>
      </w:r>
    </w:p>
    <w:p w14:paraId="3C1622A5" w14:textId="77777777" w:rsidR="00D04EF2" w:rsidRDefault="00063A51">
      <w:pPr>
        <w:pStyle w:val="CRMSuperSubClass"/>
      </w:pPr>
      <w:hyperlink w:anchor="_toc7751">
        <w:r w:rsidR="002C7865">
          <w:rPr>
            <w:rStyle w:val="Hyperlink1"/>
          </w:rPr>
          <w:t>E22</w:t>
        </w:r>
      </w:hyperlink>
      <w:r w:rsidR="002C7865">
        <w:t xml:space="preserve"> Human-Made Object</w:t>
      </w:r>
    </w:p>
    <w:p w14:paraId="383BF6B3" w14:textId="77777777" w:rsidR="00D04EF2" w:rsidRDefault="002C7865">
      <w:pPr>
        <w:pStyle w:val="CRMDescriptionLabel"/>
      </w:pPr>
      <w:r>
        <w:t>Scope note:</w:t>
      </w:r>
    </w:p>
    <w:p w14:paraId="6F73F3F0" w14:textId="77777777" w:rsidR="00D04EF2" w:rsidRDefault="002C7865">
      <w:pPr>
        <w:pStyle w:val="CRMScopeNoteText"/>
      </w:pPr>
      <w:r>
        <w:t xml:space="preserve">This class comprises items of a material nature that are units for documentation and have physical boundaries that separate them completely in an objective way from other objects. </w:t>
      </w:r>
    </w:p>
    <w:p w14:paraId="4E621FE5" w14:textId="77777777" w:rsidR="00D04EF2" w:rsidRDefault="002C7865">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256E68A3" w14:textId="77777777" w:rsidR="00D04EF2" w:rsidRDefault="002C7865">
      <w:pPr>
        <w:pStyle w:val="CRMScopeNoteText"/>
      </w:pPr>
      <w:r>
        <w:lastRenderedPageBreak/>
        <w:t xml:space="preserve">In some contexts, such objects, except for aggregates, are also called “bona fide objects” (Smith &amp; Varzi, 2000, pp.401-420), i.e., naturally defined objects. </w:t>
      </w:r>
    </w:p>
    <w:p w14:paraId="17B103E4" w14:textId="77777777" w:rsidR="00D04EF2" w:rsidRDefault="002C7865">
      <w:pPr>
        <w:pStyle w:val="CRMScopeNoteText"/>
      </w:pPr>
      <w:r>
        <w:t>The decision as to what is documented as a complete item, rather than by its parts or components, may be a purely administrative decision or may be a result of the order in which the item was acquired.</w:t>
      </w:r>
    </w:p>
    <w:p w14:paraId="7CEF1106" w14:textId="77777777" w:rsidR="00D04EF2" w:rsidRDefault="002C7865">
      <w:pPr>
        <w:pStyle w:val="CRMDescriptionLabel"/>
      </w:pPr>
      <w:r>
        <w:t>Examples:</w:t>
      </w:r>
    </w:p>
    <w:p w14:paraId="7A6D1327" w14:textId="77777777" w:rsidR="00D04EF2" w:rsidRDefault="002C7865">
      <w:pPr>
        <w:pStyle w:val="CRMExample"/>
        <w:numPr>
          <w:ilvl w:val="0"/>
          <w:numId w:val="18"/>
        </w:numPr>
      </w:pPr>
      <w:r>
        <w:t>Aphrodite of Milos (E22) (Kousser, 2005)</w:t>
      </w:r>
    </w:p>
    <w:p w14:paraId="4584C8A9" w14:textId="77777777" w:rsidR="00D04EF2" w:rsidRDefault="002C7865">
      <w:pPr>
        <w:pStyle w:val="CRMExample"/>
        <w:numPr>
          <w:ilvl w:val="0"/>
          <w:numId w:val="18"/>
        </w:numPr>
      </w:pPr>
      <w:r>
        <w:t>the Cullinan Diamond (Scarratt and Shor, 2006)</w:t>
      </w:r>
    </w:p>
    <w:p w14:paraId="1212E13A" w14:textId="77777777" w:rsidR="00D04EF2" w:rsidRDefault="002C7865">
      <w:pPr>
        <w:pStyle w:val="CRMExample"/>
        <w:numPr>
          <w:ilvl w:val="0"/>
          <w:numId w:val="18"/>
        </w:numPr>
      </w:pPr>
      <w:r>
        <w:t>Apollo 13 at the time of launch (E22) (Lovell and Kluger, 1994)</w:t>
      </w:r>
    </w:p>
    <w:p w14:paraId="79571BC6" w14:textId="711418CB" w:rsidR="00D04EF2" w:rsidRDefault="002C7865">
      <w:pPr>
        <w:pStyle w:val="CRMDescriptionLabel"/>
      </w:pPr>
      <w:r>
        <w:t xml:space="preserve">In first-order logic: </w:t>
      </w:r>
    </w:p>
    <w:p w14:paraId="1DD1737E" w14:textId="77777777" w:rsidR="00D04EF2" w:rsidRDefault="002C7865">
      <w:pPr>
        <w:pStyle w:val="CRMFirstOrderLogic"/>
      </w:pPr>
      <w:r>
        <w:t xml:space="preserve">E19(x) </w:t>
      </w:r>
      <w:r>
        <w:rPr>
          <w:rFonts w:ascii="Cambria Math" w:eastAsia="Cambria Math" w:hAnsi="Cambria Math" w:cs="Cambria Math"/>
        </w:rPr>
        <w:t>⇒</w:t>
      </w:r>
      <w:r>
        <w:t xml:space="preserve"> E18(x)</w:t>
      </w:r>
    </w:p>
    <w:p w14:paraId="0748664B" w14:textId="77777777" w:rsidR="00D04EF2" w:rsidRDefault="002C7865">
      <w:pPr>
        <w:pStyle w:val="CRMDescriptionLabel"/>
      </w:pPr>
      <w:r>
        <w:t>Properties:</w:t>
      </w:r>
    </w:p>
    <w:p w14:paraId="7F890397" w14:textId="77777777" w:rsidR="00D04EF2" w:rsidRDefault="00063A51">
      <w:pPr>
        <w:pStyle w:val="CRMPropertyofEntity"/>
      </w:pPr>
      <w:hyperlink w:anchor="_toc9839">
        <w:r w:rsidR="002C7865">
          <w:rPr>
            <w:rStyle w:val="Hyperlink1"/>
          </w:rPr>
          <w:t>P54</w:t>
        </w:r>
      </w:hyperlink>
      <w:r w:rsidR="002C7865">
        <w:t xml:space="preserve"> has current permanent location (is current permanent location of): </w:t>
      </w:r>
      <w:hyperlink w:anchor="_toc8120">
        <w:r w:rsidR="002C7865">
          <w:rPr>
            <w:rStyle w:val="Hyperlink1"/>
          </w:rPr>
          <w:t>E53</w:t>
        </w:r>
      </w:hyperlink>
      <w:r w:rsidR="002C7865">
        <w:t xml:space="preserve"> Place</w:t>
      </w:r>
    </w:p>
    <w:p w14:paraId="465BA879" w14:textId="77777777" w:rsidR="00D04EF2" w:rsidRDefault="00063A51">
      <w:pPr>
        <w:pStyle w:val="CRMPropertyofEntity"/>
      </w:pPr>
      <w:hyperlink w:anchor="_toc9854">
        <w:r w:rsidR="002C7865">
          <w:rPr>
            <w:rStyle w:val="Hyperlink1"/>
          </w:rPr>
          <w:t>P55</w:t>
        </w:r>
      </w:hyperlink>
      <w:r w:rsidR="002C7865">
        <w:t xml:space="preserve"> has current location (currently holds): </w:t>
      </w:r>
      <w:hyperlink w:anchor="_toc8120">
        <w:r w:rsidR="002C7865">
          <w:rPr>
            <w:rStyle w:val="Hyperlink1"/>
          </w:rPr>
          <w:t>E53</w:t>
        </w:r>
      </w:hyperlink>
      <w:r w:rsidR="002C7865">
        <w:t xml:space="preserve"> Place</w:t>
      </w:r>
    </w:p>
    <w:p w14:paraId="455B0419" w14:textId="77777777" w:rsidR="00D04EF2" w:rsidRDefault="00063A51">
      <w:pPr>
        <w:pStyle w:val="CRMPropertyofEntity"/>
      </w:pPr>
      <w:hyperlink w:anchor="_toc9874">
        <w:r w:rsidR="002C7865">
          <w:rPr>
            <w:rStyle w:val="Hyperlink1"/>
          </w:rPr>
          <w:t>P56</w:t>
        </w:r>
      </w:hyperlink>
      <w:r w:rsidR="002C7865">
        <w:t xml:space="preserve"> bears feature (is found on): </w:t>
      </w:r>
      <w:hyperlink w:anchor="_toc7807">
        <w:r w:rsidR="002C7865">
          <w:rPr>
            <w:rStyle w:val="Hyperlink1"/>
          </w:rPr>
          <w:t>E26</w:t>
        </w:r>
      </w:hyperlink>
      <w:r w:rsidR="002C7865">
        <w:t xml:space="preserve"> Physical Feature</w:t>
      </w:r>
    </w:p>
    <w:p w14:paraId="4FB8FA43" w14:textId="77777777" w:rsidR="00D04EF2" w:rsidRDefault="00063A51">
      <w:pPr>
        <w:pStyle w:val="CRMPropertyofEntity"/>
      </w:pPr>
      <w:hyperlink w:anchor="_toc9895">
        <w:r w:rsidR="002C7865">
          <w:rPr>
            <w:rStyle w:val="Hyperlink1"/>
          </w:rPr>
          <w:t>P57</w:t>
        </w:r>
      </w:hyperlink>
      <w:r w:rsidR="002C7865">
        <w:t xml:space="preserve"> has number of parts: </w:t>
      </w:r>
      <w:hyperlink w:anchor="_toc8266">
        <w:r w:rsidR="002C7865">
          <w:rPr>
            <w:rStyle w:val="Hyperlink1"/>
          </w:rPr>
          <w:t>E60</w:t>
        </w:r>
      </w:hyperlink>
      <w:r w:rsidR="002C7865">
        <w:t xml:space="preserve"> Number</w:t>
      </w:r>
    </w:p>
    <w:p w14:paraId="0665CB9D" w14:textId="77777777" w:rsidR="00D04EF2" w:rsidRDefault="002C7865">
      <w:pPr>
        <w:pStyle w:val="CRMClassLabel"/>
      </w:pPr>
      <w:bookmarkStart w:id="402" w:name="_toc7720"/>
      <w:bookmarkStart w:id="403" w:name="_toc7746"/>
      <w:bookmarkStart w:id="404" w:name="_Toc71548552"/>
      <w:bookmarkStart w:id="405" w:name="_Toc69734467"/>
      <w:bookmarkStart w:id="406" w:name="_Toc71114708"/>
      <w:bookmarkStart w:id="407" w:name="_Toc63009476"/>
      <w:bookmarkStart w:id="408" w:name="_Toc70522500"/>
      <w:bookmarkStart w:id="409" w:name="_Toc133499985"/>
      <w:bookmarkEnd w:id="402"/>
      <w:bookmarkEnd w:id="403"/>
      <w:r>
        <w:t>E20 Biological Object</w:t>
      </w:r>
      <w:bookmarkEnd w:id="404"/>
      <w:bookmarkEnd w:id="405"/>
      <w:bookmarkEnd w:id="406"/>
      <w:bookmarkEnd w:id="407"/>
      <w:bookmarkEnd w:id="408"/>
      <w:bookmarkEnd w:id="409"/>
    </w:p>
    <w:p w14:paraId="0A40EF66" w14:textId="77777777" w:rsidR="00D04EF2" w:rsidRDefault="002C7865">
      <w:pPr>
        <w:pStyle w:val="CRMDescriptionLabel"/>
      </w:pPr>
      <w:r>
        <w:t>Subclass of:</w:t>
      </w:r>
    </w:p>
    <w:p w14:paraId="782CD9B8" w14:textId="77777777" w:rsidR="00D04EF2" w:rsidRDefault="00063A51">
      <w:pPr>
        <w:pStyle w:val="CRMSuperSubClass"/>
      </w:pPr>
      <w:hyperlink w:anchor="_toc7697">
        <w:r w:rsidR="002C7865">
          <w:rPr>
            <w:rStyle w:val="Hyperlink1"/>
          </w:rPr>
          <w:t>E19</w:t>
        </w:r>
      </w:hyperlink>
      <w:r w:rsidR="002C7865">
        <w:t xml:space="preserve"> Physical Object</w:t>
      </w:r>
    </w:p>
    <w:p w14:paraId="6BA9547D" w14:textId="77777777" w:rsidR="00D04EF2" w:rsidRDefault="002C7865">
      <w:pPr>
        <w:pStyle w:val="CRMDescriptionLabel"/>
      </w:pPr>
      <w:r>
        <w:t>Superclass of:</w:t>
      </w:r>
    </w:p>
    <w:p w14:paraId="5A1B27EF" w14:textId="77777777" w:rsidR="00D04EF2" w:rsidRDefault="00063A51">
      <w:pPr>
        <w:pStyle w:val="CRMSuperSubClass"/>
      </w:pPr>
      <w:hyperlink w:anchor="_toc7735">
        <w:r w:rsidR="002C7865">
          <w:rPr>
            <w:rStyle w:val="Hyperlink1"/>
          </w:rPr>
          <w:t>E21</w:t>
        </w:r>
      </w:hyperlink>
      <w:r w:rsidR="002C7865">
        <w:t xml:space="preserve"> Person</w:t>
      </w:r>
    </w:p>
    <w:p w14:paraId="5ED7E4A6" w14:textId="77777777" w:rsidR="00D04EF2" w:rsidRDefault="002C7865">
      <w:pPr>
        <w:pStyle w:val="CRMDescriptionLabel"/>
      </w:pPr>
      <w:r>
        <w:t>Scope note:</w:t>
      </w:r>
    </w:p>
    <w:p w14:paraId="1B6B9291" w14:textId="77777777" w:rsidR="00D04EF2" w:rsidRDefault="002C7865">
      <w:pPr>
        <w:pStyle w:val="CRMScopeNoteText"/>
      </w:pPr>
      <w:r>
        <w:t xml:space="preserve">This class comprises individual items of a material nature, which live, have lived or are natural products of or from living organisms. </w:t>
      </w:r>
    </w:p>
    <w:p w14:paraId="08E28B7D" w14:textId="77777777" w:rsidR="00D04EF2" w:rsidRDefault="002C7865">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760DE079" w14:textId="77777777" w:rsidR="00D04EF2" w:rsidRDefault="002C7865">
      <w:pPr>
        <w:pStyle w:val="CRMDescriptionLabel"/>
      </w:pPr>
      <w:r>
        <w:t xml:space="preserve">Examples: </w:t>
      </w:r>
    </w:p>
    <w:p w14:paraId="0D69664A" w14:textId="77777777" w:rsidR="00D04EF2" w:rsidRDefault="002C7865">
      <w:pPr>
        <w:pStyle w:val="CRMExample"/>
        <w:numPr>
          <w:ilvl w:val="0"/>
          <w:numId w:val="18"/>
        </w:numPr>
      </w:pPr>
      <w:r>
        <w:t>me (fictitious)</w:t>
      </w:r>
    </w:p>
    <w:p w14:paraId="1F85E0C1" w14:textId="77777777" w:rsidR="00D04EF2" w:rsidRDefault="002C7865">
      <w:pPr>
        <w:pStyle w:val="CRMExample"/>
        <w:numPr>
          <w:ilvl w:val="0"/>
          <w:numId w:val="18"/>
        </w:numPr>
      </w:pPr>
      <w:r>
        <w:t>Tut-Ankh-Amun (Edwards and Boltin, 1979)</w:t>
      </w:r>
    </w:p>
    <w:p w14:paraId="6E0C049B" w14:textId="77777777" w:rsidR="00D04EF2" w:rsidRDefault="002C7865">
      <w:pPr>
        <w:pStyle w:val="CRMExample"/>
        <w:numPr>
          <w:ilvl w:val="0"/>
          <w:numId w:val="18"/>
        </w:numPr>
      </w:pPr>
      <w:r>
        <w:t>Boukephalus [Horse of Alexander the Great</w:t>
      </w:r>
      <w:r>
        <w:rPr>
          <w:rFonts w:cs="Times New Roman"/>
        </w:rPr>
        <w:t xml:space="preserve">] </w:t>
      </w:r>
      <w:r>
        <w:rPr>
          <w:rFonts w:eastAsia="Courier New" w:cs="Times New Roman"/>
        </w:rPr>
        <w:t>(Lamb, 2005)</w:t>
      </w:r>
    </w:p>
    <w:p w14:paraId="5E19ACDC" w14:textId="77777777" w:rsidR="00D04EF2" w:rsidRDefault="002C7865">
      <w:pPr>
        <w:pStyle w:val="CRMExample"/>
        <w:numPr>
          <w:ilvl w:val="0"/>
          <w:numId w:val="18"/>
        </w:numPr>
      </w:pPr>
      <w:r>
        <w:rPr>
          <w:rFonts w:eastAsia="Courier New" w:cs="Times New Roman"/>
        </w:rPr>
        <w:t>pe</w:t>
      </w:r>
      <w:r>
        <w:t>trified dinosaur excrement PA1906-344</w:t>
      </w:r>
    </w:p>
    <w:p w14:paraId="1A096C2F" w14:textId="2B080993" w:rsidR="00D04EF2" w:rsidRDefault="002C7865">
      <w:pPr>
        <w:pStyle w:val="CRMDescriptionLabel"/>
      </w:pPr>
      <w:r>
        <w:t xml:space="preserve">In first-order logic: </w:t>
      </w:r>
    </w:p>
    <w:p w14:paraId="76880F01" w14:textId="77777777" w:rsidR="00D04EF2" w:rsidRDefault="002C7865">
      <w:pPr>
        <w:pStyle w:val="CRMFirstOrderLogic"/>
      </w:pPr>
      <w:r>
        <w:t xml:space="preserve">E20(x) </w:t>
      </w:r>
      <w:r>
        <w:rPr>
          <w:rFonts w:ascii="Cambria Math" w:eastAsia="Cambria Math" w:hAnsi="Cambria Math" w:cs="Cambria Math"/>
        </w:rPr>
        <w:t>⇒</w:t>
      </w:r>
      <w:r>
        <w:t xml:space="preserve"> E19(x)</w:t>
      </w:r>
    </w:p>
    <w:p w14:paraId="5CB48196" w14:textId="77777777" w:rsidR="00D04EF2" w:rsidRDefault="002C7865">
      <w:pPr>
        <w:pStyle w:val="CRMClassLabel"/>
      </w:pPr>
      <w:bookmarkStart w:id="410" w:name="_toc7761"/>
      <w:bookmarkStart w:id="411" w:name="_toc7735"/>
      <w:bookmarkStart w:id="412" w:name="_toc7719"/>
      <w:bookmarkStart w:id="413" w:name="_Toc70522501"/>
      <w:bookmarkStart w:id="414" w:name="_Toc69734468"/>
      <w:bookmarkStart w:id="415" w:name="_Toc63009477"/>
      <w:bookmarkStart w:id="416" w:name="_Toc71548553"/>
      <w:bookmarkStart w:id="417" w:name="_Toc71114709"/>
      <w:bookmarkStart w:id="418" w:name="_Toc133499986"/>
      <w:bookmarkEnd w:id="410"/>
      <w:bookmarkEnd w:id="411"/>
      <w:bookmarkEnd w:id="412"/>
      <w:r>
        <w:t>E21 Person</w:t>
      </w:r>
      <w:bookmarkEnd w:id="413"/>
      <w:bookmarkEnd w:id="414"/>
      <w:bookmarkEnd w:id="415"/>
      <w:bookmarkEnd w:id="416"/>
      <w:bookmarkEnd w:id="417"/>
      <w:bookmarkEnd w:id="418"/>
    </w:p>
    <w:p w14:paraId="13DC4ACF" w14:textId="77777777" w:rsidR="00D04EF2" w:rsidRDefault="002C7865">
      <w:pPr>
        <w:pStyle w:val="CRMDescriptionLabel"/>
      </w:pPr>
      <w:r>
        <w:t>Subclass of:</w:t>
      </w:r>
    </w:p>
    <w:p w14:paraId="052EAF95" w14:textId="77777777" w:rsidR="00D04EF2" w:rsidRDefault="00063A51">
      <w:pPr>
        <w:pStyle w:val="CRMSuperSubClass"/>
      </w:pPr>
      <w:hyperlink w:anchor="_toc7720">
        <w:r w:rsidR="002C7865">
          <w:rPr>
            <w:rStyle w:val="Hyperlink1"/>
          </w:rPr>
          <w:t>E20</w:t>
        </w:r>
      </w:hyperlink>
      <w:r w:rsidR="002C7865">
        <w:t xml:space="preserve"> Biological Object</w:t>
      </w:r>
    </w:p>
    <w:p w14:paraId="6B12AC6F" w14:textId="77777777" w:rsidR="00D04EF2" w:rsidRDefault="00063A51">
      <w:pPr>
        <w:pStyle w:val="CRMSuperSubClass"/>
      </w:pPr>
      <w:hyperlink w:anchor="_toc8021">
        <w:r w:rsidR="002C7865">
          <w:rPr>
            <w:rStyle w:val="Hyperlink1"/>
          </w:rPr>
          <w:t>E39</w:t>
        </w:r>
      </w:hyperlink>
      <w:r w:rsidR="002C7865">
        <w:t xml:space="preserve"> Actor</w:t>
      </w:r>
    </w:p>
    <w:p w14:paraId="466E1F33" w14:textId="77777777" w:rsidR="00D04EF2" w:rsidRDefault="002C7865">
      <w:pPr>
        <w:pStyle w:val="CRMDescriptionLabel"/>
      </w:pPr>
      <w:r>
        <w:t>Scope note:</w:t>
      </w:r>
    </w:p>
    <w:p w14:paraId="09AFD18E" w14:textId="77777777" w:rsidR="00D04EF2" w:rsidRDefault="002C7865">
      <w:pPr>
        <w:pStyle w:val="CRMScopeNoteText"/>
      </w:pPr>
      <w:r>
        <w:t xml:space="preserve">This class comprises real persons who live or are assumed to have lived. </w:t>
      </w:r>
    </w:p>
    <w:p w14:paraId="3906E8E3" w14:textId="77777777" w:rsidR="00D04EF2" w:rsidRDefault="002C7865">
      <w:pPr>
        <w:pStyle w:val="CRMScopeNoteText"/>
      </w:pPr>
      <w: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w:t>
      </w:r>
      <w:r>
        <w:lastRenderedPageBreak/>
        <w:t>indicate their relationship. The CIDOC CRM does not propose a specific form to support reasoning about possible identity.</w:t>
      </w:r>
    </w:p>
    <w:p w14:paraId="59211E0F" w14:textId="77777777" w:rsidR="00D04EF2" w:rsidRDefault="002C7865">
      <w:pPr>
        <w:pStyle w:val="CRMScopeNoteText"/>
      </w:pPr>
      <w:r>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may erroneously be classified as an instance of E21 Person does not imply that the concept comprises personae. </w:t>
      </w:r>
    </w:p>
    <w:p w14:paraId="668B1E3B" w14:textId="77777777" w:rsidR="00D04EF2" w:rsidRDefault="002C7865">
      <w:pPr>
        <w:pStyle w:val="CRMDescriptionLabel"/>
      </w:pPr>
      <w:r>
        <w:t xml:space="preserve">Examples: </w:t>
      </w:r>
    </w:p>
    <w:p w14:paraId="0213B626" w14:textId="77777777" w:rsidR="00D04EF2" w:rsidRDefault="002C7865">
      <w:pPr>
        <w:pStyle w:val="CRMExample"/>
        <w:numPr>
          <w:ilvl w:val="0"/>
          <w:numId w:val="18"/>
        </w:numPr>
      </w:pPr>
      <w:r>
        <w:t>Tut-Ankh-Amun (Edwards and Boltin, 1979)</w:t>
      </w:r>
    </w:p>
    <w:p w14:paraId="493F74D2" w14:textId="77777777" w:rsidR="00D04EF2" w:rsidRDefault="002C7865">
      <w:pPr>
        <w:pStyle w:val="CRMExample"/>
        <w:numPr>
          <w:ilvl w:val="0"/>
          <w:numId w:val="18"/>
        </w:numPr>
      </w:pPr>
      <w:r>
        <w:t>Nelson Mandela (Brown and Hort, 2006)</w:t>
      </w:r>
    </w:p>
    <w:p w14:paraId="22716BCB" w14:textId="6E64208B" w:rsidR="00D04EF2" w:rsidRDefault="002C7865">
      <w:pPr>
        <w:pStyle w:val="CRMDescriptionLabel"/>
      </w:pPr>
      <w:r>
        <w:t xml:space="preserve">In first-order logic: </w:t>
      </w:r>
    </w:p>
    <w:p w14:paraId="74410A82" w14:textId="77777777" w:rsidR="00D04EF2" w:rsidRDefault="002C7865">
      <w:pPr>
        <w:pStyle w:val="CRMFirstOrderLogic"/>
      </w:pPr>
      <w:r>
        <w:t xml:space="preserve">E21(x) </w:t>
      </w:r>
      <w:r>
        <w:rPr>
          <w:rFonts w:ascii="Cambria Math" w:eastAsia="Cambria Math" w:hAnsi="Cambria Math" w:cs="Cambria Math"/>
        </w:rPr>
        <w:t>⇒</w:t>
      </w:r>
      <w:r>
        <w:t xml:space="preserve"> E20(x)</w:t>
      </w:r>
    </w:p>
    <w:p w14:paraId="7E3D0D2A" w14:textId="77777777" w:rsidR="00D04EF2" w:rsidRDefault="002C7865">
      <w:pPr>
        <w:pStyle w:val="CRMFirstOrderLogic"/>
        <w:rPr>
          <w:lang w:val="pt-PT"/>
        </w:rPr>
      </w:pPr>
      <w:r>
        <w:rPr>
          <w:lang w:val="pt-PT"/>
        </w:rPr>
        <w:t xml:space="preserve">E21(x) </w:t>
      </w:r>
      <w:r>
        <w:rPr>
          <w:rFonts w:ascii="Cambria Math" w:eastAsia="Cambria Math" w:hAnsi="Cambria Math" w:cs="Cambria Math"/>
          <w:lang w:val="pt-PT"/>
        </w:rPr>
        <w:t>⇒</w:t>
      </w:r>
      <w:r>
        <w:rPr>
          <w:lang w:val="pt-PT"/>
        </w:rPr>
        <w:t xml:space="preserve"> E39(x)</w:t>
      </w:r>
    </w:p>
    <w:p w14:paraId="072F12DA" w14:textId="77777777" w:rsidR="00D04EF2" w:rsidRDefault="002C7865">
      <w:pPr>
        <w:pStyle w:val="CRMDescriptionLabel"/>
        <w:rPr>
          <w:lang w:val="pt-PT"/>
        </w:rPr>
      </w:pPr>
      <w:r>
        <w:rPr>
          <w:lang w:val="pt-PT"/>
        </w:rPr>
        <w:t>Properties:</w:t>
      </w:r>
    </w:p>
    <w:p w14:paraId="33F2DBC9" w14:textId="77777777" w:rsidR="00D04EF2" w:rsidRDefault="00063A51">
      <w:pPr>
        <w:pStyle w:val="CRMPropertyofEntity"/>
      </w:pPr>
      <w:hyperlink w:anchor="_toc11281">
        <w:r w:rsidR="002C7865">
          <w:rPr>
            <w:rStyle w:val="Hyperlink1"/>
          </w:rPr>
          <w:t>P152</w:t>
        </w:r>
      </w:hyperlink>
      <w:r w:rsidR="002C7865">
        <w:t xml:space="preserve"> has parent (is parent of): </w:t>
      </w:r>
      <w:hyperlink w:anchor="_toc7735">
        <w:r w:rsidR="002C7865">
          <w:rPr>
            <w:rStyle w:val="Hyperlink1"/>
          </w:rPr>
          <w:t>E21</w:t>
        </w:r>
      </w:hyperlink>
      <w:r w:rsidR="002C7865">
        <w:t xml:space="preserve"> Person</w:t>
      </w:r>
    </w:p>
    <w:p w14:paraId="06E67667" w14:textId="77777777" w:rsidR="00D04EF2" w:rsidRDefault="002C7865">
      <w:pPr>
        <w:pStyle w:val="CRMClassLabel"/>
      </w:pPr>
      <w:bookmarkStart w:id="419" w:name="_toc7777"/>
      <w:bookmarkStart w:id="420" w:name="_toc7751"/>
      <w:bookmarkStart w:id="421" w:name="_Toc71548554"/>
      <w:bookmarkStart w:id="422" w:name="_Toc70522502"/>
      <w:bookmarkStart w:id="423" w:name="_Toc71114710"/>
      <w:bookmarkStart w:id="424" w:name="_Toc63009478"/>
      <w:bookmarkStart w:id="425" w:name="_Toc69734469"/>
      <w:bookmarkStart w:id="426" w:name="_Toc133499987"/>
      <w:bookmarkEnd w:id="419"/>
      <w:bookmarkEnd w:id="420"/>
      <w:r>
        <w:t>E22 Human-Made Object</w:t>
      </w:r>
      <w:bookmarkEnd w:id="421"/>
      <w:bookmarkEnd w:id="422"/>
      <w:bookmarkEnd w:id="423"/>
      <w:bookmarkEnd w:id="424"/>
      <w:bookmarkEnd w:id="425"/>
      <w:bookmarkEnd w:id="426"/>
    </w:p>
    <w:p w14:paraId="525912BA" w14:textId="12417407" w:rsidR="00D04EF2" w:rsidRDefault="002C7865">
      <w:pPr>
        <w:pStyle w:val="CRMDescriptionLabel"/>
      </w:pPr>
      <w:r>
        <w:t>Subclass of:</w:t>
      </w:r>
    </w:p>
    <w:p w14:paraId="3E304416" w14:textId="77777777" w:rsidR="00D04EF2" w:rsidRDefault="00063A51">
      <w:pPr>
        <w:pStyle w:val="CRMSuperSubClass"/>
      </w:pPr>
      <w:hyperlink w:anchor="_toc7697">
        <w:r w:rsidR="002C7865">
          <w:rPr>
            <w:rStyle w:val="Hyperlink1"/>
          </w:rPr>
          <w:t>E19</w:t>
        </w:r>
      </w:hyperlink>
      <w:r w:rsidR="002C7865">
        <w:t xml:space="preserve"> Physical Object</w:t>
      </w:r>
    </w:p>
    <w:p w14:paraId="5CB0C3A7" w14:textId="77777777" w:rsidR="00D04EF2" w:rsidRDefault="00063A51">
      <w:pPr>
        <w:pStyle w:val="CRMSuperSubClass"/>
      </w:pPr>
      <w:hyperlink w:anchor="_toc7765">
        <w:r w:rsidR="002C7865">
          <w:rPr>
            <w:rStyle w:val="Hyperlink1"/>
          </w:rPr>
          <w:t>E24</w:t>
        </w:r>
      </w:hyperlink>
      <w:r w:rsidR="002C7865">
        <w:t xml:space="preserve"> Physical Human-Made Thing</w:t>
      </w:r>
    </w:p>
    <w:p w14:paraId="044EB856" w14:textId="77777777" w:rsidR="00D04EF2" w:rsidRDefault="002C7865">
      <w:pPr>
        <w:pStyle w:val="CRMDescriptionLabel"/>
      </w:pPr>
      <w:r>
        <w:t>Scope note:</w:t>
      </w:r>
    </w:p>
    <w:p w14:paraId="5B026679" w14:textId="77777777" w:rsidR="00D04EF2" w:rsidRDefault="002C7865">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062228BF" w14:textId="77777777" w:rsidR="00D04EF2" w:rsidRDefault="002C7865">
      <w:pPr>
        <w:pStyle w:val="CRMScopeNoteText"/>
      </w:pPr>
      <w:r>
        <w:t>The class also includes all aggregates of objects made for functional purposes of whatever kind, independent of physical coherence, such as a set of chessmen.</w:t>
      </w:r>
    </w:p>
    <w:p w14:paraId="6781D35E" w14:textId="77777777" w:rsidR="00D04EF2" w:rsidRDefault="002C7865">
      <w:pPr>
        <w:pStyle w:val="CRMDescriptionLabel"/>
      </w:pPr>
      <w:r>
        <w:t>Examples:</w:t>
      </w:r>
    </w:p>
    <w:p w14:paraId="7A96AEE3" w14:textId="77777777" w:rsidR="00D04EF2" w:rsidRDefault="002C7865">
      <w:pPr>
        <w:numPr>
          <w:ilvl w:val="0"/>
          <w:numId w:val="18"/>
        </w:numPr>
        <w:spacing w:line="276" w:lineRule="auto"/>
      </w:pPr>
      <w:r>
        <w:t>the Rosetta Stone (E22)</w:t>
      </w:r>
    </w:p>
    <w:p w14:paraId="01C03055" w14:textId="77777777" w:rsidR="00D04EF2" w:rsidRDefault="002C7865">
      <w:pPr>
        <w:pStyle w:val="CRMExample"/>
        <w:numPr>
          <w:ilvl w:val="0"/>
          <w:numId w:val="18"/>
        </w:numPr>
      </w:pPr>
      <w:r>
        <w:t>LNER Class A4 4468 Mallard [the World’s fastest steam locomotive, preserved at the National Railway Museum of York, UK] (Solomon, 2003)</w:t>
      </w:r>
    </w:p>
    <w:p w14:paraId="450AD5B7" w14:textId="77777777" w:rsidR="00D04EF2" w:rsidRDefault="002C7865">
      <w:pPr>
        <w:pStyle w:val="CRMExample"/>
        <w:numPr>
          <w:ilvl w:val="0"/>
          <w:numId w:val="18"/>
        </w:numPr>
      </w:pPr>
      <w:r>
        <w:t xml:space="preserve">the Portland Vase (Walker, 2004) </w:t>
      </w:r>
    </w:p>
    <w:p w14:paraId="4BB5A719" w14:textId="740CEA03" w:rsidR="00D04EF2" w:rsidRDefault="002C7865">
      <w:pPr>
        <w:pStyle w:val="CRMDescriptionLabel"/>
      </w:pPr>
      <w:r>
        <w:t xml:space="preserve">In first-order logic: </w:t>
      </w:r>
    </w:p>
    <w:p w14:paraId="12D83DDB" w14:textId="77777777" w:rsidR="00D04EF2" w:rsidRDefault="002C7865">
      <w:pPr>
        <w:pStyle w:val="CRMFirstOrderLogic"/>
      </w:pPr>
      <w:r>
        <w:t xml:space="preserve">E22(x) </w:t>
      </w:r>
      <w:r>
        <w:rPr>
          <w:rFonts w:ascii="Cambria Math" w:eastAsia="Cambria Math" w:hAnsi="Cambria Math" w:cs="Cambria Math"/>
        </w:rPr>
        <w:t>⇒</w:t>
      </w:r>
      <w:r>
        <w:t xml:space="preserve"> E19(x)</w:t>
      </w:r>
    </w:p>
    <w:p w14:paraId="0CC9B0E3" w14:textId="77777777" w:rsidR="00D04EF2" w:rsidRDefault="002C7865">
      <w:pPr>
        <w:pStyle w:val="CRMFirstOrderLogic"/>
      </w:pPr>
      <w:r>
        <w:t xml:space="preserve">E22(x) </w:t>
      </w:r>
      <w:r>
        <w:rPr>
          <w:rFonts w:ascii="Cambria Math" w:eastAsia="Cambria Math" w:hAnsi="Cambria Math" w:cs="Cambria Math"/>
        </w:rPr>
        <w:t>⇒</w:t>
      </w:r>
      <w:r>
        <w:t xml:space="preserve"> E24(x)</w:t>
      </w:r>
    </w:p>
    <w:p w14:paraId="30939C07" w14:textId="77777777" w:rsidR="00D04EF2" w:rsidRDefault="002C7865">
      <w:pPr>
        <w:pStyle w:val="CRMClassLabel"/>
      </w:pPr>
      <w:bookmarkStart w:id="427" w:name="_toc7765"/>
      <w:bookmarkStart w:id="428" w:name="_toc7749"/>
      <w:bookmarkStart w:id="429" w:name="_toc7791"/>
      <w:bookmarkStart w:id="430" w:name="_Toc70522503"/>
      <w:bookmarkStart w:id="431" w:name="_Toc69734470"/>
      <w:bookmarkStart w:id="432" w:name="_Toc63009479"/>
      <w:bookmarkStart w:id="433" w:name="_Toc71114711"/>
      <w:bookmarkStart w:id="434" w:name="_Toc71548555"/>
      <w:bookmarkStart w:id="435" w:name="_Toc133499988"/>
      <w:bookmarkEnd w:id="427"/>
      <w:bookmarkEnd w:id="428"/>
      <w:bookmarkEnd w:id="429"/>
      <w:r>
        <w:t>E24 Physical Human-Made Thing</w:t>
      </w:r>
      <w:bookmarkEnd w:id="430"/>
      <w:bookmarkEnd w:id="431"/>
      <w:bookmarkEnd w:id="432"/>
      <w:bookmarkEnd w:id="433"/>
      <w:bookmarkEnd w:id="434"/>
      <w:bookmarkEnd w:id="435"/>
    </w:p>
    <w:p w14:paraId="29D58ECA" w14:textId="2E7A5B25" w:rsidR="00D04EF2" w:rsidRDefault="002C7865">
      <w:pPr>
        <w:pStyle w:val="CRMDescriptionLabel"/>
      </w:pPr>
      <w:r>
        <w:t>Subclass of:</w:t>
      </w:r>
    </w:p>
    <w:p w14:paraId="00D3917C" w14:textId="77777777" w:rsidR="00D04EF2" w:rsidRDefault="00063A51">
      <w:pPr>
        <w:pStyle w:val="CRMSuperSubClass"/>
      </w:pPr>
      <w:hyperlink w:anchor="_toc7666">
        <w:r w:rsidR="002C7865">
          <w:rPr>
            <w:rStyle w:val="Hyperlink1"/>
          </w:rPr>
          <w:t>E18</w:t>
        </w:r>
      </w:hyperlink>
      <w:r w:rsidR="002C7865">
        <w:t xml:space="preserve"> Physical Thing</w:t>
      </w:r>
    </w:p>
    <w:p w14:paraId="4F80FB11" w14:textId="77777777" w:rsidR="00D04EF2" w:rsidRDefault="00063A51">
      <w:pPr>
        <w:pStyle w:val="CRMSuperSubClass"/>
      </w:pPr>
      <w:hyperlink w:anchor="_toc8431">
        <w:r w:rsidR="002C7865">
          <w:rPr>
            <w:rStyle w:val="Hyperlink1"/>
            <w:sz w:val="18"/>
          </w:rPr>
          <w:t>E71</w:t>
        </w:r>
      </w:hyperlink>
      <w:r w:rsidR="002C7865">
        <w:t xml:space="preserve"> Human-Made Thing</w:t>
      </w:r>
    </w:p>
    <w:p w14:paraId="222C9DC9" w14:textId="77777777" w:rsidR="00D04EF2" w:rsidRDefault="002C7865">
      <w:pPr>
        <w:pStyle w:val="CRMDescriptionLabel"/>
      </w:pPr>
      <w:r>
        <w:t xml:space="preserve">Superclass of: </w:t>
      </w:r>
    </w:p>
    <w:p w14:paraId="24ADE876" w14:textId="77777777" w:rsidR="00D04EF2" w:rsidRDefault="00063A51">
      <w:pPr>
        <w:pStyle w:val="CRMSuperSubClass"/>
      </w:pPr>
      <w:hyperlink w:anchor="_toc7751">
        <w:r w:rsidR="002C7865">
          <w:rPr>
            <w:rStyle w:val="Hyperlink1"/>
          </w:rPr>
          <w:t>E22</w:t>
        </w:r>
      </w:hyperlink>
      <w:r w:rsidR="002C7865">
        <w:t xml:space="preserve"> Human-Made Object</w:t>
      </w:r>
    </w:p>
    <w:p w14:paraId="3EBBB270" w14:textId="77777777" w:rsidR="00D04EF2" w:rsidRDefault="00063A51">
      <w:pPr>
        <w:pStyle w:val="CRMSuperSubClass"/>
      </w:pPr>
      <w:hyperlink w:anchor="_toc7792">
        <w:r w:rsidR="002C7865">
          <w:rPr>
            <w:rStyle w:val="Hyperlink1"/>
          </w:rPr>
          <w:t>E25</w:t>
        </w:r>
      </w:hyperlink>
      <w:r w:rsidR="002C7865">
        <w:t xml:space="preserve"> Human-Made Feature</w:t>
      </w:r>
    </w:p>
    <w:p w14:paraId="41B935AC" w14:textId="77777777" w:rsidR="00D04EF2" w:rsidRDefault="00063A51">
      <w:pPr>
        <w:pStyle w:val="CRMSuperSubClass"/>
      </w:pPr>
      <w:hyperlink w:anchor="_toc8553">
        <w:r w:rsidR="002C7865">
          <w:rPr>
            <w:rStyle w:val="Hyperlink1"/>
          </w:rPr>
          <w:t>E78</w:t>
        </w:r>
      </w:hyperlink>
      <w:r w:rsidR="002C7865">
        <w:t xml:space="preserve"> Curated Holding</w:t>
      </w:r>
    </w:p>
    <w:p w14:paraId="794CF028" w14:textId="27075D34" w:rsidR="00D04EF2" w:rsidRDefault="002C7865">
      <w:pPr>
        <w:pStyle w:val="CRMDescriptionLabel"/>
      </w:pPr>
      <w:r>
        <w:lastRenderedPageBreak/>
        <w:t>Scope note:</w:t>
      </w:r>
    </w:p>
    <w:p w14:paraId="17A62538" w14:textId="77777777" w:rsidR="00D04EF2" w:rsidRDefault="002C7865">
      <w:pPr>
        <w:pStyle w:val="CRMScopeNoteText"/>
      </w:pPr>
      <w:r>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5BEEA464" w14:textId="77777777" w:rsidR="00D04EF2" w:rsidRDefault="002C7865">
      <w:pPr>
        <w:pStyle w:val="CRMScopeNoteText"/>
        <w:rPr>
          <w:szCs w:val="20"/>
        </w:rPr>
      </w:pPr>
      <w:r>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6D25825E" w14:textId="77777777" w:rsidR="00D04EF2" w:rsidRDefault="002C7865">
      <w:pPr>
        <w:pStyle w:val="CRMScopeNoteText"/>
        <w:rPr>
          <w:szCs w:val="20"/>
        </w:rPr>
      </w:pPr>
      <w:r>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53073B85" w14:textId="77777777" w:rsidR="00D04EF2" w:rsidRDefault="002C7865">
      <w:pPr>
        <w:pStyle w:val="CRMDescriptionLabel"/>
      </w:pPr>
      <w:r>
        <w:t>Examples:</w:t>
      </w:r>
    </w:p>
    <w:p w14:paraId="57834265" w14:textId="77777777" w:rsidR="00D04EF2" w:rsidRDefault="002C7865">
      <w:pPr>
        <w:pStyle w:val="CRMExample"/>
        <w:numPr>
          <w:ilvl w:val="0"/>
          <w:numId w:val="18"/>
        </w:numPr>
      </w:pPr>
      <w:r>
        <w:t>the Forth Railway Bridge (Shipway, Bouch, Baker and Fowler, 1990).</w:t>
      </w:r>
    </w:p>
    <w:p w14:paraId="6196F7CD" w14:textId="77777777" w:rsidR="00D04EF2" w:rsidRDefault="002C7865">
      <w:pPr>
        <w:pStyle w:val="CRMExample"/>
        <w:numPr>
          <w:ilvl w:val="0"/>
          <w:numId w:val="18"/>
        </w:numPr>
      </w:pPr>
      <w:r>
        <w:t>the Channel Tunnel (E25) (Holliday, Marcou and Vickerman, 1991)</w:t>
      </w:r>
    </w:p>
    <w:p w14:paraId="77AD6EE0" w14:textId="77777777" w:rsidR="00D04EF2" w:rsidRDefault="002C7865">
      <w:pPr>
        <w:numPr>
          <w:ilvl w:val="0"/>
          <w:numId w:val="18"/>
        </w:numPr>
        <w:spacing w:line="276" w:lineRule="auto"/>
      </w:pPr>
      <w:r>
        <w:t>the Palace of Knossos (Evans, 1921)</w:t>
      </w:r>
    </w:p>
    <w:p w14:paraId="53838DCC" w14:textId="77777777" w:rsidR="00D04EF2" w:rsidRDefault="002C7865">
      <w:pPr>
        <w:numPr>
          <w:ilvl w:val="0"/>
          <w:numId w:val="18"/>
        </w:numPr>
        <w:spacing w:line="276" w:lineRule="auto"/>
      </w:pPr>
      <w:r>
        <w:t>the Col</w:t>
      </w:r>
      <w:r>
        <w:rPr>
          <w:lang w:val="en-US"/>
        </w:rPr>
        <w:t>os</w:t>
      </w:r>
      <w:r>
        <w:t>seum in Rome, Italy (Hopkins and Beard, 2011)</w:t>
      </w:r>
    </w:p>
    <w:p w14:paraId="78E39FDA" w14:textId="77777777" w:rsidR="00D04EF2" w:rsidRDefault="002C7865">
      <w:pPr>
        <w:pStyle w:val="CRMExample"/>
        <w:numPr>
          <w:ilvl w:val="0"/>
          <w:numId w:val="18"/>
        </w:numPr>
      </w:pPr>
      <w:r>
        <w:t>the Historical Collection of the Museum Benaki in Athens (E78) (Georgoula, 2005)</w:t>
      </w:r>
    </w:p>
    <w:p w14:paraId="4F7858BE" w14:textId="77777777" w:rsidR="00D04EF2" w:rsidRDefault="002C7865">
      <w:pPr>
        <w:pStyle w:val="CRMExample"/>
        <w:numPr>
          <w:ilvl w:val="0"/>
          <w:numId w:val="18"/>
        </w:numPr>
      </w:pPr>
      <w:bookmarkStart w:id="436" w:name="_heading=h.sqyw64"/>
      <w:bookmarkEnd w:id="436"/>
      <w:r>
        <w:t>the Rosetta Stone (E22)</w:t>
      </w:r>
    </w:p>
    <w:p w14:paraId="56F15640" w14:textId="77777777" w:rsidR="00D04EF2" w:rsidRDefault="002C7865">
      <w:pPr>
        <w:pStyle w:val="CRMExample"/>
        <w:numPr>
          <w:ilvl w:val="0"/>
          <w:numId w:val="18"/>
        </w:numPr>
      </w:pPr>
      <w:r>
        <w:t>my paperback copy of Crime &amp; Punishment (E22) (fictitious)</w:t>
      </w:r>
    </w:p>
    <w:p w14:paraId="0386BE4E" w14:textId="77777777" w:rsidR="00D04EF2" w:rsidRDefault="002C7865">
      <w:pPr>
        <w:pStyle w:val="CRMExample"/>
        <w:numPr>
          <w:ilvl w:val="0"/>
          <w:numId w:val="18"/>
        </w:numPr>
      </w:pPr>
      <w:r>
        <w:t>the computer disk at ICS-FORTH that stores the canonical Definition of the CIDOC CRM v.3.2 (E22)</w:t>
      </w:r>
    </w:p>
    <w:p w14:paraId="633F5CC6" w14:textId="77777777" w:rsidR="00D04EF2" w:rsidRDefault="002C7865">
      <w:pPr>
        <w:pStyle w:val="CRMExample"/>
        <w:numPr>
          <w:ilvl w:val="0"/>
          <w:numId w:val="18"/>
        </w:numPr>
      </w:pPr>
      <w:r>
        <w:t>my empty DVD disk (E22) (fictitious)</w:t>
      </w:r>
    </w:p>
    <w:p w14:paraId="10D6F8BE" w14:textId="608F67A9" w:rsidR="00D04EF2" w:rsidRDefault="002C7865">
      <w:pPr>
        <w:pStyle w:val="CRMDescriptionLabel"/>
      </w:pPr>
      <w:r>
        <w:t>In first-order logic:</w:t>
      </w:r>
    </w:p>
    <w:p w14:paraId="22113837" w14:textId="77777777" w:rsidR="00D04EF2" w:rsidRDefault="002C7865">
      <w:pPr>
        <w:pStyle w:val="CRMFirstOrderLogic"/>
      </w:pPr>
      <w:r>
        <w:t xml:space="preserve">E24(x) </w:t>
      </w:r>
      <w:r>
        <w:rPr>
          <w:rFonts w:ascii="Cambria Math" w:eastAsia="Cambria Math" w:hAnsi="Cambria Math" w:cs="Cambria Math"/>
        </w:rPr>
        <w:t>⇒</w:t>
      </w:r>
      <w:r>
        <w:t xml:space="preserve"> E18(x)</w:t>
      </w:r>
    </w:p>
    <w:p w14:paraId="09A64963" w14:textId="77777777" w:rsidR="00D04EF2" w:rsidRDefault="002C7865">
      <w:pPr>
        <w:pStyle w:val="CRMFirstOrderLogic"/>
        <w:rPr>
          <w:lang w:val="pt-PT"/>
        </w:rPr>
      </w:pPr>
      <w:r>
        <w:rPr>
          <w:lang w:val="pt-PT"/>
        </w:rPr>
        <w:t xml:space="preserve">E24(x) </w:t>
      </w:r>
      <w:r>
        <w:rPr>
          <w:rFonts w:ascii="Cambria Math" w:eastAsia="Cambria Math" w:hAnsi="Cambria Math" w:cs="Cambria Math"/>
          <w:lang w:val="pt-PT"/>
        </w:rPr>
        <w:t>⇒</w:t>
      </w:r>
      <w:r>
        <w:rPr>
          <w:lang w:val="pt-PT"/>
        </w:rPr>
        <w:t xml:space="preserve"> E71(x)</w:t>
      </w:r>
    </w:p>
    <w:p w14:paraId="4B59FF4E" w14:textId="77777777" w:rsidR="00D04EF2" w:rsidRDefault="002C7865">
      <w:pPr>
        <w:pStyle w:val="CRMDescriptionLabel"/>
        <w:rPr>
          <w:lang w:val="pt-PT"/>
        </w:rPr>
      </w:pPr>
      <w:r>
        <w:rPr>
          <w:lang w:val="pt-PT"/>
        </w:rPr>
        <w:t>Properties:</w:t>
      </w:r>
    </w:p>
    <w:p w14:paraId="56A430D8" w14:textId="77777777" w:rsidR="00D04EF2" w:rsidRDefault="00063A51">
      <w:pPr>
        <w:pStyle w:val="CRMPropertyofEntity"/>
      </w:pPr>
      <w:hyperlink w:anchor="_toc9927">
        <w:r w:rsidR="002C7865">
          <w:rPr>
            <w:rStyle w:val="Hyperlink1"/>
          </w:rPr>
          <w:t>P62</w:t>
        </w:r>
      </w:hyperlink>
      <w:r w:rsidR="002C7865">
        <w:t xml:space="preserve"> depicts (is depicted by): </w:t>
      </w:r>
      <w:hyperlink w:anchor="_toc7281">
        <w:r w:rsidR="002C7865">
          <w:rPr>
            <w:rStyle w:val="Hyperlink1"/>
          </w:rPr>
          <w:t>E1</w:t>
        </w:r>
      </w:hyperlink>
      <w:r w:rsidR="002C7865">
        <w:t xml:space="preserve"> CRM Entity</w:t>
      </w:r>
    </w:p>
    <w:p w14:paraId="73F2C2AE" w14:textId="77777777" w:rsidR="00D04EF2" w:rsidRDefault="002C7865">
      <w:pPr>
        <w:pStyle w:val="CRMDotOneProperty"/>
      </w:pPr>
      <w:r>
        <w:t xml:space="preserve">(P62.1 mode of depiction: </w:t>
      </w:r>
      <w:hyperlink w:anchor="_toc8169">
        <w:r>
          <w:rPr>
            <w:rStyle w:val="Hyperlink1"/>
          </w:rPr>
          <w:t>E55</w:t>
        </w:r>
      </w:hyperlink>
      <w:r>
        <w:t xml:space="preserve"> Type)</w:t>
      </w:r>
    </w:p>
    <w:p w14:paraId="432382D9" w14:textId="77777777" w:rsidR="00D04EF2" w:rsidRDefault="00063A51">
      <w:pPr>
        <w:pStyle w:val="CRMPropertyofEntity"/>
      </w:pPr>
      <w:hyperlink w:anchor="_toc9947">
        <w:r w:rsidR="002C7865">
          <w:rPr>
            <w:rStyle w:val="Hyperlink1"/>
          </w:rPr>
          <w:t>P65</w:t>
        </w:r>
      </w:hyperlink>
      <w:r w:rsidR="002C7865">
        <w:t xml:space="preserve"> shows visual item (is shown by): </w:t>
      </w:r>
      <w:hyperlink w:anchor="_toc7987">
        <w:r w:rsidR="002C7865">
          <w:rPr>
            <w:rStyle w:val="Hyperlink1"/>
          </w:rPr>
          <w:t>E36</w:t>
        </w:r>
      </w:hyperlink>
      <w:r w:rsidR="002C7865">
        <w:t xml:space="preserve"> Visual Item</w:t>
      </w:r>
    </w:p>
    <w:p w14:paraId="445F9F91" w14:textId="77777777" w:rsidR="00D04EF2" w:rsidRDefault="002C7865">
      <w:pPr>
        <w:pStyle w:val="CRMClassLabel"/>
      </w:pPr>
      <w:bookmarkStart w:id="437" w:name="_toc7792"/>
      <w:bookmarkStart w:id="438" w:name="_toc7818"/>
      <w:bookmarkStart w:id="439" w:name="_Toc71114712"/>
      <w:bookmarkStart w:id="440" w:name="_Toc71548556"/>
      <w:bookmarkStart w:id="441" w:name="_Toc63009480"/>
      <w:bookmarkStart w:id="442" w:name="_Toc69734471"/>
      <w:bookmarkStart w:id="443" w:name="_Toc70522504"/>
      <w:bookmarkStart w:id="444" w:name="_Toc133499989"/>
      <w:bookmarkEnd w:id="437"/>
      <w:bookmarkEnd w:id="438"/>
      <w:r>
        <w:t>E25 Human-Made Feature</w:t>
      </w:r>
      <w:bookmarkEnd w:id="439"/>
      <w:bookmarkEnd w:id="440"/>
      <w:bookmarkEnd w:id="441"/>
      <w:bookmarkEnd w:id="442"/>
      <w:bookmarkEnd w:id="443"/>
      <w:bookmarkEnd w:id="444"/>
    </w:p>
    <w:p w14:paraId="23794443" w14:textId="78889B14" w:rsidR="00D04EF2" w:rsidRDefault="002C7865">
      <w:pPr>
        <w:pStyle w:val="CRMDescriptionLabel"/>
      </w:pPr>
      <w:r>
        <w:t>Subclass of:</w:t>
      </w:r>
    </w:p>
    <w:p w14:paraId="7E3C75DC" w14:textId="77777777" w:rsidR="00D04EF2" w:rsidRDefault="00063A51">
      <w:pPr>
        <w:pStyle w:val="CRMSuperSubClass"/>
      </w:pPr>
      <w:hyperlink w:anchor="_toc7765">
        <w:r w:rsidR="002C7865">
          <w:rPr>
            <w:rStyle w:val="Hyperlink1"/>
          </w:rPr>
          <w:t>E24</w:t>
        </w:r>
      </w:hyperlink>
      <w:r w:rsidR="002C7865">
        <w:t xml:space="preserve"> Physical Human-Made Thing</w:t>
      </w:r>
    </w:p>
    <w:p w14:paraId="7082699D" w14:textId="77777777" w:rsidR="00D04EF2" w:rsidRDefault="00063A51">
      <w:pPr>
        <w:pStyle w:val="CRMSuperSubClass"/>
      </w:pPr>
      <w:hyperlink w:anchor="_toc7807">
        <w:r w:rsidR="002C7865">
          <w:rPr>
            <w:rStyle w:val="Hyperlink1"/>
          </w:rPr>
          <w:t>E26</w:t>
        </w:r>
      </w:hyperlink>
      <w:r w:rsidR="002C7865">
        <w:t xml:space="preserve"> Physical Feature</w:t>
      </w:r>
    </w:p>
    <w:p w14:paraId="561A8D11" w14:textId="2BB2428E" w:rsidR="00D04EF2" w:rsidRDefault="002C7865">
      <w:pPr>
        <w:pStyle w:val="CRMDescriptionLabel"/>
      </w:pPr>
      <w:r>
        <w:t>Scope note:</w:t>
      </w:r>
    </w:p>
    <w:p w14:paraId="53A2A7B5" w14:textId="77777777" w:rsidR="00D04EF2" w:rsidRDefault="002C7865">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22089F20" w14:textId="77777777" w:rsidR="00D04EF2" w:rsidRDefault="002C7865">
      <w:pPr>
        <w:pStyle w:val="CRMDescriptionLabel"/>
      </w:pPr>
      <w:r>
        <w:lastRenderedPageBreak/>
        <w:t xml:space="preserve"> Examples: </w:t>
      </w:r>
    </w:p>
    <w:p w14:paraId="3FCD5655" w14:textId="77777777" w:rsidR="00D04EF2" w:rsidRDefault="00D04EF2">
      <w:pPr>
        <w:rPr>
          <w:color w:val="000000"/>
          <w:szCs w:val="20"/>
        </w:rPr>
      </w:pPr>
    </w:p>
    <w:p w14:paraId="4375CE33" w14:textId="77777777" w:rsidR="00D04EF2" w:rsidRDefault="002C7865">
      <w:pPr>
        <w:pStyle w:val="CRMExample"/>
        <w:numPr>
          <w:ilvl w:val="0"/>
          <w:numId w:val="18"/>
        </w:numPr>
      </w:pPr>
      <w:r>
        <w:t>the Manchester Ship Canal (Farnie, 1980)</w:t>
      </w:r>
    </w:p>
    <w:p w14:paraId="197453C5" w14:textId="77777777" w:rsidR="00D04EF2" w:rsidRDefault="002C7865">
      <w:pPr>
        <w:pStyle w:val="CRMExample"/>
        <w:numPr>
          <w:ilvl w:val="0"/>
          <w:numId w:val="18"/>
        </w:numPr>
      </w:pPr>
      <w:r>
        <w:t>Michael Jackson’s nose following plastic surgery</w:t>
      </w:r>
    </w:p>
    <w:p w14:paraId="1EBE6CDB" w14:textId="70B017D3" w:rsidR="00D04EF2" w:rsidRDefault="002C7865">
      <w:pPr>
        <w:pStyle w:val="CRMExample"/>
        <w:numPr>
          <w:ilvl w:val="0"/>
          <w:numId w:val="18"/>
        </w:numPr>
      </w:pPr>
      <w:r>
        <w:t>the laser-readable “pits” engraved June 2014 on Martin Doerr’s CD-R, copying songs of Edith Piaf</w:t>
      </w:r>
    </w:p>
    <w:p w14:paraId="0A62E18F" w14:textId="77777777" w:rsidR="00D04EF2" w:rsidRDefault="002C7865">
      <w:pPr>
        <w:pStyle w:val="CRMExample"/>
        <w:numPr>
          <w:ilvl w:val="0"/>
          <w:numId w:val="18"/>
        </w:numPr>
      </w:pPr>
      <w:r>
        <w:t>the carved letters on the Rosetta Stone</w:t>
      </w:r>
    </w:p>
    <w:p w14:paraId="0E73CFD1" w14:textId="2E8EFC7B" w:rsidR="00D04EF2" w:rsidRDefault="002C7865">
      <w:pPr>
        <w:pStyle w:val="CRMDescriptionLabel"/>
      </w:pPr>
      <w:r>
        <w:t>In first-order logic:</w:t>
      </w:r>
    </w:p>
    <w:p w14:paraId="0BF8467E" w14:textId="77777777" w:rsidR="00D04EF2" w:rsidRDefault="002C7865">
      <w:pPr>
        <w:pStyle w:val="CRMFirstOrderLogic"/>
      </w:pPr>
      <w:r>
        <w:t xml:space="preserve">E25(x) </w:t>
      </w:r>
      <w:r>
        <w:rPr>
          <w:rFonts w:ascii="Cambria Math" w:eastAsia="Cambria Math" w:hAnsi="Cambria Math" w:cs="Cambria Math"/>
        </w:rPr>
        <w:t>⇒</w:t>
      </w:r>
      <w:r>
        <w:t xml:space="preserve"> E24(x)</w:t>
      </w:r>
    </w:p>
    <w:p w14:paraId="4EB500C7" w14:textId="77777777" w:rsidR="00D04EF2" w:rsidRDefault="002C7865">
      <w:pPr>
        <w:pStyle w:val="CRMFirstOrderLogic"/>
        <w:rPr>
          <w:lang w:val="pt-PT"/>
        </w:rPr>
      </w:pPr>
      <w:r>
        <w:rPr>
          <w:lang w:val="pt-PT"/>
        </w:rPr>
        <w:t xml:space="preserve">E25(x) </w:t>
      </w:r>
      <w:r>
        <w:rPr>
          <w:rFonts w:ascii="Cambria Math" w:eastAsia="Cambria Math" w:hAnsi="Cambria Math" w:cs="Cambria Math"/>
          <w:lang w:val="pt-PT"/>
        </w:rPr>
        <w:t>⇒</w:t>
      </w:r>
      <w:r>
        <w:rPr>
          <w:lang w:val="pt-PT"/>
        </w:rPr>
        <w:t xml:space="preserve"> E26(x)</w:t>
      </w:r>
    </w:p>
    <w:p w14:paraId="10EBA431" w14:textId="77777777" w:rsidR="00D04EF2" w:rsidRDefault="002C7865">
      <w:pPr>
        <w:pStyle w:val="CRMClassLabel"/>
        <w:rPr>
          <w:lang w:val="pt-PT"/>
        </w:rPr>
      </w:pPr>
      <w:bookmarkStart w:id="445" w:name="_toc7833"/>
      <w:bookmarkStart w:id="446" w:name="_toc77911"/>
      <w:bookmarkStart w:id="447" w:name="_toc7807"/>
      <w:bookmarkStart w:id="448" w:name="_Toc70522505"/>
      <w:bookmarkStart w:id="449" w:name="_Toc71548557"/>
      <w:bookmarkStart w:id="450" w:name="_Toc69734472"/>
      <w:bookmarkStart w:id="451" w:name="_Toc63009481"/>
      <w:bookmarkStart w:id="452" w:name="_Toc71114713"/>
      <w:bookmarkStart w:id="453" w:name="_Toc133499990"/>
      <w:bookmarkEnd w:id="445"/>
      <w:bookmarkEnd w:id="446"/>
      <w:bookmarkEnd w:id="447"/>
      <w:r>
        <w:rPr>
          <w:lang w:val="pt-PT"/>
        </w:rPr>
        <w:t>E26 Physical Feature</w:t>
      </w:r>
      <w:bookmarkEnd w:id="448"/>
      <w:bookmarkEnd w:id="449"/>
      <w:bookmarkEnd w:id="450"/>
      <w:bookmarkEnd w:id="451"/>
      <w:bookmarkEnd w:id="452"/>
      <w:bookmarkEnd w:id="453"/>
    </w:p>
    <w:p w14:paraId="3B06B3BC" w14:textId="3E78B3DB" w:rsidR="00D04EF2" w:rsidRDefault="002C7865">
      <w:pPr>
        <w:pStyle w:val="CRMDescriptionLabel"/>
      </w:pPr>
      <w:r>
        <w:t>Subclass of:</w:t>
      </w:r>
    </w:p>
    <w:p w14:paraId="0B29F52A" w14:textId="77777777" w:rsidR="00D04EF2" w:rsidRDefault="00063A51">
      <w:pPr>
        <w:pStyle w:val="CRMSuperSubClass"/>
      </w:pPr>
      <w:hyperlink w:anchor="_toc7666">
        <w:r w:rsidR="002C7865">
          <w:rPr>
            <w:rStyle w:val="Hyperlink1"/>
          </w:rPr>
          <w:t>E18</w:t>
        </w:r>
      </w:hyperlink>
      <w:r w:rsidR="002C7865">
        <w:t xml:space="preserve"> Physical Thing</w:t>
      </w:r>
    </w:p>
    <w:p w14:paraId="63AEF2C5" w14:textId="77777777" w:rsidR="00D04EF2" w:rsidRDefault="002C7865">
      <w:pPr>
        <w:pStyle w:val="CRMDescriptionLabel"/>
      </w:pPr>
      <w:r>
        <w:t xml:space="preserve">Superclass of: </w:t>
      </w:r>
    </w:p>
    <w:p w14:paraId="49A45758" w14:textId="77777777" w:rsidR="00D04EF2" w:rsidRDefault="00063A51">
      <w:pPr>
        <w:pStyle w:val="CRMSuperSubClass"/>
      </w:pPr>
      <w:hyperlink w:anchor="_toc7792">
        <w:r w:rsidR="002C7865">
          <w:rPr>
            <w:rStyle w:val="Hyperlink1"/>
          </w:rPr>
          <w:t>E25</w:t>
        </w:r>
      </w:hyperlink>
      <w:r w:rsidR="002C7865">
        <w:t xml:space="preserve"> Human-Made Feature</w:t>
      </w:r>
    </w:p>
    <w:p w14:paraId="40B79466" w14:textId="77777777" w:rsidR="00D04EF2" w:rsidRDefault="00063A51">
      <w:pPr>
        <w:pStyle w:val="CRMSuperSubClass"/>
      </w:pPr>
      <w:hyperlink w:anchor="_toc7825">
        <w:r w:rsidR="002C7865">
          <w:rPr>
            <w:rStyle w:val="Hyperlink1"/>
          </w:rPr>
          <w:t>E27</w:t>
        </w:r>
      </w:hyperlink>
      <w:r w:rsidR="002C7865">
        <w:t xml:space="preserve"> Site</w:t>
      </w:r>
    </w:p>
    <w:p w14:paraId="5DC4E731" w14:textId="3798A2BD" w:rsidR="00D04EF2" w:rsidRDefault="002C7865">
      <w:pPr>
        <w:pStyle w:val="CRMDescriptionLabel"/>
      </w:pPr>
      <w:r>
        <w:t>Scope note:</w:t>
      </w:r>
    </w:p>
    <w:p w14:paraId="65E63058" w14:textId="77777777" w:rsidR="00D04EF2" w:rsidRDefault="002C7865">
      <w:pPr>
        <w:pStyle w:val="CRMScopeNoteText"/>
      </w:pPr>
      <w:r>
        <w:t xml:space="preserve">This class comprises identifiable features that are physically attached in an integral way to particular physical objects. </w:t>
      </w:r>
    </w:p>
    <w:p w14:paraId="4AD98F3D" w14:textId="77777777" w:rsidR="00D04EF2" w:rsidRDefault="002C7865">
      <w:pPr>
        <w:pStyle w:val="CRMScopeNoteText"/>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1758E6E3" w14:textId="77777777" w:rsidR="00D04EF2" w:rsidRDefault="002C7865">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489E5021" w14:textId="77777777" w:rsidR="00D04EF2" w:rsidRDefault="002C7865">
      <w:pPr>
        <w:pStyle w:val="CRMScopeNoteText"/>
      </w:pPr>
      <w:r>
        <w:t xml:space="preserve">This definition coincides with the definition of "fiat objects" (Smith &amp; Varzi, 2000, pp.401-420), with the exception of aggregates of “bona fide objects”. </w:t>
      </w:r>
    </w:p>
    <w:p w14:paraId="7C74EEA2" w14:textId="77777777" w:rsidR="00D04EF2" w:rsidRDefault="002C7865">
      <w:pPr>
        <w:pStyle w:val="CRMDescriptionLabel"/>
      </w:pPr>
      <w:r>
        <w:t xml:space="preserve">Examples: </w:t>
      </w:r>
    </w:p>
    <w:p w14:paraId="2CF3A53A" w14:textId="77777777" w:rsidR="00D04EF2" w:rsidRDefault="002C7865">
      <w:pPr>
        <w:numPr>
          <w:ilvl w:val="0"/>
          <w:numId w:val="18"/>
        </w:numPr>
        <w:spacing w:line="276" w:lineRule="auto"/>
      </w:pPr>
      <w:r>
        <w:t>the cave of Dirou, Mani, Greece (Psimenos. 2005)</w:t>
      </w:r>
    </w:p>
    <w:p w14:paraId="1A167CF6" w14:textId="77777777" w:rsidR="00D04EF2" w:rsidRDefault="002C7865">
      <w:pPr>
        <w:pStyle w:val="CRMExample"/>
        <w:numPr>
          <w:ilvl w:val="0"/>
          <w:numId w:val="18"/>
        </w:numPr>
      </w:pPr>
      <w:r>
        <w:t>the temple in Abu Simbel before its removal, which was carved out of solid rock (E25) (Hawass, 2000)</w:t>
      </w:r>
    </w:p>
    <w:p w14:paraId="6BC4A981" w14:textId="75A7FFC1" w:rsidR="00D04EF2" w:rsidRDefault="002C7865">
      <w:pPr>
        <w:pStyle w:val="CRMExample"/>
        <w:numPr>
          <w:ilvl w:val="0"/>
          <w:numId w:val="18"/>
        </w:numPr>
      </w:pPr>
      <w:r>
        <w:t xml:space="preserve">Albrecht </w:t>
      </w:r>
      <w:r>
        <w:rPr>
          <w:rFonts w:ascii="Times" w:hAnsi="Times"/>
          <w:szCs w:val="20"/>
        </w:rPr>
        <w:t>Dürer</w:t>
      </w:r>
      <w:r>
        <w:t>'s signature on his painting of Charles the Great (E25) (Strauss, 1974)</w:t>
      </w:r>
    </w:p>
    <w:p w14:paraId="72A7A648" w14:textId="77777777" w:rsidR="00D04EF2" w:rsidRDefault="002C7865">
      <w:pPr>
        <w:pStyle w:val="CRMExample"/>
        <w:numPr>
          <w:ilvl w:val="0"/>
          <w:numId w:val="18"/>
        </w:numPr>
      </w:pPr>
      <w:r>
        <w:t>the damage to the nose of the Great Sphinx in Giza (Temple, 2009)</w:t>
      </w:r>
    </w:p>
    <w:p w14:paraId="24A31211" w14:textId="77777777" w:rsidR="00D04EF2" w:rsidRDefault="002C7865">
      <w:pPr>
        <w:pStyle w:val="CRMExample"/>
        <w:numPr>
          <w:ilvl w:val="0"/>
          <w:numId w:val="18"/>
        </w:numPr>
      </w:pPr>
      <w:r>
        <w:t>Michael Jackson’s nose prior to plastic surgery</w:t>
      </w:r>
    </w:p>
    <w:p w14:paraId="1EF8DE09" w14:textId="490B79D0" w:rsidR="00D04EF2" w:rsidRDefault="002C7865">
      <w:pPr>
        <w:pStyle w:val="CRMDescriptionLabel"/>
      </w:pPr>
      <w:r>
        <w:t>In first-order logic:</w:t>
      </w:r>
    </w:p>
    <w:p w14:paraId="4C6ABA2A" w14:textId="77777777" w:rsidR="00D04EF2" w:rsidRDefault="002C7865">
      <w:pPr>
        <w:pStyle w:val="CRMFirstOrderLogic"/>
      </w:pPr>
      <w:r>
        <w:t xml:space="preserve">E26(x) </w:t>
      </w:r>
      <w:r>
        <w:rPr>
          <w:rFonts w:ascii="Cambria Math" w:eastAsia="Cambria Math" w:hAnsi="Cambria Math" w:cs="Cambria Math"/>
        </w:rPr>
        <w:t>⇒</w:t>
      </w:r>
      <w:r>
        <w:t xml:space="preserve"> E18(x)</w:t>
      </w:r>
    </w:p>
    <w:p w14:paraId="3574AE42" w14:textId="77777777" w:rsidR="00D04EF2" w:rsidRDefault="002C7865">
      <w:pPr>
        <w:pStyle w:val="CRMClassLabel"/>
      </w:pPr>
      <w:bookmarkStart w:id="454" w:name="_toc7851"/>
      <w:bookmarkStart w:id="455" w:name="_toc7825"/>
      <w:bookmarkStart w:id="456" w:name="_Toc69734473"/>
      <w:bookmarkStart w:id="457" w:name="_Toc71114714"/>
      <w:bookmarkStart w:id="458" w:name="_Toc70522506"/>
      <w:bookmarkStart w:id="459" w:name="_Toc71548558"/>
      <w:bookmarkStart w:id="460" w:name="_Toc63009482"/>
      <w:bookmarkStart w:id="461" w:name="_Toc133499991"/>
      <w:bookmarkEnd w:id="454"/>
      <w:bookmarkEnd w:id="455"/>
      <w:r>
        <w:lastRenderedPageBreak/>
        <w:t>E27 Site</w:t>
      </w:r>
      <w:bookmarkEnd w:id="456"/>
      <w:bookmarkEnd w:id="457"/>
      <w:bookmarkEnd w:id="458"/>
      <w:bookmarkEnd w:id="459"/>
      <w:bookmarkEnd w:id="460"/>
      <w:bookmarkEnd w:id="461"/>
    </w:p>
    <w:p w14:paraId="584DDB03" w14:textId="77777777" w:rsidR="00D04EF2" w:rsidRDefault="002C7865">
      <w:pPr>
        <w:pStyle w:val="CRMDescriptionLabel"/>
      </w:pPr>
      <w:r>
        <w:t>Subclass of:</w:t>
      </w:r>
    </w:p>
    <w:p w14:paraId="3DD7F568" w14:textId="77777777" w:rsidR="00D04EF2" w:rsidRDefault="00063A51">
      <w:pPr>
        <w:pStyle w:val="CRMSuperSubClass"/>
      </w:pPr>
      <w:hyperlink w:anchor="_toc7807">
        <w:r w:rsidR="002C7865">
          <w:rPr>
            <w:rStyle w:val="Hyperlink1"/>
          </w:rPr>
          <w:t>E26</w:t>
        </w:r>
      </w:hyperlink>
      <w:r w:rsidR="002C7865">
        <w:t xml:space="preserve"> Physical Feature</w:t>
      </w:r>
    </w:p>
    <w:p w14:paraId="20EE5F2A" w14:textId="584CED37" w:rsidR="00D04EF2" w:rsidRDefault="002C7865">
      <w:pPr>
        <w:pStyle w:val="CRMDescriptionLabel"/>
      </w:pPr>
      <w:r>
        <w:t>Scope note:</w:t>
      </w:r>
    </w:p>
    <w:p w14:paraId="73C59390" w14:textId="77777777" w:rsidR="00D04EF2" w:rsidRDefault="002C7865">
      <w:pPr>
        <w:pStyle w:val="CRMScopeNoteText"/>
      </w:pPr>
      <w:r>
        <w:t xml:space="preserve">This class comprises pieces of land or sea floor. </w:t>
      </w:r>
    </w:p>
    <w:p w14:paraId="7DBAFC30" w14:textId="77777777" w:rsidR="00D04EF2" w:rsidRDefault="002C7865">
      <w:pPr>
        <w:pStyle w:val="CRMScopeNoteText"/>
      </w:pPr>
      <w:r>
        <w:t>In contrast to the purely geometric notion of E53 Place, this class describes constellations of matter on the surface of the Earth or other celestial body, which can be represented by photographs, paintings and maps.</w:t>
      </w:r>
    </w:p>
    <w:p w14:paraId="0969A777" w14:textId="77777777" w:rsidR="00D04EF2" w:rsidRDefault="002C7865">
      <w:pPr>
        <w:pStyle w:val="CRMScopeNoteText"/>
      </w:pPr>
      <w:r>
        <w:t xml:space="preserve">Instances of E27 Site are composed of relatively immobile material items and features in a particular configuration at a particular location. </w:t>
      </w:r>
    </w:p>
    <w:p w14:paraId="354A349B" w14:textId="77777777" w:rsidR="00D04EF2" w:rsidRDefault="002C7865">
      <w:pPr>
        <w:pStyle w:val="CRMDescriptionLabel"/>
      </w:pPr>
      <w:r>
        <w:t>Examples:</w:t>
      </w:r>
    </w:p>
    <w:p w14:paraId="7AD0F6DF" w14:textId="77777777" w:rsidR="00D04EF2" w:rsidRDefault="002C7865">
      <w:pPr>
        <w:pStyle w:val="CRMExample"/>
        <w:numPr>
          <w:ilvl w:val="0"/>
          <w:numId w:val="18"/>
        </w:numPr>
      </w:pPr>
      <w:r>
        <w:t>the Amazon river basin (Hegen, 1966)</w:t>
      </w:r>
    </w:p>
    <w:p w14:paraId="3D9BBDAD" w14:textId="77777777" w:rsidR="00D04EF2" w:rsidRDefault="002C7865">
      <w:pPr>
        <w:pStyle w:val="CRMExample"/>
        <w:numPr>
          <w:ilvl w:val="0"/>
          <w:numId w:val="18"/>
        </w:numPr>
      </w:pPr>
      <w:r>
        <w:t>Knossos (Evans, 1921)</w:t>
      </w:r>
    </w:p>
    <w:p w14:paraId="1AC868A5" w14:textId="77777777" w:rsidR="00D04EF2" w:rsidRDefault="002C7865">
      <w:pPr>
        <w:pStyle w:val="CRMExample"/>
        <w:numPr>
          <w:ilvl w:val="0"/>
          <w:numId w:val="18"/>
        </w:numPr>
      </w:pPr>
      <w:r>
        <w:t>the Apollo 11 landing site (Siegler and Smrekar, 2014)</w:t>
      </w:r>
    </w:p>
    <w:p w14:paraId="156350C5" w14:textId="77777777" w:rsidR="00D04EF2" w:rsidRDefault="002C7865">
      <w:pPr>
        <w:pStyle w:val="CRMExample"/>
        <w:numPr>
          <w:ilvl w:val="0"/>
          <w:numId w:val="18"/>
        </w:numPr>
      </w:pPr>
      <w:r>
        <w:t>Heathrow Airport (Wicks, 2014)</w:t>
      </w:r>
    </w:p>
    <w:p w14:paraId="1E1E4C57" w14:textId="77777777" w:rsidR="00D04EF2" w:rsidRDefault="002C7865">
      <w:pPr>
        <w:pStyle w:val="CRMExample"/>
        <w:numPr>
          <w:ilvl w:val="0"/>
          <w:numId w:val="18"/>
        </w:numPr>
      </w:pPr>
      <w:r>
        <w:t>the submerged harbour of the Minoan settlement of Gournia, Crete (Watrous, 2012)</w:t>
      </w:r>
    </w:p>
    <w:p w14:paraId="0B6376FB" w14:textId="77777777" w:rsidR="00D04EF2" w:rsidRDefault="002C7865">
      <w:pPr>
        <w:pStyle w:val="CRMExample"/>
        <w:numPr>
          <w:ilvl w:val="0"/>
          <w:numId w:val="18"/>
        </w:numPr>
      </w:pPr>
      <w:r>
        <w:t>the island of Crete</w:t>
      </w:r>
    </w:p>
    <w:p w14:paraId="01D838B4" w14:textId="1A3529DB" w:rsidR="00D04EF2" w:rsidRDefault="002C7865">
      <w:pPr>
        <w:pStyle w:val="CRMDescriptionLabel"/>
      </w:pPr>
      <w:r>
        <w:t>In first-order logic:</w:t>
      </w:r>
    </w:p>
    <w:p w14:paraId="5F0409BC" w14:textId="77777777" w:rsidR="00D04EF2" w:rsidRDefault="002C7865">
      <w:pPr>
        <w:pStyle w:val="CRMFirstOrderLogic"/>
      </w:pPr>
      <w:r>
        <w:t xml:space="preserve">E27(x) </w:t>
      </w:r>
      <w:r>
        <w:rPr>
          <w:rFonts w:ascii="Cambria Math" w:eastAsia="Cambria Math" w:hAnsi="Cambria Math" w:cs="Cambria Math"/>
        </w:rPr>
        <w:t>⇒</w:t>
      </w:r>
      <w:r>
        <w:t xml:space="preserve"> E26(x)</w:t>
      </w:r>
    </w:p>
    <w:p w14:paraId="38F661EB" w14:textId="77777777" w:rsidR="00D04EF2" w:rsidRDefault="002C7865">
      <w:pPr>
        <w:pStyle w:val="CRMClassLabel"/>
      </w:pPr>
      <w:bookmarkStart w:id="462" w:name="_toc7841"/>
      <w:bookmarkStart w:id="463" w:name="_toc7737"/>
      <w:bookmarkStart w:id="464" w:name="_toc7867"/>
      <w:bookmarkStart w:id="465" w:name="_toc7785"/>
      <w:bookmarkStart w:id="466" w:name="_toc78251"/>
      <w:bookmarkStart w:id="467" w:name="_Toc71114715"/>
      <w:bookmarkStart w:id="468" w:name="_Toc71548559"/>
      <w:bookmarkStart w:id="469" w:name="_Toc70522507"/>
      <w:bookmarkStart w:id="470" w:name="_Toc63009483"/>
      <w:bookmarkStart w:id="471" w:name="_Toc69734474"/>
      <w:bookmarkStart w:id="472" w:name="_Toc133499992"/>
      <w:bookmarkEnd w:id="462"/>
      <w:bookmarkEnd w:id="463"/>
      <w:bookmarkEnd w:id="464"/>
      <w:bookmarkEnd w:id="465"/>
      <w:bookmarkEnd w:id="466"/>
      <w:r>
        <w:t>E28 Conceptual Object</w:t>
      </w:r>
      <w:bookmarkEnd w:id="467"/>
      <w:bookmarkEnd w:id="468"/>
      <w:bookmarkEnd w:id="469"/>
      <w:bookmarkEnd w:id="470"/>
      <w:bookmarkEnd w:id="471"/>
      <w:bookmarkEnd w:id="472"/>
    </w:p>
    <w:p w14:paraId="5F173F13" w14:textId="77777777" w:rsidR="00D04EF2" w:rsidRDefault="002C7865">
      <w:pPr>
        <w:pStyle w:val="CRMDescriptionLabel"/>
      </w:pPr>
      <w:r>
        <w:t>Subclass of:</w:t>
      </w:r>
    </w:p>
    <w:p w14:paraId="19DB996A" w14:textId="77777777" w:rsidR="00D04EF2" w:rsidRDefault="00063A51">
      <w:pPr>
        <w:pStyle w:val="CRMSuperSubClass"/>
      </w:pPr>
      <w:hyperlink w:anchor="_toc8431">
        <w:r w:rsidR="002C7865">
          <w:rPr>
            <w:rStyle w:val="Hyperlink1"/>
            <w:sz w:val="18"/>
          </w:rPr>
          <w:t>E71</w:t>
        </w:r>
      </w:hyperlink>
      <w:r w:rsidR="002C7865">
        <w:t xml:space="preserve"> Human-Made Thing</w:t>
      </w:r>
    </w:p>
    <w:p w14:paraId="1899455C" w14:textId="77777777" w:rsidR="00D04EF2" w:rsidRDefault="002C7865">
      <w:pPr>
        <w:pStyle w:val="CRMDescriptionLabel"/>
      </w:pPr>
      <w:r>
        <w:t>Superclass of:</w:t>
      </w:r>
    </w:p>
    <w:p w14:paraId="4B06A9B2" w14:textId="77777777" w:rsidR="00D04EF2" w:rsidRDefault="00063A51">
      <w:pPr>
        <w:pStyle w:val="CRMSuperSubClass"/>
      </w:pPr>
      <w:hyperlink w:anchor="_toc8169">
        <w:r w:rsidR="002C7865">
          <w:rPr>
            <w:rStyle w:val="Hyperlink1"/>
          </w:rPr>
          <w:t>E55</w:t>
        </w:r>
      </w:hyperlink>
      <w:r w:rsidR="002C7865">
        <w:t xml:space="preserve"> Type</w:t>
      </w:r>
    </w:p>
    <w:p w14:paraId="59A8F23F" w14:textId="77777777" w:rsidR="00D04EF2" w:rsidRDefault="00063A51">
      <w:pPr>
        <w:pStyle w:val="CRMSuperSubClass"/>
      </w:pPr>
      <w:hyperlink w:anchor="_toc8675">
        <w:r w:rsidR="002C7865">
          <w:rPr>
            <w:rStyle w:val="Hyperlink1"/>
          </w:rPr>
          <w:t>E89</w:t>
        </w:r>
      </w:hyperlink>
      <w:r w:rsidR="002C7865">
        <w:t xml:space="preserve"> Propositional Object</w:t>
      </w:r>
    </w:p>
    <w:p w14:paraId="416239E5" w14:textId="77777777" w:rsidR="00D04EF2" w:rsidRDefault="00063A51">
      <w:pPr>
        <w:pStyle w:val="CRMSuperSubClass"/>
      </w:pPr>
      <w:hyperlink w:anchor="_toc8683">
        <w:r w:rsidR="002C7865">
          <w:rPr>
            <w:rStyle w:val="Hyperlink1"/>
          </w:rPr>
          <w:t>E90</w:t>
        </w:r>
      </w:hyperlink>
      <w:r w:rsidR="002C7865">
        <w:t xml:space="preserve"> Symbolic Object</w:t>
      </w:r>
    </w:p>
    <w:p w14:paraId="7053EC51" w14:textId="77777777" w:rsidR="00D04EF2" w:rsidRDefault="002C7865">
      <w:pPr>
        <w:pStyle w:val="CRMDescriptionLabel"/>
      </w:pPr>
      <w:r>
        <w:t>Scope note:</w:t>
      </w:r>
    </w:p>
    <w:p w14:paraId="5E9DCF5E" w14:textId="77777777" w:rsidR="00D04EF2" w:rsidRDefault="002C7865">
      <w:pPr>
        <w:pStyle w:val="CRMScopeNoteText"/>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6729315F" w14:textId="77777777" w:rsidR="00D04EF2" w:rsidRDefault="002C7865">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3257FCC1" w14:textId="77777777" w:rsidR="00D04EF2" w:rsidRDefault="002C7865">
      <w:pPr>
        <w:pStyle w:val="CRMScopeNoteText"/>
      </w:pPr>
      <w:r>
        <w:t xml:space="preserve">They cannot be destroyed. They exist as long as they can be found on at least one carrier or in at least one human memory. Their existence ends when the last carrier and the last memory are lost. </w:t>
      </w:r>
    </w:p>
    <w:p w14:paraId="74883986" w14:textId="77777777" w:rsidR="00D04EF2" w:rsidRDefault="002C7865">
      <w:pPr>
        <w:pStyle w:val="CRMDescriptionLabel"/>
      </w:pPr>
      <w:r>
        <w:t xml:space="preserve">Examples: </w:t>
      </w:r>
    </w:p>
    <w:p w14:paraId="2913B979" w14:textId="77777777" w:rsidR="00D04EF2" w:rsidRDefault="002C7865">
      <w:pPr>
        <w:pStyle w:val="CRMExample"/>
        <w:numPr>
          <w:ilvl w:val="0"/>
          <w:numId w:val="18"/>
        </w:numPr>
      </w:pPr>
      <w:r>
        <w:t>Beethoven’s “Ode an die Freude” (Ode to Joy) (E73) (Kershaw, 1999)</w:t>
      </w:r>
    </w:p>
    <w:p w14:paraId="74BF3118" w14:textId="77777777" w:rsidR="00D04EF2" w:rsidRDefault="002C7865">
      <w:pPr>
        <w:pStyle w:val="CRMExample"/>
        <w:numPr>
          <w:ilvl w:val="0"/>
          <w:numId w:val="18"/>
        </w:numPr>
      </w:pPr>
      <w:r>
        <w:t>the definition of “ontology” in the Oxford English Dictionary (E73) (Oxford University Press, 1989)</w:t>
      </w:r>
    </w:p>
    <w:p w14:paraId="65CB5343" w14:textId="77777777" w:rsidR="00D04EF2" w:rsidRDefault="002C7865">
      <w:pPr>
        <w:pStyle w:val="CRMExample"/>
        <w:numPr>
          <w:ilvl w:val="0"/>
          <w:numId w:val="18"/>
        </w:numPr>
      </w:pPr>
      <w:r>
        <w:t>the knowledge about the victory at Marathon carried by the famous runner (E89) (Lagos &amp; Karyanos, 2020)</w:t>
      </w:r>
    </w:p>
    <w:p w14:paraId="444620C2" w14:textId="77777777" w:rsidR="00D04EF2" w:rsidRDefault="00D04EF2">
      <w:pPr>
        <w:pStyle w:val="CRMExample"/>
        <w:ind w:left="2801" w:firstLine="0"/>
      </w:pPr>
    </w:p>
    <w:p w14:paraId="51639023" w14:textId="77777777" w:rsidR="00D04EF2" w:rsidRDefault="002C7865">
      <w:pPr>
        <w:pStyle w:val="CRMExample"/>
        <w:ind w:left="1417" w:firstLine="0"/>
      </w:pPr>
      <w:r>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739D6A80" w14:textId="77777777" w:rsidR="00D04EF2" w:rsidRDefault="002C7865">
      <w:pPr>
        <w:pStyle w:val="CRMExample"/>
        <w:numPr>
          <w:ilvl w:val="0"/>
          <w:numId w:val="18"/>
        </w:numPr>
      </w:pPr>
      <w:r>
        <w:t xml:space="preserve">“Maxwell equations” (E41) [preferred subject access point from LCSH, </w:t>
      </w:r>
      <w:hyperlink r:id="rId19">
        <w:r>
          <w:t>http://lccn.loc.gov/sh85082387</w:t>
        </w:r>
      </w:hyperlink>
      <w:r>
        <w:t>, accessed 18</w:t>
      </w:r>
      <w:r>
        <w:rPr>
          <w:vertAlign w:val="superscript"/>
        </w:rPr>
        <w:t>th</w:t>
      </w:r>
      <w:r>
        <w:t xml:space="preserve"> April 2021. This is only the name for the Maxwell equations as standardized by the Library of Congress and not the equations themselves.]</w:t>
      </w:r>
    </w:p>
    <w:p w14:paraId="790B9DE4" w14:textId="77777777" w:rsidR="00D04EF2" w:rsidRDefault="002C7865">
      <w:pPr>
        <w:pStyle w:val="CRMExample"/>
        <w:numPr>
          <w:ilvl w:val="0"/>
          <w:numId w:val="18"/>
        </w:numPr>
      </w:pPr>
      <w:r>
        <w:t xml:space="preserve">“Equations, Maxwell” (E41) [variant subject access point from LCSH, </w:t>
      </w:r>
      <w:hyperlink r:id="rId20">
        <w:r>
          <w:t>http://lccn.loc.gov/sh85082387</w:t>
        </w:r>
      </w:hyperlink>
      <w:r>
        <w:t>, accessed 18</w:t>
      </w:r>
      <w:r>
        <w:rPr>
          <w:vertAlign w:val="superscript"/>
        </w:rPr>
        <w:t>th</w:t>
      </w:r>
      <w:r>
        <w:t xml:space="preserve"> April 2021. This is another name for the equation standardized by the Library of Congress and not the equations themselves.]</w:t>
      </w:r>
    </w:p>
    <w:p w14:paraId="4DB53B86" w14:textId="77777777" w:rsidR="00D04EF2" w:rsidRDefault="002C7865">
      <w:pPr>
        <w:pStyle w:val="CRMExample"/>
        <w:numPr>
          <w:ilvl w:val="0"/>
          <w:numId w:val="18"/>
        </w:numPr>
      </w:pPr>
      <w:r>
        <w:t>Maxwell's equations (E89) [This is the propositional content of the equations proper, independent of any particular notation or mathematical formalism.] (Ball, 1962)</w:t>
      </w:r>
    </w:p>
    <w:p w14:paraId="3CB95BB9" w14:textId="77777777" w:rsidR="00D04EF2" w:rsidRDefault="002C7865">
      <w:pPr>
        <w:pStyle w:val="CRMExample"/>
        <w:numPr>
          <w:ilvl w:val="0"/>
          <w:numId w:val="18"/>
        </w:numPr>
      </w:pPr>
      <w:r>
        <w:t>The encoding of Maxwells equations as in https://upload.wikimedia.org/wikipedia/commons/c/c4/Maxwell%27sEquations.svg (E73) [accessed 18</w:t>
      </w:r>
      <w:r>
        <w:rPr>
          <w:vertAlign w:val="superscript"/>
        </w:rPr>
        <w:t>th</w:t>
      </w:r>
      <w:r>
        <w:t xml:space="preserve"> April 2021. This is one possible symbolic encoding of the propositional content of the equations.]</w:t>
      </w:r>
    </w:p>
    <w:p w14:paraId="2E008C18" w14:textId="049365FE" w:rsidR="00D04EF2" w:rsidRDefault="002C7865">
      <w:pPr>
        <w:pStyle w:val="CRMDescriptionLabel"/>
      </w:pPr>
      <w:r>
        <w:t>In first-order logic:</w:t>
      </w:r>
    </w:p>
    <w:p w14:paraId="660B3DEC" w14:textId="77777777" w:rsidR="00D04EF2" w:rsidRDefault="002C7865">
      <w:pPr>
        <w:pStyle w:val="CRMFirstOrderLogic"/>
      </w:pPr>
      <w:r>
        <w:t xml:space="preserve">E28(x) </w:t>
      </w:r>
      <w:r>
        <w:rPr>
          <w:rFonts w:ascii="Cambria Math" w:eastAsia="Cambria Math" w:hAnsi="Cambria Math" w:cs="Cambria Math"/>
        </w:rPr>
        <w:t>⇒</w:t>
      </w:r>
      <w:r>
        <w:t xml:space="preserve"> E71(x)</w:t>
      </w:r>
    </w:p>
    <w:p w14:paraId="58537255" w14:textId="77777777" w:rsidR="00D04EF2" w:rsidRDefault="002C7865">
      <w:pPr>
        <w:pStyle w:val="CRMClassLabel"/>
      </w:pPr>
      <w:bookmarkStart w:id="473" w:name="_toc7854"/>
      <w:bookmarkStart w:id="474" w:name="_toc7896"/>
      <w:bookmarkStart w:id="475" w:name="_toc7870"/>
      <w:bookmarkStart w:id="476" w:name="_Toc70522508"/>
      <w:bookmarkStart w:id="477" w:name="_Toc71548560"/>
      <w:bookmarkStart w:id="478" w:name="_Toc71114716"/>
      <w:bookmarkStart w:id="479" w:name="_Toc63009484"/>
      <w:bookmarkStart w:id="480" w:name="_Toc69734475"/>
      <w:bookmarkStart w:id="481" w:name="_Toc133499993"/>
      <w:bookmarkEnd w:id="473"/>
      <w:bookmarkEnd w:id="474"/>
      <w:bookmarkEnd w:id="475"/>
      <w:r>
        <w:t>E29 Design or Procedure</w:t>
      </w:r>
      <w:bookmarkEnd w:id="476"/>
      <w:bookmarkEnd w:id="477"/>
      <w:bookmarkEnd w:id="478"/>
      <w:bookmarkEnd w:id="479"/>
      <w:bookmarkEnd w:id="480"/>
      <w:bookmarkEnd w:id="481"/>
    </w:p>
    <w:p w14:paraId="1455FA6D" w14:textId="77777777" w:rsidR="00D04EF2" w:rsidRDefault="002C7865">
      <w:pPr>
        <w:pStyle w:val="CRMDescriptionLabel"/>
      </w:pPr>
      <w:r>
        <w:t>Subclass of:</w:t>
      </w:r>
    </w:p>
    <w:p w14:paraId="4174EF61" w14:textId="77777777" w:rsidR="00D04EF2" w:rsidRDefault="00063A51">
      <w:pPr>
        <w:pStyle w:val="CRMSuperSubClass"/>
      </w:pPr>
      <w:hyperlink w:anchor="_toc8484">
        <w:r w:rsidR="002C7865">
          <w:rPr>
            <w:rStyle w:val="Hyperlink1"/>
          </w:rPr>
          <w:t>E73</w:t>
        </w:r>
      </w:hyperlink>
      <w:r w:rsidR="002C7865">
        <w:t xml:space="preserve"> Information Object</w:t>
      </w:r>
    </w:p>
    <w:p w14:paraId="3E103687" w14:textId="77777777" w:rsidR="00D04EF2" w:rsidRDefault="002C7865">
      <w:pPr>
        <w:pStyle w:val="CRMDescriptionLabel"/>
      </w:pPr>
      <w:r>
        <w:t>Scope note:</w:t>
      </w:r>
    </w:p>
    <w:p w14:paraId="0F08AE2A" w14:textId="77777777" w:rsidR="00D04EF2" w:rsidRDefault="002C7865">
      <w:pPr>
        <w:pStyle w:val="CRMScopeNoteText"/>
      </w:pPr>
      <w:r>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5B0E41EB" w14:textId="77777777" w:rsidR="00D04EF2" w:rsidRDefault="002C7865">
      <w:pPr>
        <w:pStyle w:val="CRMScopeNoteText"/>
      </w:pPr>
      <w:r>
        <w:t>Instances of E29 Design or Procedure can be structured in parts and sequences or depend on others.</w:t>
      </w:r>
    </w:p>
    <w:p w14:paraId="4D03CB35" w14:textId="77777777" w:rsidR="00D04EF2" w:rsidRDefault="002C7865">
      <w:pPr>
        <w:pStyle w:val="CRMScopeNoteText"/>
      </w:pPr>
      <w:r>
        <w:t xml:space="preserve">This is modelled using </w:t>
      </w:r>
      <w:r w:rsidRPr="00D866E3">
        <w:rPr>
          <w:i/>
          <w:iCs/>
        </w:rPr>
        <w:t>P69 has association with (is associated with)</w:t>
      </w:r>
      <w:r>
        <w:t>: E29 Design or Procedure.</w:t>
      </w:r>
    </w:p>
    <w:p w14:paraId="25978D3E" w14:textId="77777777" w:rsidR="00D04EF2" w:rsidRDefault="002C7865">
      <w:pPr>
        <w:pStyle w:val="CRMScopeNoteText"/>
      </w:pPr>
      <w:r>
        <w:t>Designs or procedures can be seen as one of the following</w:t>
      </w:r>
    </w:p>
    <w:p w14:paraId="421246F6" w14:textId="77777777" w:rsidR="00D04EF2" w:rsidRDefault="002C7865">
      <w:pPr>
        <w:pStyle w:val="CRMScopeNoteText"/>
        <w:numPr>
          <w:ilvl w:val="0"/>
          <w:numId w:val="16"/>
        </w:numPr>
      </w:pPr>
      <w:r>
        <w:t>A schema for the activities it describes</w:t>
      </w:r>
    </w:p>
    <w:p w14:paraId="52391120" w14:textId="77777777" w:rsidR="00D04EF2" w:rsidRDefault="002C7865">
      <w:pPr>
        <w:pStyle w:val="CRMScopeNoteText"/>
        <w:numPr>
          <w:ilvl w:val="0"/>
          <w:numId w:val="16"/>
        </w:numPr>
      </w:pPr>
      <w:r>
        <w:t>A schema of the products that result from their application.</w:t>
      </w:r>
    </w:p>
    <w:p w14:paraId="7252D695" w14:textId="77777777" w:rsidR="00D04EF2" w:rsidRDefault="002C7865">
      <w:pPr>
        <w:pStyle w:val="CRMScopeNoteText"/>
        <w:numPr>
          <w:ilvl w:val="0"/>
          <w:numId w:val="16"/>
        </w:numPr>
      </w:pPr>
      <w:r>
        <w:t>An independent intellectual product that may have never been applied, such as Leonardo da Vinci’s famous plans for flying machines.</w:t>
      </w:r>
    </w:p>
    <w:p w14:paraId="6EFF09C9" w14:textId="77777777" w:rsidR="00D04EF2" w:rsidRDefault="002C7865">
      <w:pPr>
        <w:pStyle w:val="CRMScopeNoteText"/>
      </w:pPr>
      <w:r>
        <w:t>Because designs or procedures may never be applied or only partially executed, the CIDOC CRM models a loose relationship between the plan and the respective product.</w:t>
      </w:r>
    </w:p>
    <w:p w14:paraId="4927675E" w14:textId="77777777" w:rsidR="00D04EF2" w:rsidRDefault="002C7865">
      <w:pPr>
        <w:pStyle w:val="CRMDescriptionLabel"/>
      </w:pPr>
      <w:r>
        <w:t xml:space="preserve">Examples: </w:t>
      </w:r>
    </w:p>
    <w:p w14:paraId="07B56B07" w14:textId="77777777" w:rsidR="00D04EF2" w:rsidRDefault="002C7865">
      <w:pPr>
        <w:pStyle w:val="CRMExample"/>
        <w:numPr>
          <w:ilvl w:val="0"/>
          <w:numId w:val="18"/>
        </w:numPr>
      </w:pPr>
      <w:r>
        <w:t>the ISO standardisation procedure</w:t>
      </w:r>
    </w:p>
    <w:p w14:paraId="55D791E8" w14:textId="77777777" w:rsidR="00D04EF2" w:rsidRDefault="002C7865">
      <w:pPr>
        <w:pStyle w:val="CRMExample"/>
        <w:numPr>
          <w:ilvl w:val="0"/>
          <w:numId w:val="18"/>
        </w:numPr>
      </w:pPr>
      <w:r>
        <w:t>the musical notation for Beethoven’s “Ode to Joy” (Kershaw, 1999)</w:t>
      </w:r>
    </w:p>
    <w:p w14:paraId="4A054B1F" w14:textId="77777777" w:rsidR="00D04EF2" w:rsidRDefault="002C7865">
      <w:pPr>
        <w:pStyle w:val="CRMExample"/>
        <w:numPr>
          <w:ilvl w:val="0"/>
          <w:numId w:val="18"/>
        </w:numPr>
      </w:pPr>
      <w:r>
        <w:lastRenderedPageBreak/>
        <w:t>the architectural drawings for the Kölner Dom (Cologne Cathedral) in Cologne, Germany (Wolff, 1999)</w:t>
      </w:r>
    </w:p>
    <w:p w14:paraId="481FB5EF" w14:textId="77777777" w:rsidR="00D04EF2" w:rsidRDefault="002C7865">
      <w:pPr>
        <w:pStyle w:val="CRMExample"/>
        <w:numPr>
          <w:ilvl w:val="0"/>
          <w:numId w:val="18"/>
        </w:numPr>
      </w:pPr>
      <w:r>
        <w:t xml:space="preserve">the drawing on the folio 860 of the Codex Atlanticus from Leonardo da Vinci, 1486-1490, kept in the Biblioteca Ambrosiana in Milan </w:t>
      </w:r>
    </w:p>
    <w:p w14:paraId="03936B38" w14:textId="25BC73ED" w:rsidR="00D04EF2" w:rsidRDefault="002C7865">
      <w:pPr>
        <w:pStyle w:val="CRMDescriptionLabel"/>
      </w:pPr>
      <w:bookmarkStart w:id="482" w:name="_heading=h.3q5sasy"/>
      <w:bookmarkEnd w:id="482"/>
      <w:r>
        <w:t>In first-order logic:</w:t>
      </w:r>
    </w:p>
    <w:p w14:paraId="4984EB35" w14:textId="77777777" w:rsidR="00D04EF2" w:rsidRDefault="002C7865">
      <w:pPr>
        <w:pStyle w:val="CRMFirstOrderLogic"/>
      </w:pPr>
      <w:r>
        <w:t xml:space="preserve">E29(x) </w:t>
      </w:r>
      <w:r>
        <w:rPr>
          <w:rFonts w:ascii="Cambria Math" w:eastAsia="Cambria Math" w:hAnsi="Cambria Math" w:cs="Cambria Math"/>
        </w:rPr>
        <w:t>⇒</w:t>
      </w:r>
      <w:r>
        <w:t xml:space="preserve"> E73(x)</w:t>
      </w:r>
    </w:p>
    <w:p w14:paraId="0B401C03" w14:textId="77777777" w:rsidR="00D04EF2" w:rsidRDefault="002C7865">
      <w:pPr>
        <w:pStyle w:val="CRMDescriptionLabel"/>
      </w:pPr>
      <w:r>
        <w:t>Properties:</w:t>
      </w:r>
    </w:p>
    <w:p w14:paraId="357F44B4" w14:textId="77777777" w:rsidR="00D04EF2" w:rsidRDefault="00063A51">
      <w:pPr>
        <w:pStyle w:val="CRMPropertyofEntity"/>
      </w:pPr>
      <w:hyperlink w:anchor="_toc9991">
        <w:r w:rsidR="002C7865">
          <w:rPr>
            <w:rStyle w:val="Hyperlink1"/>
          </w:rPr>
          <w:t>P68</w:t>
        </w:r>
      </w:hyperlink>
      <w:r w:rsidR="002C7865">
        <w:t xml:space="preserve"> foresees use of (use foreseen by): </w:t>
      </w:r>
      <w:hyperlink w:anchor="_toc8210">
        <w:r w:rsidR="002C7865">
          <w:rPr>
            <w:rStyle w:val="Hyperlink1"/>
          </w:rPr>
          <w:t>E57</w:t>
        </w:r>
      </w:hyperlink>
      <w:r w:rsidR="002C7865">
        <w:t xml:space="preserve"> Material</w:t>
      </w:r>
    </w:p>
    <w:p w14:paraId="6E7B8E45" w14:textId="77777777" w:rsidR="00D04EF2" w:rsidRDefault="00063A51">
      <w:pPr>
        <w:pStyle w:val="CRMPropertyofEntity"/>
      </w:pPr>
      <w:hyperlink w:anchor="_toc10010">
        <w:r w:rsidR="002C7865">
          <w:rPr>
            <w:rStyle w:val="Hyperlink1"/>
          </w:rPr>
          <w:t>P69</w:t>
        </w:r>
      </w:hyperlink>
      <w:r w:rsidR="002C7865">
        <w:t xml:space="preserve"> has association with (is associated with): </w:t>
      </w:r>
      <w:hyperlink w:anchor="_toc7870">
        <w:r w:rsidR="002C7865">
          <w:rPr>
            <w:rStyle w:val="Hyperlink1"/>
          </w:rPr>
          <w:t>E29</w:t>
        </w:r>
      </w:hyperlink>
      <w:r w:rsidR="002C7865">
        <w:t xml:space="preserve"> Design or Procedure</w:t>
      </w:r>
    </w:p>
    <w:p w14:paraId="150DE7F4" w14:textId="77777777" w:rsidR="00D04EF2" w:rsidRDefault="002C7865">
      <w:pPr>
        <w:pStyle w:val="CRMDotOneProperty"/>
      </w:pPr>
      <w:r>
        <w:t xml:space="preserve">(P69.1 has type: </w:t>
      </w:r>
      <w:hyperlink w:anchor="_toc8169">
        <w:r>
          <w:rPr>
            <w:rStyle w:val="Hyperlink1"/>
          </w:rPr>
          <w:t>E55</w:t>
        </w:r>
      </w:hyperlink>
      <w:r>
        <w:t xml:space="preserve"> Type)</w:t>
      </w:r>
    </w:p>
    <w:p w14:paraId="51882AEB" w14:textId="77777777" w:rsidR="00D04EF2" w:rsidRDefault="002C7865">
      <w:pPr>
        <w:pStyle w:val="CRMClassLabel"/>
      </w:pPr>
      <w:bookmarkStart w:id="483" w:name="_toc7877"/>
      <w:bookmarkStart w:id="484" w:name="_toc7893"/>
      <w:bookmarkStart w:id="485" w:name="_toc7919"/>
      <w:bookmarkStart w:id="486" w:name="_Toc69734476"/>
      <w:bookmarkStart w:id="487" w:name="_Toc71548561"/>
      <w:bookmarkStart w:id="488" w:name="_Toc63009485"/>
      <w:bookmarkStart w:id="489" w:name="_Toc71114717"/>
      <w:bookmarkStart w:id="490" w:name="_Toc70522509"/>
      <w:bookmarkStart w:id="491" w:name="_Toc133499994"/>
      <w:bookmarkEnd w:id="483"/>
      <w:bookmarkEnd w:id="484"/>
      <w:bookmarkEnd w:id="485"/>
      <w:r>
        <w:t>E30 Right</w:t>
      </w:r>
      <w:bookmarkEnd w:id="486"/>
      <w:bookmarkEnd w:id="487"/>
      <w:bookmarkEnd w:id="488"/>
      <w:bookmarkEnd w:id="489"/>
      <w:bookmarkEnd w:id="490"/>
      <w:bookmarkEnd w:id="491"/>
    </w:p>
    <w:p w14:paraId="6FE36ACF" w14:textId="77777777" w:rsidR="00D04EF2" w:rsidRDefault="002C7865">
      <w:pPr>
        <w:pStyle w:val="CRMDescriptionLabel"/>
      </w:pPr>
      <w:r>
        <w:t>Subclass of:</w:t>
      </w:r>
    </w:p>
    <w:p w14:paraId="0285878E" w14:textId="77777777" w:rsidR="00D04EF2" w:rsidRDefault="00063A51">
      <w:pPr>
        <w:pStyle w:val="CRMSuperSubClass"/>
      </w:pPr>
      <w:hyperlink w:anchor="_toc8675">
        <w:r w:rsidR="002C7865">
          <w:rPr>
            <w:rStyle w:val="Hyperlink1"/>
          </w:rPr>
          <w:t>E89</w:t>
        </w:r>
      </w:hyperlink>
      <w:r w:rsidR="002C7865">
        <w:t xml:space="preserve"> Propositional Object</w:t>
      </w:r>
    </w:p>
    <w:p w14:paraId="57AE0BE8" w14:textId="49B81CD8" w:rsidR="00D04EF2" w:rsidRDefault="002C7865">
      <w:pPr>
        <w:pStyle w:val="CRMDescriptionLabel"/>
      </w:pPr>
      <w:r>
        <w:t>Scope note:</w:t>
      </w:r>
    </w:p>
    <w:p w14:paraId="4B0B9B66" w14:textId="77777777" w:rsidR="00D04EF2" w:rsidRDefault="002C7865">
      <w:pPr>
        <w:pStyle w:val="CRMScopeNoteText"/>
      </w:pPr>
      <w:r>
        <w:t xml:space="preserve">This class comprises legal privileges concerning material and immaterial things or their derivatives. </w:t>
      </w:r>
    </w:p>
    <w:p w14:paraId="175579EA" w14:textId="77777777" w:rsidR="00D04EF2" w:rsidRDefault="002C7865">
      <w:pPr>
        <w:pStyle w:val="CRMScopeNoteText"/>
      </w:pPr>
      <w:r>
        <w:t xml:space="preserve">These include reproduction and property rights. </w:t>
      </w:r>
    </w:p>
    <w:p w14:paraId="4532C206" w14:textId="37376AD4" w:rsidR="00D04EF2" w:rsidRDefault="002C7865">
      <w:pPr>
        <w:pStyle w:val="CRMDescriptionLabel"/>
      </w:pPr>
      <w:r>
        <w:t>Examples:</w:t>
      </w:r>
    </w:p>
    <w:p w14:paraId="474A4CFA" w14:textId="77777777" w:rsidR="00D04EF2" w:rsidRDefault="002C7865">
      <w:pPr>
        <w:pStyle w:val="CRMExample"/>
        <w:numPr>
          <w:ilvl w:val="0"/>
          <w:numId w:val="18"/>
        </w:numPr>
      </w:pPr>
      <w:r>
        <w:t>copyright held by ISO on ISO/CD 21127</w:t>
      </w:r>
    </w:p>
    <w:p w14:paraId="0877E2C6" w14:textId="77777777" w:rsidR="00D04EF2" w:rsidRDefault="002C7865">
      <w:pPr>
        <w:pStyle w:val="CRMExample"/>
        <w:numPr>
          <w:ilvl w:val="0"/>
          <w:numId w:val="18"/>
        </w:numPr>
      </w:pPr>
      <w:r>
        <w:t>ownership of the “Mona Lisa” by the museum of the Louvre, Paris, France</w:t>
      </w:r>
    </w:p>
    <w:p w14:paraId="7A437222" w14:textId="77777777" w:rsidR="00D04EF2" w:rsidRDefault="00D04EF2">
      <w:pPr>
        <w:rPr>
          <w:rFonts w:ascii="Arial" w:eastAsia="Arial" w:hAnsi="Arial" w:cs="Arial"/>
          <w:b/>
          <w:color w:val="000000"/>
          <w:sz w:val="32"/>
          <w:szCs w:val="32"/>
        </w:rPr>
      </w:pPr>
    </w:p>
    <w:p w14:paraId="087E8900" w14:textId="640A111E" w:rsidR="00D04EF2" w:rsidRDefault="002C7865">
      <w:pPr>
        <w:pStyle w:val="CRMDescriptionLabel"/>
      </w:pPr>
      <w:r>
        <w:t>In first-order logic:</w:t>
      </w:r>
    </w:p>
    <w:p w14:paraId="795A8835" w14:textId="77777777" w:rsidR="00D04EF2" w:rsidRDefault="002C7865">
      <w:pPr>
        <w:pStyle w:val="CRMFirstOrderLogic"/>
      </w:pPr>
      <w:r>
        <w:t xml:space="preserve">E30(x) </w:t>
      </w:r>
      <w:r>
        <w:rPr>
          <w:rFonts w:ascii="Cambria Math" w:eastAsia="Cambria Math" w:hAnsi="Cambria Math" w:cs="Cambria Math"/>
        </w:rPr>
        <w:t>⇒</w:t>
      </w:r>
      <w:r>
        <w:t xml:space="preserve"> E89(x)</w:t>
      </w:r>
    </w:p>
    <w:p w14:paraId="212856D6" w14:textId="77777777" w:rsidR="00D04EF2" w:rsidRDefault="002C7865">
      <w:pPr>
        <w:pStyle w:val="CRMClassLabel"/>
      </w:pPr>
      <w:bookmarkStart w:id="492" w:name="_toc7905"/>
      <w:bookmarkStart w:id="493" w:name="_toc7889"/>
      <w:bookmarkStart w:id="494" w:name="_toc7931"/>
      <w:bookmarkStart w:id="495" w:name="_Toc71548562"/>
      <w:bookmarkStart w:id="496" w:name="_Toc70522510"/>
      <w:bookmarkStart w:id="497" w:name="_Toc71114718"/>
      <w:bookmarkStart w:id="498" w:name="_Toc69734477"/>
      <w:bookmarkStart w:id="499" w:name="_Toc63009486"/>
      <w:bookmarkStart w:id="500" w:name="_Toc133499995"/>
      <w:bookmarkEnd w:id="492"/>
      <w:bookmarkEnd w:id="493"/>
      <w:bookmarkEnd w:id="494"/>
      <w:r>
        <w:t>E31 Document</w:t>
      </w:r>
      <w:bookmarkEnd w:id="495"/>
      <w:bookmarkEnd w:id="496"/>
      <w:bookmarkEnd w:id="497"/>
      <w:bookmarkEnd w:id="498"/>
      <w:bookmarkEnd w:id="499"/>
      <w:bookmarkEnd w:id="500"/>
    </w:p>
    <w:p w14:paraId="239813B4" w14:textId="77777777" w:rsidR="00D04EF2" w:rsidRDefault="002C7865">
      <w:pPr>
        <w:pStyle w:val="CRMDescriptionLabel"/>
      </w:pPr>
      <w:r>
        <w:t xml:space="preserve">Subclass of: </w:t>
      </w:r>
    </w:p>
    <w:p w14:paraId="1C38B091" w14:textId="77777777" w:rsidR="00D04EF2" w:rsidRDefault="00063A51">
      <w:pPr>
        <w:pStyle w:val="CRMSuperSubClass"/>
      </w:pPr>
      <w:hyperlink w:anchor="_toc8484">
        <w:r w:rsidR="002C7865">
          <w:rPr>
            <w:rStyle w:val="Hyperlink1"/>
          </w:rPr>
          <w:t>E73</w:t>
        </w:r>
      </w:hyperlink>
      <w:r w:rsidR="002C7865">
        <w:t xml:space="preserve"> Information Object</w:t>
      </w:r>
    </w:p>
    <w:p w14:paraId="45DA6BCA" w14:textId="77777777" w:rsidR="00D04EF2" w:rsidRDefault="002C7865">
      <w:pPr>
        <w:pStyle w:val="CRMDescriptionLabel"/>
      </w:pPr>
      <w:r>
        <w:t>Superclass of:</w:t>
      </w:r>
    </w:p>
    <w:p w14:paraId="6765F84D" w14:textId="77777777" w:rsidR="00D04EF2" w:rsidRDefault="00063A51">
      <w:pPr>
        <w:pStyle w:val="CRMSuperSubClass"/>
      </w:pPr>
      <w:hyperlink w:anchor="_toc7921">
        <w:r w:rsidR="002C7865">
          <w:rPr>
            <w:rStyle w:val="Hyperlink1"/>
          </w:rPr>
          <w:t>E32</w:t>
        </w:r>
      </w:hyperlink>
      <w:r w:rsidR="002C7865">
        <w:t xml:space="preserve"> Authority Document</w:t>
      </w:r>
    </w:p>
    <w:p w14:paraId="4DF38C98" w14:textId="77777777" w:rsidR="00D04EF2" w:rsidRDefault="002C7865">
      <w:pPr>
        <w:pStyle w:val="CRMDescriptionLabel"/>
      </w:pPr>
      <w:r>
        <w:t>Scope note:</w:t>
      </w:r>
    </w:p>
    <w:p w14:paraId="13658F45" w14:textId="77777777" w:rsidR="00D04EF2" w:rsidRDefault="002C7865">
      <w:pPr>
        <w:pStyle w:val="CRMScopeNoteText"/>
      </w:pPr>
      <w:r>
        <w:t>This class comprises identifiable immaterial items that make propositions about reality.</w:t>
      </w:r>
    </w:p>
    <w:p w14:paraId="3A35FAB2" w14:textId="77777777" w:rsidR="00D04EF2" w:rsidRDefault="002C7865">
      <w:pPr>
        <w:pStyle w:val="CRMScopeNoteText"/>
      </w:pPr>
      <w:r>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43DF5415" w14:textId="77777777" w:rsidR="00D04EF2" w:rsidRDefault="002C7865">
      <w:pPr>
        <w:pStyle w:val="CRMDescriptionLabel"/>
      </w:pPr>
      <w:r>
        <w:t xml:space="preserve">Examples: </w:t>
      </w:r>
    </w:p>
    <w:p w14:paraId="69A9862A" w14:textId="77777777" w:rsidR="00D04EF2" w:rsidRDefault="002C7865">
      <w:pPr>
        <w:pStyle w:val="CRMExample"/>
        <w:numPr>
          <w:ilvl w:val="0"/>
          <w:numId w:val="18"/>
        </w:numPr>
      </w:pPr>
      <w:r>
        <w:t>the Encyclopaedia Britannica (E32) (Kogan, 1958)</w:t>
      </w:r>
    </w:p>
    <w:p w14:paraId="278CDF9D" w14:textId="77777777" w:rsidR="00D04EF2" w:rsidRDefault="002C7865">
      <w:pPr>
        <w:pStyle w:val="CRMExample"/>
        <w:numPr>
          <w:ilvl w:val="0"/>
          <w:numId w:val="18"/>
        </w:numPr>
      </w:pPr>
      <w:r>
        <w:t>the image content of the photo of the Allied Leaders at Yalta published by UPI, 1945 (E36)</w:t>
      </w:r>
    </w:p>
    <w:p w14:paraId="626B4228" w14:textId="77777777" w:rsidR="00D04EF2" w:rsidRDefault="002C7865">
      <w:pPr>
        <w:pStyle w:val="CRMExample"/>
        <w:numPr>
          <w:ilvl w:val="0"/>
          <w:numId w:val="18"/>
        </w:numPr>
      </w:pPr>
      <w:r>
        <w:t>Domesday Book [a manuscript record of the "Great Survey" of much of England and parts of Wales completed in 1086 by order of King William the Conqueror] (Hallam 1986)</w:t>
      </w:r>
    </w:p>
    <w:p w14:paraId="47D5D43E" w14:textId="713F9E63" w:rsidR="00D04EF2" w:rsidRDefault="002C7865">
      <w:pPr>
        <w:pStyle w:val="CRMDescriptionLabel"/>
      </w:pPr>
      <w:r>
        <w:t>In first-order logic:</w:t>
      </w:r>
    </w:p>
    <w:p w14:paraId="713C34F3" w14:textId="77777777" w:rsidR="00D04EF2" w:rsidRDefault="002C7865">
      <w:pPr>
        <w:pStyle w:val="CRMFirstOrderLogic"/>
      </w:pPr>
      <w:r>
        <w:t xml:space="preserve">E31(x) </w:t>
      </w:r>
      <w:r>
        <w:rPr>
          <w:rFonts w:ascii="Cambria Math" w:eastAsia="Cambria Math" w:hAnsi="Cambria Math" w:cs="Cambria Math"/>
        </w:rPr>
        <w:t>⇒</w:t>
      </w:r>
      <w:r>
        <w:t xml:space="preserve"> E73(x)</w:t>
      </w:r>
    </w:p>
    <w:p w14:paraId="2DC833BB" w14:textId="77777777" w:rsidR="00D04EF2" w:rsidRDefault="002C7865">
      <w:pPr>
        <w:pStyle w:val="CRMDescriptionLabel"/>
      </w:pPr>
      <w:r>
        <w:lastRenderedPageBreak/>
        <w:t>Properties:</w:t>
      </w:r>
    </w:p>
    <w:p w14:paraId="747564AC" w14:textId="77777777" w:rsidR="00D04EF2" w:rsidRDefault="00063A51">
      <w:pPr>
        <w:pStyle w:val="CRMPropertyofEntity"/>
      </w:pPr>
      <w:hyperlink w:anchor="_toc10034">
        <w:r w:rsidR="002C7865">
          <w:rPr>
            <w:rStyle w:val="Hyperlink1"/>
          </w:rPr>
          <w:t>P70</w:t>
        </w:r>
      </w:hyperlink>
      <w:r w:rsidR="002C7865">
        <w:t xml:space="preserve"> documents (is documented in): </w:t>
      </w:r>
      <w:hyperlink w:anchor="_toc7281">
        <w:r w:rsidR="002C7865">
          <w:rPr>
            <w:rStyle w:val="Hyperlink1"/>
          </w:rPr>
          <w:t>E1</w:t>
        </w:r>
      </w:hyperlink>
      <w:r w:rsidR="002C7865">
        <w:t xml:space="preserve"> CRM Entity</w:t>
      </w:r>
    </w:p>
    <w:p w14:paraId="56A40F39" w14:textId="77777777" w:rsidR="00D04EF2" w:rsidRDefault="002C7865">
      <w:pPr>
        <w:pStyle w:val="CRMClassLabel"/>
      </w:pPr>
      <w:bookmarkStart w:id="501" w:name="_toc7947"/>
      <w:bookmarkStart w:id="502" w:name="_toc7921"/>
      <w:bookmarkStart w:id="503" w:name="_toc79051"/>
      <w:bookmarkStart w:id="504" w:name="_Toc71114719"/>
      <w:bookmarkStart w:id="505" w:name="_Toc69734478"/>
      <w:bookmarkStart w:id="506" w:name="_Toc70522511"/>
      <w:bookmarkStart w:id="507" w:name="_Toc63009487"/>
      <w:bookmarkStart w:id="508" w:name="_Toc71548563"/>
      <w:bookmarkStart w:id="509" w:name="_Toc133499996"/>
      <w:bookmarkEnd w:id="501"/>
      <w:bookmarkEnd w:id="502"/>
      <w:bookmarkEnd w:id="503"/>
      <w:r>
        <w:t>E32 Authority Document</w:t>
      </w:r>
      <w:bookmarkEnd w:id="504"/>
      <w:bookmarkEnd w:id="505"/>
      <w:bookmarkEnd w:id="506"/>
      <w:bookmarkEnd w:id="507"/>
      <w:bookmarkEnd w:id="508"/>
      <w:bookmarkEnd w:id="509"/>
    </w:p>
    <w:p w14:paraId="6EE8D78B" w14:textId="77777777" w:rsidR="00D04EF2" w:rsidRDefault="002C7865">
      <w:pPr>
        <w:pStyle w:val="CRMDescriptionLabel"/>
      </w:pPr>
      <w:r>
        <w:t>Subclass of:</w:t>
      </w:r>
    </w:p>
    <w:p w14:paraId="75A1E787" w14:textId="77777777" w:rsidR="00D04EF2" w:rsidRDefault="00063A51">
      <w:pPr>
        <w:pStyle w:val="CRMSuperSubClass"/>
      </w:pPr>
      <w:hyperlink w:anchor="_toc7905">
        <w:r w:rsidR="002C7865">
          <w:rPr>
            <w:rStyle w:val="Hyperlink1"/>
          </w:rPr>
          <w:t>E31</w:t>
        </w:r>
      </w:hyperlink>
      <w:r w:rsidR="002C7865">
        <w:t xml:space="preserve"> Document</w:t>
      </w:r>
    </w:p>
    <w:p w14:paraId="5F3C25F2" w14:textId="77777777" w:rsidR="00D04EF2" w:rsidRDefault="002C7865">
      <w:pPr>
        <w:pStyle w:val="CRMDescriptionLabel"/>
      </w:pPr>
      <w:r>
        <w:t>Scope note:</w:t>
      </w:r>
    </w:p>
    <w:p w14:paraId="21889127" w14:textId="77777777" w:rsidR="00D04EF2" w:rsidRDefault="002C7865">
      <w:pPr>
        <w:pStyle w:val="CRMScopeNoteText"/>
      </w:pPr>
      <w:r>
        <w:t>This class comprises encyclopaedia, thesauri, authority lists and other documents that define terminology or conceptual systems for consistent use.</w:t>
      </w:r>
    </w:p>
    <w:p w14:paraId="0F354FA6" w14:textId="77777777" w:rsidR="00D04EF2" w:rsidRDefault="002C7865">
      <w:pPr>
        <w:pStyle w:val="CRMDescriptionLabel"/>
      </w:pPr>
      <w:r>
        <w:t xml:space="preserve">Examples: </w:t>
      </w:r>
    </w:p>
    <w:p w14:paraId="0B3D5BEA" w14:textId="77777777" w:rsidR="00D04EF2" w:rsidRDefault="002C7865">
      <w:pPr>
        <w:pStyle w:val="CRMExample"/>
        <w:numPr>
          <w:ilvl w:val="0"/>
          <w:numId w:val="18"/>
        </w:numPr>
      </w:pPr>
      <w:r>
        <w:t xml:space="preserve">Webster's Dictionary </w:t>
      </w:r>
      <w:r>
        <w:rPr>
          <w:szCs w:val="20"/>
        </w:rPr>
        <w:t>(</w:t>
      </w:r>
      <w:r>
        <w:t>Herbert</w:t>
      </w:r>
      <w:r>
        <w:rPr>
          <w:szCs w:val="20"/>
        </w:rPr>
        <w:t>, 1994)</w:t>
      </w:r>
    </w:p>
    <w:p w14:paraId="4BFBD3DC" w14:textId="77777777" w:rsidR="00D04EF2" w:rsidRDefault="002C7865">
      <w:pPr>
        <w:pStyle w:val="CRMExample"/>
        <w:numPr>
          <w:ilvl w:val="0"/>
          <w:numId w:val="18"/>
        </w:numPr>
      </w:pPr>
      <w:r>
        <w:t>Getty Art and Architecture Thesaurus (Getty Trust, 1990)</w:t>
      </w:r>
    </w:p>
    <w:p w14:paraId="16FB6D13" w14:textId="30AC2AC9" w:rsidR="00D04EF2" w:rsidRDefault="002C7865">
      <w:pPr>
        <w:pStyle w:val="CRMExample"/>
        <w:numPr>
          <w:ilvl w:val="0"/>
          <w:numId w:val="18"/>
        </w:numPr>
      </w:pPr>
      <w:r>
        <w:t>the CIDOC Conceptual Reference Model (Gergatsoulis et al., 2010)</w:t>
      </w:r>
    </w:p>
    <w:p w14:paraId="469436B0" w14:textId="57F22D5F" w:rsidR="00D04EF2" w:rsidRDefault="002C7865">
      <w:pPr>
        <w:pStyle w:val="CRMDescriptionLabel"/>
      </w:pPr>
      <w:r>
        <w:t>In first-order logic:</w:t>
      </w:r>
    </w:p>
    <w:p w14:paraId="3F02CE09" w14:textId="77777777" w:rsidR="00D04EF2" w:rsidRDefault="002C7865">
      <w:pPr>
        <w:pStyle w:val="CRMFirstOrderLogic"/>
      </w:pPr>
      <w:r>
        <w:t xml:space="preserve">E32(x) </w:t>
      </w:r>
      <w:r>
        <w:rPr>
          <w:rFonts w:ascii="Cambria Math" w:eastAsia="Cambria Math" w:hAnsi="Cambria Math" w:cs="Cambria Math"/>
        </w:rPr>
        <w:t>⇒</w:t>
      </w:r>
      <w:r>
        <w:t xml:space="preserve"> E31(x)</w:t>
      </w:r>
    </w:p>
    <w:p w14:paraId="69A70FC6" w14:textId="77777777" w:rsidR="00D04EF2" w:rsidRDefault="002C7865">
      <w:pPr>
        <w:pStyle w:val="CRMDescriptionLabel"/>
      </w:pPr>
      <w:r>
        <w:t>Properties:</w:t>
      </w:r>
    </w:p>
    <w:p w14:paraId="49151D55" w14:textId="77777777" w:rsidR="00D04EF2" w:rsidRDefault="00063A51">
      <w:pPr>
        <w:pStyle w:val="CRMPropertyofEntity"/>
      </w:pPr>
      <w:hyperlink w:anchor="_toc10053">
        <w:r w:rsidR="002C7865">
          <w:rPr>
            <w:rStyle w:val="Hyperlink1"/>
          </w:rPr>
          <w:t>P71</w:t>
        </w:r>
      </w:hyperlink>
      <w:r w:rsidR="002C7865">
        <w:t xml:space="preserve"> lists (is listed in): </w:t>
      </w:r>
      <w:hyperlink w:anchor="_toc7281">
        <w:r w:rsidR="002C7865">
          <w:rPr>
            <w:rStyle w:val="Hyperlink1"/>
          </w:rPr>
          <w:t>E1</w:t>
        </w:r>
      </w:hyperlink>
      <w:r w:rsidR="002C7865">
        <w:t xml:space="preserve"> CRM Entity</w:t>
      </w:r>
      <w:bookmarkStart w:id="510" w:name="_toc7960"/>
      <w:bookmarkStart w:id="511" w:name="_toc7918"/>
      <w:bookmarkStart w:id="512" w:name="_toc7934"/>
      <w:bookmarkEnd w:id="510"/>
      <w:bookmarkEnd w:id="511"/>
      <w:bookmarkEnd w:id="512"/>
    </w:p>
    <w:p w14:paraId="4A133020" w14:textId="77777777" w:rsidR="00D04EF2" w:rsidRDefault="002C7865">
      <w:pPr>
        <w:pStyle w:val="CRMClassLabel"/>
      </w:pPr>
      <w:bookmarkStart w:id="513" w:name="_Toc63009488"/>
      <w:bookmarkStart w:id="514" w:name="_Toc71548564"/>
      <w:bookmarkStart w:id="515" w:name="_Toc69734479"/>
      <w:bookmarkStart w:id="516" w:name="_Toc71114720"/>
      <w:bookmarkStart w:id="517" w:name="_Toc70522512"/>
      <w:bookmarkStart w:id="518" w:name="_Toc133499997"/>
      <w:r>
        <w:t>E33 Linguistic Object</w:t>
      </w:r>
      <w:bookmarkEnd w:id="513"/>
      <w:bookmarkEnd w:id="514"/>
      <w:bookmarkEnd w:id="515"/>
      <w:bookmarkEnd w:id="516"/>
      <w:bookmarkEnd w:id="517"/>
      <w:bookmarkEnd w:id="518"/>
    </w:p>
    <w:p w14:paraId="5D2A2B31" w14:textId="77777777" w:rsidR="00D04EF2" w:rsidRDefault="002C7865">
      <w:pPr>
        <w:pStyle w:val="CRMDescriptionLabel"/>
      </w:pPr>
      <w:r>
        <w:t>Subclass of:</w:t>
      </w:r>
    </w:p>
    <w:p w14:paraId="35C7E266" w14:textId="77777777" w:rsidR="00D04EF2" w:rsidRDefault="00063A51">
      <w:pPr>
        <w:pStyle w:val="CRMSuperSubClass"/>
      </w:pPr>
      <w:hyperlink w:anchor="_toc8484">
        <w:r w:rsidR="002C7865">
          <w:rPr>
            <w:rStyle w:val="Hyperlink1"/>
          </w:rPr>
          <w:t>E73</w:t>
        </w:r>
      </w:hyperlink>
      <w:r w:rsidR="002C7865">
        <w:t xml:space="preserve"> Information Object</w:t>
      </w:r>
    </w:p>
    <w:p w14:paraId="50453699" w14:textId="77777777" w:rsidR="00D04EF2" w:rsidRDefault="002C7865">
      <w:pPr>
        <w:pStyle w:val="CRMDescriptionLabel"/>
      </w:pPr>
      <w:r>
        <w:t>Superclass of:</w:t>
      </w:r>
    </w:p>
    <w:p w14:paraId="0A4C79BB" w14:textId="77777777" w:rsidR="00D04EF2" w:rsidRDefault="00063A51">
      <w:pPr>
        <w:pStyle w:val="CRMSuperSubClass"/>
      </w:pPr>
      <w:hyperlink w:anchor="_toc7956">
        <w:r w:rsidR="002C7865">
          <w:rPr>
            <w:rStyle w:val="Hyperlink1"/>
          </w:rPr>
          <w:t>E34</w:t>
        </w:r>
      </w:hyperlink>
      <w:r w:rsidR="002C7865">
        <w:t xml:space="preserve"> Inscription</w:t>
      </w:r>
    </w:p>
    <w:p w14:paraId="32E6AEDC" w14:textId="77777777" w:rsidR="00D04EF2" w:rsidRDefault="00063A51">
      <w:pPr>
        <w:pStyle w:val="CRMSuperSubClass"/>
      </w:pPr>
      <w:hyperlink w:anchor="_toc7971">
        <w:r w:rsidR="002C7865">
          <w:rPr>
            <w:rStyle w:val="Hyperlink1"/>
          </w:rPr>
          <w:t>E35</w:t>
        </w:r>
      </w:hyperlink>
      <w:r w:rsidR="002C7865">
        <w:t xml:space="preserve"> Title</w:t>
      </w:r>
    </w:p>
    <w:p w14:paraId="56CF030A" w14:textId="77777777" w:rsidR="00D04EF2" w:rsidRDefault="002C7865">
      <w:pPr>
        <w:pStyle w:val="CRMDescriptionLabel"/>
      </w:pPr>
      <w:r>
        <w:t>Scope note:</w:t>
      </w:r>
    </w:p>
    <w:p w14:paraId="5EB47DA8" w14:textId="77777777" w:rsidR="00D04EF2" w:rsidRDefault="002C7865">
      <w:pPr>
        <w:pStyle w:val="CRMScopeNoteText"/>
      </w:pPr>
      <w:r>
        <w:t xml:space="preserve">This class comprises identifiable expressions in natural language or languages. </w:t>
      </w:r>
    </w:p>
    <w:p w14:paraId="4D458CDE" w14:textId="77777777" w:rsidR="00D04EF2" w:rsidRDefault="002C7865">
      <w:pPr>
        <w:pStyle w:val="CRMScopeNoteText"/>
      </w:pPr>
      <w:r>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0039FDA3" w14:textId="77777777" w:rsidR="00D04EF2" w:rsidRDefault="002C7865">
      <w:pPr>
        <w:pStyle w:val="CRMScopeNoteText"/>
      </w:pPr>
      <w:r>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Pr>
          <w:i/>
        </w:rPr>
        <w:t>P190 has symbolic content</w:t>
      </w:r>
      <w:r>
        <w:t xml:space="preserve">: E62 String. Otherwise, it should be understood as an identifiable digital resource only available independently from the respective knowledge base. </w:t>
      </w:r>
    </w:p>
    <w:p w14:paraId="4BC419A6" w14:textId="77777777" w:rsidR="00D04EF2" w:rsidRDefault="002C7865">
      <w:pPr>
        <w:pStyle w:val="CRMScopeNoteText"/>
      </w:pPr>
      <w:r>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Pr>
          <w:i/>
        </w:rPr>
        <w:t>P3 has note</w:t>
      </w:r>
      <w:r>
        <w:t>: E62 String. Otherwise, it may be described using the property</w:t>
      </w:r>
      <w:r>
        <w:rPr>
          <w:i/>
        </w:rPr>
        <w:t xml:space="preserve"> P165 incorporates (is incorporated in)</w:t>
      </w:r>
      <w:r>
        <w:t>: E73 Information Object as a different object with its own identity.</w:t>
      </w:r>
    </w:p>
    <w:p w14:paraId="3D18E16E" w14:textId="77777777" w:rsidR="00D04EF2" w:rsidRDefault="00D04EF2">
      <w:pPr>
        <w:pStyle w:val="CRMScopeNoteText"/>
      </w:pPr>
    </w:p>
    <w:p w14:paraId="7E8CFEF1" w14:textId="77777777" w:rsidR="00D04EF2" w:rsidRDefault="002C7865">
      <w:pPr>
        <w:pStyle w:val="CRMDescriptionLabel"/>
      </w:pPr>
      <w:r>
        <w:lastRenderedPageBreak/>
        <w:t xml:space="preserve">Examples: </w:t>
      </w:r>
    </w:p>
    <w:p w14:paraId="021D566C" w14:textId="77777777" w:rsidR="00D04EF2" w:rsidRDefault="002C7865">
      <w:pPr>
        <w:pStyle w:val="CRMExample"/>
        <w:numPr>
          <w:ilvl w:val="0"/>
          <w:numId w:val="18"/>
        </w:numPr>
      </w:pPr>
      <w:r>
        <w:t>the text of the Ellesmere Chaucer manuscript (Hilmo, 2019)</w:t>
      </w:r>
    </w:p>
    <w:p w14:paraId="3A890BE1" w14:textId="77777777" w:rsidR="00D04EF2" w:rsidRDefault="002C7865">
      <w:pPr>
        <w:pStyle w:val="CRMExample"/>
        <w:numPr>
          <w:ilvl w:val="0"/>
          <w:numId w:val="18"/>
        </w:numPr>
      </w:pPr>
      <w:r>
        <w:t>the lyrics of the song "Blue Suede Shoes" (Cooper, 2008)</w:t>
      </w:r>
    </w:p>
    <w:p w14:paraId="36999BBF" w14:textId="77777777" w:rsidR="00D04EF2" w:rsidRDefault="002C7865">
      <w:pPr>
        <w:pStyle w:val="CRMExample"/>
        <w:numPr>
          <w:ilvl w:val="0"/>
          <w:numId w:val="18"/>
        </w:numPr>
      </w:pPr>
      <w:r>
        <w:t>the text of the “Jabberwocky” by Lewis Carroll (Carroll, 1981)</w:t>
      </w:r>
    </w:p>
    <w:p w14:paraId="3DF8B32C" w14:textId="77777777" w:rsidR="00D04EF2" w:rsidRDefault="002C7865">
      <w:pPr>
        <w:pStyle w:val="CRMExample"/>
        <w:numPr>
          <w:ilvl w:val="0"/>
          <w:numId w:val="18"/>
        </w:numPr>
      </w:pPr>
      <w:r>
        <w:t>the text of "Doktoro Jekyll kaj Sinjoro Hyde" [an Esperanto translation of Dr Jekyll and Mr Hyde]. (Stevenson, Morrison and Mann, 1909)</w:t>
      </w:r>
    </w:p>
    <w:p w14:paraId="08FE6F16" w14:textId="77777777" w:rsidR="00D04EF2" w:rsidRDefault="002C7865">
      <w:pPr>
        <w:pStyle w:val="CRMExample"/>
        <w:numPr>
          <w:ilvl w:val="0"/>
          <w:numId w:val="18"/>
        </w:numPr>
      </w:pPr>
      <w:r>
        <w:t>the free dialog in the local dialect recorded in 1958, Telemark, Norway stored on tape or.7-89.s1 (00.15:46-00:34), The Language Collection at the University Library in Bergen, Norway (verified on 2020)</w:t>
      </w:r>
    </w:p>
    <w:p w14:paraId="23F85923" w14:textId="00C372E0" w:rsidR="00D04EF2" w:rsidRDefault="002C7865">
      <w:pPr>
        <w:pStyle w:val="CRMDescriptionLabel"/>
      </w:pPr>
      <w:bookmarkStart w:id="519" w:name="_heading=h.3hv69ve"/>
      <w:bookmarkEnd w:id="519"/>
      <w:r>
        <w:t>In first-order logic:</w:t>
      </w:r>
    </w:p>
    <w:p w14:paraId="09806BC2" w14:textId="77777777" w:rsidR="00D04EF2" w:rsidRDefault="002C7865">
      <w:pPr>
        <w:pStyle w:val="CRMFirstOrderLogic"/>
      </w:pPr>
      <w:r>
        <w:t xml:space="preserve">E33(x) </w:t>
      </w:r>
      <w:r>
        <w:rPr>
          <w:rFonts w:ascii="Cambria Math" w:eastAsia="Cambria Math" w:hAnsi="Cambria Math" w:cs="Cambria Math"/>
        </w:rPr>
        <w:t>⇒</w:t>
      </w:r>
      <w:r>
        <w:t xml:space="preserve"> E73(x)</w:t>
      </w:r>
    </w:p>
    <w:p w14:paraId="1EB2B55D" w14:textId="77777777" w:rsidR="00D04EF2" w:rsidRDefault="002C7865">
      <w:pPr>
        <w:pStyle w:val="CRMDescriptionLabel"/>
      </w:pPr>
      <w:r>
        <w:t>Properties:</w:t>
      </w:r>
    </w:p>
    <w:p w14:paraId="48E479FD" w14:textId="77777777" w:rsidR="00D04EF2" w:rsidRDefault="00063A51">
      <w:pPr>
        <w:pStyle w:val="CRMPropertyofEntity"/>
      </w:pPr>
      <w:hyperlink w:anchor="_toc10070">
        <w:r w:rsidR="002C7865">
          <w:rPr>
            <w:rStyle w:val="Hyperlink1"/>
          </w:rPr>
          <w:t>P72</w:t>
        </w:r>
      </w:hyperlink>
      <w:r w:rsidR="002C7865">
        <w:t xml:space="preserve"> has language (is language of): </w:t>
      </w:r>
      <w:hyperlink w:anchor="_toc8194">
        <w:r w:rsidR="002C7865">
          <w:rPr>
            <w:rStyle w:val="Hyperlink1"/>
          </w:rPr>
          <w:t>E56</w:t>
        </w:r>
      </w:hyperlink>
      <w:r w:rsidR="002C7865">
        <w:t xml:space="preserve"> Language</w:t>
      </w:r>
    </w:p>
    <w:p w14:paraId="0028CA83" w14:textId="77777777" w:rsidR="00D04EF2" w:rsidRDefault="00063A51">
      <w:pPr>
        <w:pStyle w:val="CRMPropertyofEntity"/>
      </w:pPr>
      <w:hyperlink w:anchor="_toc10085">
        <w:r w:rsidR="002C7865">
          <w:rPr>
            <w:rStyle w:val="Hyperlink1"/>
          </w:rPr>
          <w:t>P73</w:t>
        </w:r>
      </w:hyperlink>
      <w:r w:rsidR="002C7865">
        <w:t xml:space="preserve"> has translation (is translation of): </w:t>
      </w:r>
      <w:hyperlink w:anchor="_toc7934">
        <w:r w:rsidR="002C7865">
          <w:rPr>
            <w:rStyle w:val="Hyperlink1"/>
          </w:rPr>
          <w:t>E33</w:t>
        </w:r>
      </w:hyperlink>
      <w:r w:rsidR="002C7865">
        <w:t xml:space="preserve"> Linguistic Object</w:t>
      </w:r>
      <w:bookmarkStart w:id="520" w:name="_toc7956"/>
      <w:bookmarkStart w:id="521" w:name="_toc7982"/>
      <w:bookmarkEnd w:id="520"/>
      <w:bookmarkEnd w:id="521"/>
    </w:p>
    <w:p w14:paraId="37EDB0C6" w14:textId="77777777" w:rsidR="00D04EF2" w:rsidRDefault="002C7865">
      <w:pPr>
        <w:pStyle w:val="CRMClassLabel"/>
      </w:pPr>
      <w:bookmarkStart w:id="522" w:name="_Toc71114721"/>
      <w:bookmarkStart w:id="523" w:name="_Toc70522513"/>
      <w:bookmarkStart w:id="524" w:name="_Toc63009489"/>
      <w:bookmarkStart w:id="525" w:name="_Toc69734480"/>
      <w:bookmarkStart w:id="526" w:name="_Toc71548565"/>
      <w:bookmarkStart w:id="527" w:name="_Toc133499998"/>
      <w:r>
        <w:t>E34 Inscription</w:t>
      </w:r>
      <w:bookmarkEnd w:id="522"/>
      <w:bookmarkEnd w:id="523"/>
      <w:bookmarkEnd w:id="524"/>
      <w:bookmarkEnd w:id="525"/>
      <w:bookmarkEnd w:id="526"/>
      <w:bookmarkEnd w:id="527"/>
    </w:p>
    <w:p w14:paraId="34A363B7" w14:textId="77777777" w:rsidR="00D04EF2" w:rsidRDefault="002C7865">
      <w:pPr>
        <w:pStyle w:val="CRMDescriptionLabel"/>
      </w:pPr>
      <w:r>
        <w:t xml:space="preserve">Subclass of: </w:t>
      </w:r>
    </w:p>
    <w:p w14:paraId="7B3525CA" w14:textId="77777777" w:rsidR="00D04EF2" w:rsidRDefault="00063A51">
      <w:pPr>
        <w:pStyle w:val="CRMSuperSubClass"/>
      </w:pPr>
      <w:hyperlink w:anchor="_toc7934">
        <w:r w:rsidR="002C7865">
          <w:rPr>
            <w:rStyle w:val="Hyperlink1"/>
          </w:rPr>
          <w:t>E33</w:t>
        </w:r>
      </w:hyperlink>
      <w:r w:rsidR="002C7865">
        <w:t xml:space="preserve"> Linguistic Object</w:t>
      </w:r>
    </w:p>
    <w:p w14:paraId="40F7AD12" w14:textId="77777777" w:rsidR="00D04EF2" w:rsidRDefault="00063A51">
      <w:pPr>
        <w:pStyle w:val="CRMSuperSubClass"/>
      </w:pPr>
      <w:hyperlink w:anchor="_toc8007">
        <w:r w:rsidR="002C7865">
          <w:rPr>
            <w:rStyle w:val="Hyperlink1"/>
          </w:rPr>
          <w:t>E37</w:t>
        </w:r>
      </w:hyperlink>
      <w:r w:rsidR="002C7865">
        <w:t xml:space="preserve"> Mark</w:t>
      </w:r>
    </w:p>
    <w:p w14:paraId="78B75A96" w14:textId="77777777" w:rsidR="00D04EF2" w:rsidRDefault="002C7865">
      <w:pPr>
        <w:pStyle w:val="CRMDescriptionLabel"/>
      </w:pPr>
      <w:r>
        <w:t>Scope note:</w:t>
      </w:r>
    </w:p>
    <w:p w14:paraId="2D1B1E89" w14:textId="77777777" w:rsidR="00D04EF2" w:rsidRDefault="002C7865">
      <w:pPr>
        <w:pStyle w:val="CRMScopeNoteText"/>
      </w:pPr>
      <w:r>
        <w:t xml:space="preserve">This class comprises recognisable, texts attached to instances of E24 Physical Human-Made Thing. </w:t>
      </w:r>
    </w:p>
    <w:p w14:paraId="046F32EF" w14:textId="77777777" w:rsidR="00D04EF2" w:rsidRDefault="002C7865">
      <w:pPr>
        <w:pStyle w:val="CRMScopeNoteText"/>
      </w:pPr>
      <w:r>
        <w:t xml:space="preserve">The transcription of the text can be documented in a note by </w:t>
      </w:r>
      <w:r>
        <w:rPr>
          <w:i/>
        </w:rPr>
        <w:t xml:space="preserve">P3 has note: </w:t>
      </w:r>
      <w:r w:rsidRPr="001F54D6">
        <w:rPr>
          <w:iCs/>
        </w:rPr>
        <w:t>E62 String</w:t>
      </w:r>
      <w:r>
        <w:t xml:space="preserve">. The alphabet used can be documented by </w:t>
      </w:r>
      <w:r>
        <w:rPr>
          <w:i/>
        </w:rPr>
        <w:t>P2 has type</w:t>
      </w:r>
      <w:r w:rsidRPr="001F54D6">
        <w:rPr>
          <w:iCs/>
        </w:rPr>
        <w:t>: E55 Type</w:t>
      </w:r>
      <w: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3901A10A" w14:textId="77777777" w:rsidR="00D04EF2" w:rsidRDefault="002C7865">
      <w:pPr>
        <w:pStyle w:val="CRMScopeNoteText"/>
      </w:pPr>
      <w:r>
        <w:t>The relationship of a physical copy of a book to the text it contains is modelled using E18 Physical Thing.</w:t>
      </w:r>
      <w:r>
        <w:rPr>
          <w:i/>
        </w:rPr>
        <w:t xml:space="preserve"> P128 carries (is carried by)</w:t>
      </w:r>
      <w:r>
        <w:t>: E33 Linguistic Object</w:t>
      </w:r>
      <w:r>
        <w:rPr>
          <w:i/>
        </w:rPr>
        <w:t>.</w:t>
      </w:r>
      <w:r>
        <w:t xml:space="preserve"> </w:t>
      </w:r>
    </w:p>
    <w:p w14:paraId="0E8BC88A" w14:textId="77777777" w:rsidR="00D04EF2" w:rsidRDefault="002C7865">
      <w:pPr>
        <w:pStyle w:val="CRMDescriptionLabel"/>
      </w:pPr>
      <w:r>
        <w:t xml:space="preserve">Examples: </w:t>
      </w:r>
    </w:p>
    <w:p w14:paraId="239909AF" w14:textId="77777777" w:rsidR="00D04EF2" w:rsidRDefault="002C7865">
      <w:pPr>
        <w:pStyle w:val="CRMExample"/>
        <w:numPr>
          <w:ilvl w:val="0"/>
          <w:numId w:val="18"/>
        </w:numPr>
      </w:pPr>
      <w:r>
        <w:t>“keep off the grass” [on a sign stuck in the lawn of the quad of Balliol College, Oxford, UK]</w:t>
      </w:r>
    </w:p>
    <w:p w14:paraId="41155737" w14:textId="77777777" w:rsidR="00D04EF2" w:rsidRDefault="002C7865">
      <w:pPr>
        <w:pStyle w:val="CRMExample"/>
        <w:numPr>
          <w:ilvl w:val="0"/>
          <w:numId w:val="18"/>
        </w:numPr>
      </w:pPr>
      <w:r>
        <w:t>the text published in Corpus Inscriptionum Latinarum</w:t>
      </w:r>
      <w:r>
        <w:rPr>
          <w:b/>
        </w:rPr>
        <w:t xml:space="preserve"> </w:t>
      </w:r>
      <w:r>
        <w:t>V 895 (Mommsen, 1872)</w:t>
      </w:r>
    </w:p>
    <w:p w14:paraId="6ABFAE3F" w14:textId="77777777" w:rsidR="00D04EF2" w:rsidRDefault="002C7865">
      <w:pPr>
        <w:pStyle w:val="CRMExample"/>
        <w:numPr>
          <w:ilvl w:val="0"/>
          <w:numId w:val="18"/>
        </w:numPr>
      </w:pPr>
      <w:r>
        <w:rPr>
          <w:b/>
        </w:rPr>
        <w:t>“</w:t>
      </w:r>
      <w:r>
        <w:t xml:space="preserve">Kilroy was here” </w:t>
      </w:r>
    </w:p>
    <w:p w14:paraId="568C9BD9" w14:textId="651ABB49" w:rsidR="00D04EF2" w:rsidRDefault="002C7865">
      <w:pPr>
        <w:pStyle w:val="CRMDescriptionLabel"/>
      </w:pPr>
      <w:r>
        <w:t>In first-order logic:</w:t>
      </w:r>
    </w:p>
    <w:p w14:paraId="6B43C26D" w14:textId="77777777" w:rsidR="00D04EF2" w:rsidRDefault="002C7865">
      <w:pPr>
        <w:pStyle w:val="CRMFirstOrderLogic"/>
      </w:pPr>
      <w:r>
        <w:t xml:space="preserve">E34(x) </w:t>
      </w:r>
      <w:r>
        <w:rPr>
          <w:rFonts w:ascii="Cambria Math" w:eastAsia="Cambria Math" w:hAnsi="Cambria Math" w:cs="Cambria Math"/>
        </w:rPr>
        <w:t>⇒</w:t>
      </w:r>
      <w:r>
        <w:t xml:space="preserve"> E33(x)</w:t>
      </w:r>
    </w:p>
    <w:p w14:paraId="2186AD56" w14:textId="77777777" w:rsidR="00D04EF2" w:rsidRDefault="002C7865">
      <w:pPr>
        <w:pStyle w:val="CRMFirstOrderLogic"/>
      </w:pPr>
      <w:r>
        <w:t xml:space="preserve">E34(x) </w:t>
      </w:r>
      <w:r>
        <w:rPr>
          <w:rFonts w:ascii="Cambria Math" w:eastAsia="Cambria Math" w:hAnsi="Cambria Math" w:cs="Cambria Math"/>
        </w:rPr>
        <w:t>⇒</w:t>
      </w:r>
      <w:r>
        <w:t xml:space="preserve"> E37(x)</w:t>
      </w:r>
    </w:p>
    <w:p w14:paraId="46B478B6" w14:textId="77777777" w:rsidR="00D04EF2" w:rsidRDefault="002C7865">
      <w:pPr>
        <w:pStyle w:val="CRMClassLabel"/>
      </w:pPr>
      <w:bookmarkStart w:id="528" w:name="_toc7997"/>
      <w:bookmarkStart w:id="529" w:name="_toc7971"/>
      <w:bookmarkStart w:id="530" w:name="_Toc71548566"/>
      <w:bookmarkStart w:id="531" w:name="_Toc63009490"/>
      <w:bookmarkStart w:id="532" w:name="_Toc69734481"/>
      <w:bookmarkStart w:id="533" w:name="_Toc71114722"/>
      <w:bookmarkStart w:id="534" w:name="_Toc70522514"/>
      <w:bookmarkStart w:id="535" w:name="_Toc133499999"/>
      <w:bookmarkEnd w:id="528"/>
      <w:bookmarkEnd w:id="529"/>
      <w:r>
        <w:t>E35 Title</w:t>
      </w:r>
      <w:bookmarkEnd w:id="530"/>
      <w:bookmarkEnd w:id="531"/>
      <w:bookmarkEnd w:id="532"/>
      <w:bookmarkEnd w:id="533"/>
      <w:bookmarkEnd w:id="534"/>
      <w:bookmarkEnd w:id="535"/>
    </w:p>
    <w:p w14:paraId="1487A800" w14:textId="77777777" w:rsidR="00D04EF2" w:rsidRDefault="002C7865">
      <w:pPr>
        <w:pStyle w:val="CRMDescriptionLabel"/>
      </w:pPr>
      <w:r>
        <w:t xml:space="preserve">Subclass of: </w:t>
      </w:r>
    </w:p>
    <w:p w14:paraId="3344BF39" w14:textId="77777777" w:rsidR="00D04EF2" w:rsidRDefault="00063A51">
      <w:pPr>
        <w:pStyle w:val="CRMSuperSubClass"/>
      </w:pPr>
      <w:hyperlink w:anchor="_toc7934">
        <w:r w:rsidR="002C7865">
          <w:rPr>
            <w:rStyle w:val="Hyperlink1"/>
          </w:rPr>
          <w:t>E33</w:t>
        </w:r>
      </w:hyperlink>
      <w:r w:rsidR="002C7865">
        <w:t xml:space="preserve"> Linguistic Object</w:t>
      </w:r>
    </w:p>
    <w:p w14:paraId="6F68C286" w14:textId="77777777" w:rsidR="00D04EF2" w:rsidRDefault="00063A51">
      <w:pPr>
        <w:pStyle w:val="CRMSuperSubClass"/>
      </w:pPr>
      <w:hyperlink w:anchor="_toc8039">
        <w:r w:rsidR="002C7865">
          <w:rPr>
            <w:rStyle w:val="Hyperlink1"/>
          </w:rPr>
          <w:t>E41</w:t>
        </w:r>
      </w:hyperlink>
      <w:r w:rsidR="002C7865">
        <w:t xml:space="preserve"> Appellation</w:t>
      </w:r>
    </w:p>
    <w:p w14:paraId="20FB8033" w14:textId="77777777" w:rsidR="00D04EF2" w:rsidRDefault="002C7865">
      <w:pPr>
        <w:pStyle w:val="CRMDescriptionLabel"/>
      </w:pPr>
      <w:r>
        <w:t>Scope note:</w:t>
      </w:r>
    </w:p>
    <w:p w14:paraId="6B71DF32" w14:textId="77777777" w:rsidR="00D04EF2" w:rsidRDefault="002C7865">
      <w:pPr>
        <w:pStyle w:val="CRMScopeNoteText"/>
      </w:pP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0A8C63A0" w14:textId="77777777" w:rsidR="00D04EF2" w:rsidRDefault="002C7865">
      <w:pPr>
        <w:pStyle w:val="CRMScopeNoteText"/>
      </w:pPr>
      <w:r>
        <w:lastRenderedPageBreak/>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46D69850" w14:textId="77777777" w:rsidR="00D04EF2" w:rsidRDefault="002C7865">
      <w:pPr>
        <w:pStyle w:val="CRMScopeNoteText"/>
      </w:pPr>
      <w:r>
        <w:t>This class also comprises the translations of titles that are used as surrogates for the original titles in different social contexts.</w:t>
      </w:r>
    </w:p>
    <w:p w14:paraId="319E0ED4" w14:textId="77777777" w:rsidR="00D04EF2" w:rsidRDefault="002C7865">
      <w:pPr>
        <w:pStyle w:val="CRMDescriptionLabel"/>
      </w:pPr>
      <w:r>
        <w:t xml:space="preserve">Examples: </w:t>
      </w:r>
    </w:p>
    <w:p w14:paraId="17ABA5B9" w14:textId="77777777" w:rsidR="00D04EF2" w:rsidRDefault="002C7865">
      <w:pPr>
        <w:pStyle w:val="CRMExample"/>
        <w:numPr>
          <w:ilvl w:val="0"/>
          <w:numId w:val="18"/>
        </w:numPr>
      </w:pPr>
      <w:r>
        <w:t>“The Merchant of Venice” (McCullough, 2005)</w:t>
      </w:r>
    </w:p>
    <w:p w14:paraId="2F01615B" w14:textId="77777777" w:rsidR="00D04EF2" w:rsidRDefault="002C7865">
      <w:pPr>
        <w:pStyle w:val="CRMExample"/>
        <w:numPr>
          <w:ilvl w:val="0"/>
          <w:numId w:val="18"/>
        </w:numPr>
        <w:rPr>
          <w:lang w:val="nn-NO"/>
        </w:rPr>
      </w:pPr>
      <w:r>
        <w:rPr>
          <w:lang w:val="nn-NO"/>
        </w:rPr>
        <w:t>“Mona Lisa” (Mohen, Menu and Mottin, 2006)</w:t>
      </w:r>
    </w:p>
    <w:p w14:paraId="6300ADE8" w14:textId="77777777" w:rsidR="00D04EF2" w:rsidRDefault="002C7865">
      <w:pPr>
        <w:pStyle w:val="CRMExample"/>
        <w:numPr>
          <w:ilvl w:val="0"/>
          <w:numId w:val="18"/>
        </w:numPr>
      </w:pPr>
      <w:r>
        <w:t>“La Pie” (Bortolatto, 1981)</w:t>
      </w:r>
    </w:p>
    <w:p w14:paraId="2C1C92EC" w14:textId="77777777" w:rsidR="00D04EF2" w:rsidRDefault="002C7865">
      <w:pPr>
        <w:pStyle w:val="CRMExample"/>
        <w:numPr>
          <w:ilvl w:val="0"/>
          <w:numId w:val="18"/>
        </w:numPr>
      </w:pPr>
      <w:r>
        <w:t>“Lucy in the Sky with Diamonds” (Lennon, 1967)</w:t>
      </w:r>
    </w:p>
    <w:p w14:paraId="5F3D21F4" w14:textId="4D8FDD66" w:rsidR="00D04EF2" w:rsidRDefault="002C7865">
      <w:pPr>
        <w:pStyle w:val="CRMDescriptionLabel"/>
      </w:pPr>
      <w:r>
        <w:t>In first-order logic:</w:t>
      </w:r>
    </w:p>
    <w:p w14:paraId="474C6CA6" w14:textId="77777777" w:rsidR="00D04EF2" w:rsidRDefault="002C7865">
      <w:pPr>
        <w:pStyle w:val="CRMFirstOrderLogic"/>
      </w:pPr>
      <w:r>
        <w:t xml:space="preserve">E35(x) </w:t>
      </w:r>
      <w:r>
        <w:rPr>
          <w:rFonts w:ascii="Cambria Math" w:eastAsia="Cambria Math" w:hAnsi="Cambria Math" w:cs="Cambria Math"/>
        </w:rPr>
        <w:t>⇒</w:t>
      </w:r>
      <w:r>
        <w:t xml:space="preserve"> E33(x)</w:t>
      </w:r>
    </w:p>
    <w:p w14:paraId="59F1026E" w14:textId="77777777" w:rsidR="00D04EF2" w:rsidRDefault="002C7865">
      <w:pPr>
        <w:pStyle w:val="CRMFirstOrderLogic"/>
        <w:rPr>
          <w:lang w:val="pt-PT"/>
        </w:rPr>
      </w:pPr>
      <w:r>
        <w:rPr>
          <w:lang w:val="pt-PT"/>
        </w:rPr>
        <w:t xml:space="preserve">E35(x) </w:t>
      </w:r>
      <w:r>
        <w:rPr>
          <w:rFonts w:ascii="Cambria Math" w:eastAsia="Cambria Math" w:hAnsi="Cambria Math" w:cs="Cambria Math"/>
          <w:lang w:val="pt-PT"/>
        </w:rPr>
        <w:t>⇒</w:t>
      </w:r>
      <w:r>
        <w:rPr>
          <w:lang w:val="pt-PT"/>
        </w:rPr>
        <w:t xml:space="preserve"> E41(x)</w:t>
      </w:r>
    </w:p>
    <w:p w14:paraId="0DF725E8" w14:textId="77777777" w:rsidR="00D04EF2" w:rsidRDefault="002C7865">
      <w:pPr>
        <w:pStyle w:val="CRMClassLabel"/>
        <w:rPr>
          <w:lang w:val="pt-PT"/>
        </w:rPr>
      </w:pPr>
      <w:bookmarkStart w:id="536" w:name="_toc8013"/>
      <w:bookmarkStart w:id="537" w:name="_toc7987"/>
      <w:bookmarkStart w:id="538" w:name="_toc79711"/>
      <w:bookmarkStart w:id="539" w:name="_Toc70522515"/>
      <w:bookmarkStart w:id="540" w:name="_Toc69734482"/>
      <w:bookmarkStart w:id="541" w:name="_Toc71114723"/>
      <w:bookmarkStart w:id="542" w:name="_Toc71548567"/>
      <w:bookmarkStart w:id="543" w:name="_Toc63009491"/>
      <w:bookmarkStart w:id="544" w:name="_Toc133500000"/>
      <w:bookmarkEnd w:id="536"/>
      <w:bookmarkEnd w:id="537"/>
      <w:bookmarkEnd w:id="538"/>
      <w:r>
        <w:rPr>
          <w:lang w:val="pt-PT"/>
        </w:rPr>
        <w:t>E36 Visual Item</w:t>
      </w:r>
      <w:bookmarkEnd w:id="539"/>
      <w:bookmarkEnd w:id="540"/>
      <w:bookmarkEnd w:id="541"/>
      <w:bookmarkEnd w:id="542"/>
      <w:bookmarkEnd w:id="543"/>
      <w:bookmarkEnd w:id="544"/>
    </w:p>
    <w:p w14:paraId="5D75F6FE" w14:textId="77777777" w:rsidR="00D04EF2" w:rsidRDefault="002C7865">
      <w:pPr>
        <w:pStyle w:val="CRMDescriptionLabel"/>
      </w:pPr>
      <w:r>
        <w:t>Subclass of:</w:t>
      </w:r>
    </w:p>
    <w:p w14:paraId="11915394" w14:textId="77777777" w:rsidR="00D04EF2" w:rsidRDefault="00063A51">
      <w:pPr>
        <w:pStyle w:val="CRMSuperSubClass"/>
      </w:pPr>
      <w:hyperlink w:anchor="_toc8484">
        <w:r w:rsidR="002C7865">
          <w:rPr>
            <w:rStyle w:val="Hyperlink1"/>
          </w:rPr>
          <w:t>E73</w:t>
        </w:r>
      </w:hyperlink>
      <w:r w:rsidR="002C7865">
        <w:t xml:space="preserve"> Information Object</w:t>
      </w:r>
    </w:p>
    <w:p w14:paraId="0F401E6C" w14:textId="77777777" w:rsidR="00D04EF2" w:rsidRDefault="002C7865">
      <w:pPr>
        <w:pStyle w:val="CRMDescriptionLabel"/>
      </w:pPr>
      <w:r>
        <w:t>Superclass of:</w:t>
      </w:r>
    </w:p>
    <w:p w14:paraId="29DBDDEB" w14:textId="77777777" w:rsidR="00D04EF2" w:rsidRDefault="00063A51">
      <w:pPr>
        <w:pStyle w:val="CRMSuperSubClass"/>
      </w:pPr>
      <w:hyperlink w:anchor="_toc8007">
        <w:r w:rsidR="002C7865">
          <w:rPr>
            <w:rStyle w:val="Hyperlink1"/>
          </w:rPr>
          <w:t>E37</w:t>
        </w:r>
      </w:hyperlink>
      <w:r w:rsidR="002C7865">
        <w:t xml:space="preserve"> Mark</w:t>
      </w:r>
    </w:p>
    <w:p w14:paraId="72DD3B30" w14:textId="232D7D5B" w:rsidR="00D04EF2" w:rsidRDefault="002C7865">
      <w:pPr>
        <w:pStyle w:val="CRMDescriptionLabel"/>
      </w:pPr>
      <w:r>
        <w:t>Scope note:</w:t>
      </w:r>
    </w:p>
    <w:p w14:paraId="2C3490D5" w14:textId="77777777" w:rsidR="00D04EF2" w:rsidRDefault="002C7865">
      <w:pPr>
        <w:spacing w:after="160" w:line="259" w:lineRule="auto"/>
        <w:ind w:left="1440"/>
      </w:pPr>
      <w:r>
        <w:rPr>
          <w:rFonts w:eastAsia="Calibri" w:cs="Times New Roman"/>
          <w:kern w:val="0"/>
          <w:szCs w:val="20"/>
          <w:lang w:eastAsia="en-US" w:bidi="ar-SA"/>
        </w:rPr>
        <w:t xml:space="preserve">This class comprises the intellectual or conceptual aspects of recognisable marks, </w:t>
      </w:r>
      <w:r>
        <w:rPr>
          <w:rFonts w:eastAsia="Calibri" w:cs="Times New Roman"/>
          <w:bCs/>
          <w:kern w:val="0"/>
          <w:szCs w:val="20"/>
          <w:lang w:eastAsia="en-US" w:bidi="ar-SA"/>
        </w:rPr>
        <w:t>images and other visual works.</w:t>
      </w:r>
    </w:p>
    <w:p w14:paraId="77A50089" w14:textId="77777777" w:rsidR="00D04EF2" w:rsidRDefault="002C7865">
      <w:pPr>
        <w:spacing w:after="160" w:line="259" w:lineRule="auto"/>
        <w:ind w:left="1440"/>
        <w:rPr>
          <w:rFonts w:eastAsia="Calibri" w:cs="Times New Roman"/>
          <w:kern w:val="0"/>
          <w:szCs w:val="20"/>
          <w:lang w:eastAsia="en-US" w:bidi="ar-SA"/>
        </w:rPr>
      </w:pPr>
      <w:r>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10127AB6" w14:textId="232EC3BB" w:rsidR="00D04EF2" w:rsidRDefault="002C7865">
      <w:pPr>
        <w:pStyle w:val="CRMScopeNoteText"/>
      </w:pPr>
      <w:r>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Pr>
          <w:rFonts w:eastAsia="Calibri" w:cs="Times New Roman"/>
          <w:i/>
          <w:iCs/>
          <w:kern w:val="0"/>
          <w:szCs w:val="20"/>
          <w:lang w:eastAsia="en-US" w:bidi="ar-SA"/>
        </w:rPr>
        <w:t>P62 depicts (is depicted by)</w:t>
      </w:r>
      <w:r>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Pr>
          <w:rFonts w:eastAsia="Calibri" w:cs="Times New Roman"/>
          <w:i/>
          <w:iCs/>
          <w:kern w:val="0"/>
          <w:szCs w:val="20"/>
          <w:lang w:eastAsia="en-US" w:bidi="ar-SA"/>
        </w:rPr>
        <w:t>P65 shows visual item (is shown by)</w:t>
      </w:r>
      <w:r>
        <w:rPr>
          <w:rFonts w:eastAsia="Calibri" w:cs="Times New Roman"/>
          <w:kern w:val="0"/>
          <w:szCs w:val="20"/>
          <w:lang w:eastAsia="en-US" w:bidi="ar-SA"/>
        </w:rPr>
        <w:t xml:space="preserve">, E36 Visual Item, </w:t>
      </w:r>
      <w:r>
        <w:rPr>
          <w:rFonts w:eastAsia="Calibri" w:cs="Times New Roman"/>
          <w:i/>
          <w:iCs/>
          <w:kern w:val="0"/>
          <w:szCs w:val="20"/>
          <w:lang w:eastAsia="en-US" w:bidi="ar-SA"/>
        </w:rPr>
        <w:t>P138 represents (has representation)</w:t>
      </w:r>
      <w:r>
        <w:rPr>
          <w:rFonts w:eastAsia="Calibri" w:cs="Times New Roman"/>
          <w:kern w:val="0"/>
          <w:szCs w:val="20"/>
          <w:lang w:eastAsia="en-US" w:bidi="ar-SA"/>
        </w:rPr>
        <w:t xml:space="preserve"> to E1 CRM Entity, which in addition captures the optical features of the depiction.</w:t>
      </w:r>
    </w:p>
    <w:p w14:paraId="2FFA642C" w14:textId="77777777" w:rsidR="00D04EF2" w:rsidRDefault="002C7865">
      <w:pPr>
        <w:pStyle w:val="CRMDescriptionLabel"/>
      </w:pPr>
      <w:r>
        <w:t xml:space="preserve">Examples: </w:t>
      </w:r>
    </w:p>
    <w:p w14:paraId="33E1AD79" w14:textId="77777777" w:rsidR="00D04EF2" w:rsidRDefault="002C7865">
      <w:pPr>
        <w:pStyle w:val="CRMExample"/>
        <w:numPr>
          <w:ilvl w:val="0"/>
          <w:numId w:val="18"/>
        </w:numPr>
      </w:pPr>
      <w:r>
        <w:t>the visual appearance of Monet’s “La Pie” (Bortolatto, 1981)</w:t>
      </w:r>
    </w:p>
    <w:p w14:paraId="73C8CB5A" w14:textId="77777777" w:rsidR="00D04EF2" w:rsidRDefault="002C7865">
      <w:pPr>
        <w:pStyle w:val="CRMExample"/>
        <w:numPr>
          <w:ilvl w:val="0"/>
          <w:numId w:val="18"/>
        </w:numPr>
        <w:rPr>
          <w:lang w:val="pt-PT"/>
        </w:rPr>
      </w:pPr>
      <w:r>
        <w:rPr>
          <w:lang w:val="pt-PT"/>
        </w:rPr>
        <w:t>the Coca-Cola logo (E34)</w:t>
      </w:r>
    </w:p>
    <w:p w14:paraId="792E3813" w14:textId="77777777" w:rsidR="00D04EF2" w:rsidRDefault="002C7865">
      <w:pPr>
        <w:pStyle w:val="CRMExample"/>
        <w:numPr>
          <w:ilvl w:val="0"/>
          <w:numId w:val="18"/>
        </w:numPr>
      </w:pPr>
      <w:r>
        <w:t>the Chi-Rho (E37)</w:t>
      </w:r>
    </w:p>
    <w:p w14:paraId="7D2A1ED2" w14:textId="77777777" w:rsidR="00D04EF2" w:rsidRDefault="002C7865">
      <w:pPr>
        <w:pStyle w:val="CRMExample"/>
        <w:numPr>
          <w:ilvl w:val="0"/>
          <w:numId w:val="18"/>
        </w:numPr>
      </w:pPr>
      <w:r>
        <w:t>the communist red star (E37)</w:t>
      </w:r>
    </w:p>
    <w:p w14:paraId="53ED4A1C" w14:textId="77777777" w:rsidR="00D04EF2" w:rsidRDefault="002C7865">
      <w:pPr>
        <w:pStyle w:val="CRMExample"/>
        <w:numPr>
          <w:ilvl w:val="0"/>
          <w:numId w:val="18"/>
        </w:numPr>
      </w:pPr>
      <w:r>
        <w:t>t</w:t>
      </w:r>
      <w:r>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p>
    <w:p w14:paraId="5140FCB2" w14:textId="2C8F3E52" w:rsidR="00D04EF2" w:rsidRDefault="002C7865">
      <w:pPr>
        <w:pStyle w:val="CRMDescriptionLabel"/>
      </w:pPr>
      <w:r>
        <w:lastRenderedPageBreak/>
        <w:t>In first-order logic:</w:t>
      </w:r>
    </w:p>
    <w:p w14:paraId="452B216A" w14:textId="77777777" w:rsidR="00D04EF2" w:rsidRDefault="002C7865">
      <w:pPr>
        <w:pStyle w:val="CRMFirstOrderLogic"/>
      </w:pPr>
      <w:r>
        <w:t xml:space="preserve">E36(x) </w:t>
      </w:r>
      <w:r>
        <w:rPr>
          <w:rFonts w:ascii="Cambria Math" w:eastAsia="Cambria Math" w:hAnsi="Cambria Math" w:cs="Cambria Math"/>
        </w:rPr>
        <w:t>⇒</w:t>
      </w:r>
      <w:r>
        <w:t xml:space="preserve"> E73(x)</w:t>
      </w:r>
    </w:p>
    <w:p w14:paraId="22ADB6CD" w14:textId="77777777" w:rsidR="00D04EF2" w:rsidRDefault="002C7865">
      <w:pPr>
        <w:pStyle w:val="CRMDescriptionLabel"/>
      </w:pPr>
      <w:r>
        <w:t>Properties:</w:t>
      </w:r>
    </w:p>
    <w:p w14:paraId="7D4AA166" w14:textId="77777777" w:rsidR="00D04EF2" w:rsidRDefault="00063A51">
      <w:pPr>
        <w:pStyle w:val="CRMPropertyofEntity"/>
      </w:pPr>
      <w:hyperlink w:anchor="_toc11017">
        <w:r w:rsidR="002C7865">
          <w:rPr>
            <w:rStyle w:val="Hyperlink1"/>
          </w:rPr>
          <w:t>P138</w:t>
        </w:r>
      </w:hyperlink>
      <w:r w:rsidR="002C7865">
        <w:t xml:space="preserve"> represents (has representation): </w:t>
      </w:r>
      <w:hyperlink w:anchor="_toc7281">
        <w:r w:rsidR="002C7865">
          <w:rPr>
            <w:rStyle w:val="Hyperlink1"/>
          </w:rPr>
          <w:t>E1</w:t>
        </w:r>
      </w:hyperlink>
      <w:r w:rsidR="002C7865">
        <w:t xml:space="preserve"> CRM Entity</w:t>
      </w:r>
    </w:p>
    <w:p w14:paraId="331EB879" w14:textId="77777777" w:rsidR="00D04EF2" w:rsidRDefault="002C7865">
      <w:pPr>
        <w:pStyle w:val="CRMDotOneProperty"/>
      </w:pPr>
      <w:r>
        <w:t xml:space="preserve">(P138.1 mode of representation: </w:t>
      </w:r>
      <w:hyperlink w:anchor="_toc8169">
        <w:r>
          <w:rPr>
            <w:rStyle w:val="Hyperlink1"/>
          </w:rPr>
          <w:t>E55</w:t>
        </w:r>
      </w:hyperlink>
      <w:r>
        <w:t xml:space="preserve"> Type)</w:t>
      </w:r>
    </w:p>
    <w:p w14:paraId="3C97BB85" w14:textId="77777777" w:rsidR="00D04EF2" w:rsidRDefault="002C7865">
      <w:pPr>
        <w:pStyle w:val="CRMClassLabel"/>
      </w:pPr>
      <w:bookmarkStart w:id="545" w:name="_toc8033"/>
      <w:bookmarkStart w:id="546" w:name="_toc8007"/>
      <w:bookmarkStart w:id="547" w:name="_Toc70522516"/>
      <w:bookmarkStart w:id="548" w:name="_Toc63009492"/>
      <w:bookmarkStart w:id="549" w:name="_Toc71114724"/>
      <w:bookmarkStart w:id="550" w:name="_Toc69734483"/>
      <w:bookmarkStart w:id="551" w:name="_Toc71548568"/>
      <w:bookmarkStart w:id="552" w:name="_Toc133500001"/>
      <w:bookmarkEnd w:id="545"/>
      <w:bookmarkEnd w:id="546"/>
      <w:r>
        <w:t>E37 Mark</w:t>
      </w:r>
      <w:bookmarkEnd w:id="547"/>
      <w:bookmarkEnd w:id="548"/>
      <w:bookmarkEnd w:id="549"/>
      <w:bookmarkEnd w:id="550"/>
      <w:bookmarkEnd w:id="551"/>
      <w:bookmarkEnd w:id="552"/>
    </w:p>
    <w:p w14:paraId="2401B4AF" w14:textId="77777777" w:rsidR="00D04EF2" w:rsidRDefault="002C7865">
      <w:pPr>
        <w:pStyle w:val="CRMDescriptionLabel"/>
      </w:pPr>
      <w:r>
        <w:t>Subclass of:</w:t>
      </w:r>
    </w:p>
    <w:p w14:paraId="707D6F78" w14:textId="77777777" w:rsidR="00D04EF2" w:rsidRDefault="00063A51">
      <w:pPr>
        <w:pStyle w:val="CRMSuperSubClass"/>
      </w:pPr>
      <w:hyperlink w:anchor="_toc7987">
        <w:r w:rsidR="002C7865">
          <w:rPr>
            <w:rStyle w:val="Hyperlink1"/>
          </w:rPr>
          <w:t>E36</w:t>
        </w:r>
      </w:hyperlink>
      <w:r w:rsidR="002C7865">
        <w:t xml:space="preserve"> Visual Item</w:t>
      </w:r>
    </w:p>
    <w:p w14:paraId="172A3CE4" w14:textId="77777777" w:rsidR="00D04EF2" w:rsidRDefault="002C7865">
      <w:pPr>
        <w:pStyle w:val="CRMDescriptionLabel"/>
      </w:pPr>
      <w:r>
        <w:t>Superclass of:</w:t>
      </w:r>
    </w:p>
    <w:p w14:paraId="4A6EB8B1" w14:textId="77777777" w:rsidR="00D04EF2" w:rsidRDefault="00063A51">
      <w:pPr>
        <w:pStyle w:val="CRMSuperSubClass"/>
      </w:pPr>
      <w:hyperlink w:anchor="_toc7956">
        <w:r w:rsidR="002C7865">
          <w:rPr>
            <w:rStyle w:val="Hyperlink1"/>
          </w:rPr>
          <w:t>E34</w:t>
        </w:r>
      </w:hyperlink>
      <w:r w:rsidR="002C7865">
        <w:t xml:space="preserve"> Inscription</w:t>
      </w:r>
    </w:p>
    <w:p w14:paraId="14B02B2E" w14:textId="77777777" w:rsidR="00D04EF2" w:rsidRDefault="002C7865">
      <w:pPr>
        <w:pStyle w:val="CRMDescriptionLabel"/>
      </w:pPr>
      <w:r>
        <w:t>Scope note:</w:t>
      </w:r>
    </w:p>
    <w:p w14:paraId="45754520" w14:textId="77777777" w:rsidR="00D04EF2" w:rsidRDefault="002C7865">
      <w:pPr>
        <w:pStyle w:val="CRMScopeNoteText"/>
      </w:pPr>
      <w:r>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Pr>
          <w:szCs w:val="20"/>
        </w:rPr>
        <w:t xml:space="preserve"> </w:t>
      </w:r>
    </w:p>
    <w:p w14:paraId="3EE9A60E" w14:textId="77777777" w:rsidR="00D04EF2" w:rsidRDefault="002C7865">
      <w:pPr>
        <w:pStyle w:val="CRMScopeNoteText"/>
        <w:rPr>
          <w:szCs w:val="20"/>
        </w:rPr>
      </w:pPr>
      <w:r>
        <w:rPr>
          <w:szCs w:val="20"/>
        </w:rPr>
        <w:t>This class specifically excludes features that have no semantic significance, such as scratches or tool marks. These should be documented as instances of E25 Human-Made Feature.</w:t>
      </w:r>
    </w:p>
    <w:p w14:paraId="2494413A" w14:textId="77777777" w:rsidR="00D04EF2" w:rsidRDefault="002C7865">
      <w:pPr>
        <w:pStyle w:val="CRMDescriptionLabel"/>
      </w:pPr>
      <w:r>
        <w:t xml:space="preserve">Examples: </w:t>
      </w:r>
    </w:p>
    <w:p w14:paraId="66971540" w14:textId="77777777" w:rsidR="00D04EF2" w:rsidRDefault="002C7865">
      <w:pPr>
        <w:pStyle w:val="CRMExample"/>
        <w:numPr>
          <w:ilvl w:val="0"/>
          <w:numId w:val="18"/>
        </w:numPr>
      </w:pPr>
      <w:r>
        <w:t>Minoan double axe mark (Lowe Fri, 2011)</w:t>
      </w:r>
    </w:p>
    <w:p w14:paraId="4D172785" w14:textId="77777777" w:rsidR="00D04EF2" w:rsidRDefault="002C7865">
      <w:pPr>
        <w:pStyle w:val="CRMExample"/>
        <w:numPr>
          <w:ilvl w:val="0"/>
          <w:numId w:val="18"/>
        </w:numPr>
      </w:pPr>
      <w:r>
        <w:t>©</w:t>
      </w:r>
    </w:p>
    <w:p w14:paraId="0C53E90B" w14:textId="77777777" w:rsidR="00D04EF2" w:rsidRDefault="002C7865">
      <w:pPr>
        <w:pStyle w:val="CRMExample"/>
        <w:numPr>
          <w:ilvl w:val="0"/>
          <w:numId w:val="18"/>
        </w:numPr>
        <w:rPr>
          <w:rFonts w:ascii="Segoe UI Symbol" w:hAnsi="Segoe UI Symbol" w:cs="Segoe UI Symbol"/>
        </w:rPr>
      </w:pPr>
      <w:r>
        <w:rPr>
          <w:rFonts w:ascii="Segoe UI Symbol" w:hAnsi="Segoe UI Symbol" w:cs="Segoe UI Symbol"/>
        </w:rPr>
        <w:t>☺</w:t>
      </w:r>
    </w:p>
    <w:p w14:paraId="0A2008AA" w14:textId="0E568CA2" w:rsidR="00D04EF2" w:rsidRDefault="002C7865">
      <w:pPr>
        <w:pStyle w:val="CRMDescriptionLabel"/>
      </w:pPr>
      <w:r>
        <w:t>In first-order logic:</w:t>
      </w:r>
    </w:p>
    <w:p w14:paraId="09F9280B" w14:textId="77777777" w:rsidR="00D04EF2" w:rsidRDefault="002C7865">
      <w:pPr>
        <w:pStyle w:val="CRMFirstOrderLogic"/>
      </w:pPr>
      <w:bookmarkStart w:id="553" w:name="_heading=h.2afmg28"/>
      <w:bookmarkEnd w:id="553"/>
      <w:r>
        <w:t xml:space="preserve">E37(x) </w:t>
      </w:r>
      <w:r>
        <w:rPr>
          <w:rFonts w:ascii="Cambria Math" w:hAnsi="Cambria Math" w:cs="Cambria Math"/>
        </w:rPr>
        <w:t>⇒</w:t>
      </w:r>
      <w:r>
        <w:t xml:space="preserve"> E36(x)</w:t>
      </w:r>
    </w:p>
    <w:p w14:paraId="3681F002" w14:textId="77777777" w:rsidR="00D04EF2" w:rsidRDefault="002C7865">
      <w:pPr>
        <w:pStyle w:val="CRMClassLabel"/>
      </w:pPr>
      <w:bookmarkStart w:id="554" w:name="_toc8021"/>
      <w:bookmarkStart w:id="555" w:name="_toc8047"/>
      <w:bookmarkStart w:id="556" w:name="_toc8005"/>
      <w:bookmarkStart w:id="557" w:name="_Toc63009493"/>
      <w:bookmarkStart w:id="558" w:name="_Toc71548569"/>
      <w:bookmarkStart w:id="559" w:name="_Toc69734484"/>
      <w:bookmarkStart w:id="560" w:name="_Toc70522517"/>
      <w:bookmarkStart w:id="561" w:name="_Toc71114725"/>
      <w:bookmarkStart w:id="562" w:name="_Toc133500002"/>
      <w:bookmarkEnd w:id="554"/>
      <w:bookmarkEnd w:id="555"/>
      <w:bookmarkEnd w:id="556"/>
      <w:r>
        <w:t>E39 Actor</w:t>
      </w:r>
      <w:bookmarkEnd w:id="557"/>
      <w:bookmarkEnd w:id="558"/>
      <w:bookmarkEnd w:id="559"/>
      <w:bookmarkEnd w:id="560"/>
      <w:bookmarkEnd w:id="561"/>
      <w:bookmarkEnd w:id="562"/>
    </w:p>
    <w:p w14:paraId="31E1578A" w14:textId="77777777" w:rsidR="00D04EF2" w:rsidRDefault="002C7865">
      <w:pPr>
        <w:pStyle w:val="CRMDescriptionLabel"/>
      </w:pPr>
      <w:r>
        <w:t>Subclass of:</w:t>
      </w:r>
    </w:p>
    <w:p w14:paraId="2CE828AB" w14:textId="77777777" w:rsidR="00D04EF2" w:rsidRDefault="00063A51">
      <w:pPr>
        <w:pStyle w:val="CRMSuperSubClass"/>
      </w:pPr>
      <w:hyperlink w:anchor="_toc8533">
        <w:r w:rsidR="002C7865">
          <w:rPr>
            <w:rStyle w:val="Hyperlink1"/>
          </w:rPr>
          <w:t>E77</w:t>
        </w:r>
      </w:hyperlink>
      <w:r w:rsidR="002C7865">
        <w:t xml:space="preserve"> Persistent Item</w:t>
      </w:r>
    </w:p>
    <w:p w14:paraId="616CF24C" w14:textId="77777777" w:rsidR="00D04EF2" w:rsidRDefault="002C7865">
      <w:pPr>
        <w:pStyle w:val="CRMDescriptionLabel"/>
      </w:pPr>
      <w:r>
        <w:t>Superclass of:</w:t>
      </w:r>
    </w:p>
    <w:p w14:paraId="2B984712" w14:textId="77777777" w:rsidR="00D04EF2" w:rsidRDefault="00063A51">
      <w:pPr>
        <w:pStyle w:val="CRMSuperSubClass"/>
      </w:pPr>
      <w:hyperlink w:anchor="_toc7735">
        <w:r w:rsidR="002C7865">
          <w:rPr>
            <w:rStyle w:val="Hyperlink1"/>
          </w:rPr>
          <w:t>E21</w:t>
        </w:r>
      </w:hyperlink>
      <w:r w:rsidR="002C7865">
        <w:t xml:space="preserve"> Person</w:t>
      </w:r>
    </w:p>
    <w:p w14:paraId="0BEB41E1" w14:textId="77777777" w:rsidR="00D04EF2" w:rsidRDefault="00063A51">
      <w:pPr>
        <w:pStyle w:val="CRMSuperSubClass"/>
      </w:pPr>
      <w:hyperlink w:anchor="_toc8508">
        <w:r w:rsidR="002C7865">
          <w:rPr>
            <w:rStyle w:val="Hyperlink1"/>
          </w:rPr>
          <w:t>E74</w:t>
        </w:r>
      </w:hyperlink>
      <w:r w:rsidR="002C7865">
        <w:t xml:space="preserve"> Group</w:t>
      </w:r>
    </w:p>
    <w:p w14:paraId="5B4AFB06" w14:textId="77777777" w:rsidR="00D04EF2" w:rsidRDefault="002C7865">
      <w:pPr>
        <w:pStyle w:val="CRMDescriptionLabel"/>
      </w:pPr>
      <w:r>
        <w:t>Scope note:</w:t>
      </w:r>
    </w:p>
    <w:p w14:paraId="668D0E69" w14:textId="77777777" w:rsidR="00D04EF2" w:rsidRDefault="002C7865">
      <w:pPr>
        <w:pStyle w:val="CRMScopeNoteText"/>
      </w:pPr>
      <w:r>
        <w:t xml:space="preserve">This class comprises people, either individually or in groups, who have the potential to perform intentional actions of kinds for which someone may be held responsible. </w:t>
      </w:r>
    </w:p>
    <w:p w14:paraId="4C6ECE4D" w14:textId="77777777" w:rsidR="00D04EF2" w:rsidRDefault="002C7865">
      <w:pPr>
        <w:pStyle w:val="CRMDescriptionLabel"/>
      </w:pPr>
      <w:r>
        <w:t>Examples:</w:t>
      </w:r>
    </w:p>
    <w:p w14:paraId="51ED38FD" w14:textId="77777777" w:rsidR="00D04EF2" w:rsidRDefault="002C7865">
      <w:pPr>
        <w:pStyle w:val="CRMExample"/>
        <w:numPr>
          <w:ilvl w:val="0"/>
          <w:numId w:val="18"/>
        </w:numPr>
      </w:pPr>
      <w:r>
        <w:t>London and Continental Railways (E74)</w:t>
      </w:r>
    </w:p>
    <w:p w14:paraId="14B013A9" w14:textId="77777777" w:rsidR="00D04EF2" w:rsidRDefault="002C7865">
      <w:pPr>
        <w:pStyle w:val="CRMExample"/>
        <w:numPr>
          <w:ilvl w:val="0"/>
          <w:numId w:val="18"/>
        </w:numPr>
      </w:pPr>
      <w:r>
        <w:t>the Governor of the Bank of England in 1975 (E21)</w:t>
      </w:r>
    </w:p>
    <w:p w14:paraId="41EEF464" w14:textId="77777777" w:rsidR="00D04EF2" w:rsidRDefault="002C7865">
      <w:pPr>
        <w:pStyle w:val="CRMExample"/>
        <w:numPr>
          <w:ilvl w:val="0"/>
          <w:numId w:val="18"/>
        </w:numPr>
        <w:rPr>
          <w:lang w:val="de-DE"/>
        </w:rPr>
      </w:pPr>
      <w:r>
        <w:rPr>
          <w:lang w:val="de-DE"/>
        </w:rPr>
        <w:t>Sir Ian McKellen (E21) (Gibson, 1986)</w:t>
      </w:r>
    </w:p>
    <w:p w14:paraId="07226A70" w14:textId="295DE936" w:rsidR="00D04EF2" w:rsidRDefault="002C7865">
      <w:pPr>
        <w:pStyle w:val="CRMDescriptionLabel"/>
      </w:pPr>
      <w:r>
        <w:t>In first-order logic:</w:t>
      </w:r>
    </w:p>
    <w:p w14:paraId="4E59F073" w14:textId="77777777" w:rsidR="00D04EF2" w:rsidRDefault="002C7865">
      <w:pPr>
        <w:pStyle w:val="CRMFirstOrderLogic"/>
      </w:pPr>
      <w:r>
        <w:t xml:space="preserve">E39(x) </w:t>
      </w:r>
      <w:r>
        <w:rPr>
          <w:rFonts w:ascii="Cambria Math" w:eastAsia="Cambria Math" w:hAnsi="Cambria Math" w:cs="Cambria Math"/>
        </w:rPr>
        <w:t>⇒</w:t>
      </w:r>
      <w:r>
        <w:t xml:space="preserve"> E77(x)</w:t>
      </w:r>
    </w:p>
    <w:p w14:paraId="6B6A5A98" w14:textId="77777777" w:rsidR="00D04EF2" w:rsidRDefault="002C7865">
      <w:pPr>
        <w:pStyle w:val="CRMDescriptionLabel"/>
      </w:pPr>
      <w:r>
        <w:t>Properties:</w:t>
      </w:r>
    </w:p>
    <w:p w14:paraId="6A226BDB" w14:textId="77777777" w:rsidR="00D04EF2" w:rsidRDefault="00063A51">
      <w:pPr>
        <w:pStyle w:val="CRMPropertyofEntity"/>
      </w:pPr>
      <w:hyperlink w:anchor="_toc10107">
        <w:r w:rsidR="002C7865">
          <w:rPr>
            <w:rStyle w:val="Hyperlink1"/>
          </w:rPr>
          <w:t>P74</w:t>
        </w:r>
      </w:hyperlink>
      <w:r w:rsidR="002C7865">
        <w:t xml:space="preserve"> has current or former residence (is current or former residence of): </w:t>
      </w:r>
      <w:hyperlink w:anchor="_toc8120">
        <w:r w:rsidR="002C7865">
          <w:rPr>
            <w:rStyle w:val="Hyperlink1"/>
          </w:rPr>
          <w:t>E53</w:t>
        </w:r>
      </w:hyperlink>
      <w:r w:rsidR="002C7865">
        <w:t xml:space="preserve"> Place</w:t>
      </w:r>
    </w:p>
    <w:p w14:paraId="4590AD77" w14:textId="77777777" w:rsidR="00D04EF2" w:rsidRDefault="00063A51">
      <w:pPr>
        <w:pStyle w:val="CRMPropertyofEntity"/>
      </w:pPr>
      <w:hyperlink w:anchor="_toc10122">
        <w:r w:rsidR="002C7865">
          <w:rPr>
            <w:rStyle w:val="Hyperlink1"/>
          </w:rPr>
          <w:t>P75</w:t>
        </w:r>
      </w:hyperlink>
      <w:r w:rsidR="002C7865">
        <w:t xml:space="preserve"> possesses (is possessed by): </w:t>
      </w:r>
      <w:hyperlink w:anchor="_toc7893">
        <w:r w:rsidR="002C7865">
          <w:rPr>
            <w:rStyle w:val="Hyperlink1"/>
          </w:rPr>
          <w:t>E30</w:t>
        </w:r>
      </w:hyperlink>
      <w:r w:rsidR="002C7865">
        <w:t xml:space="preserve"> Right</w:t>
      </w:r>
    </w:p>
    <w:p w14:paraId="7FB43E7C" w14:textId="31BA1546" w:rsidR="00D04EF2" w:rsidRDefault="00063A51">
      <w:pPr>
        <w:pStyle w:val="CRMPropertyofEntity"/>
      </w:pPr>
      <w:hyperlink w:anchor="_toc10137">
        <w:r w:rsidR="002C7865">
          <w:rPr>
            <w:rStyle w:val="Hyperlink1"/>
          </w:rPr>
          <w:t>P76</w:t>
        </w:r>
      </w:hyperlink>
      <w:r w:rsidR="002C7865">
        <w:t xml:space="preserve"> has contact point (provides access to): </w:t>
      </w:r>
      <w:hyperlink w:anchor="_toc8039">
        <w:r w:rsidR="002C7865">
          <w:rPr>
            <w:rStyle w:val="Hyperlink1"/>
          </w:rPr>
          <w:t>E41</w:t>
        </w:r>
      </w:hyperlink>
      <w:r w:rsidR="002C7865">
        <w:t xml:space="preserve"> Appellation</w:t>
      </w:r>
      <w:r w:rsidR="002C7865">
        <w:br w:type="page"/>
      </w:r>
    </w:p>
    <w:p w14:paraId="40CE0EAA" w14:textId="77777777" w:rsidR="00D04EF2" w:rsidRDefault="002C7865">
      <w:pPr>
        <w:pStyle w:val="CRMClassLabel"/>
      </w:pPr>
      <w:bookmarkStart w:id="563" w:name="_toc8065"/>
      <w:bookmarkStart w:id="564" w:name="_toc8039"/>
      <w:bookmarkStart w:id="565" w:name="_Toc63009494"/>
      <w:bookmarkStart w:id="566" w:name="_Toc70522518"/>
      <w:bookmarkStart w:id="567" w:name="_Toc71548570"/>
      <w:bookmarkStart w:id="568" w:name="_Toc71114726"/>
      <w:bookmarkStart w:id="569" w:name="_Toc69734485"/>
      <w:bookmarkStart w:id="570" w:name="_Toc133500003"/>
      <w:bookmarkEnd w:id="563"/>
      <w:bookmarkEnd w:id="564"/>
      <w:r>
        <w:lastRenderedPageBreak/>
        <w:t>E41 Appellation</w:t>
      </w:r>
      <w:bookmarkEnd w:id="565"/>
      <w:bookmarkEnd w:id="566"/>
      <w:bookmarkEnd w:id="567"/>
      <w:bookmarkEnd w:id="568"/>
      <w:bookmarkEnd w:id="569"/>
      <w:bookmarkEnd w:id="570"/>
    </w:p>
    <w:p w14:paraId="3C1564A7" w14:textId="77777777" w:rsidR="00D04EF2" w:rsidRDefault="002C7865">
      <w:pPr>
        <w:pStyle w:val="CRMDescriptionLabel"/>
      </w:pPr>
      <w:r>
        <w:t>Subclass of:</w:t>
      </w:r>
    </w:p>
    <w:p w14:paraId="1BC32CCB" w14:textId="77777777" w:rsidR="00D04EF2" w:rsidRDefault="00063A51">
      <w:pPr>
        <w:pStyle w:val="CRMSuperSubClass"/>
      </w:pPr>
      <w:hyperlink w:anchor="_toc8683">
        <w:r w:rsidR="002C7865">
          <w:rPr>
            <w:rStyle w:val="Hyperlink1"/>
          </w:rPr>
          <w:t>E90</w:t>
        </w:r>
      </w:hyperlink>
      <w:r w:rsidR="002C7865">
        <w:t xml:space="preserve"> Symbolic Object</w:t>
      </w:r>
    </w:p>
    <w:p w14:paraId="299A1E38" w14:textId="77777777" w:rsidR="00D04EF2" w:rsidRDefault="002C7865">
      <w:pPr>
        <w:pStyle w:val="CRMDescriptionLabel"/>
      </w:pPr>
      <w:r>
        <w:t>Superclass of:</w:t>
      </w:r>
    </w:p>
    <w:p w14:paraId="18862635" w14:textId="77777777" w:rsidR="00D04EF2" w:rsidRDefault="002C7865">
      <w:pPr>
        <w:pStyle w:val="CRMSuperSubClass"/>
        <w:rPr>
          <w:lang w:val="pt-PT"/>
        </w:rPr>
      </w:pPr>
      <w:hyperlink w:anchor="_toc7971">
        <w:r>
          <w:rPr>
            <w:rStyle w:val="Hyperlink1"/>
            <w:lang w:val="pt-PT"/>
          </w:rPr>
          <w:t>E35</w:t>
        </w:r>
      </w:hyperlink>
      <w:r>
        <w:rPr>
          <w:lang w:val="pt-PT"/>
        </w:rPr>
        <w:t xml:space="preserve"> Title</w:t>
      </w:r>
    </w:p>
    <w:p w14:paraId="6D748D40" w14:textId="77777777" w:rsidR="00D04EF2" w:rsidRDefault="002C7865">
      <w:pPr>
        <w:pStyle w:val="CRMSuperSubClass"/>
        <w:rPr>
          <w:lang w:val="pt-PT"/>
        </w:rPr>
      </w:pPr>
      <w:hyperlink w:anchor="_toc8076">
        <w:r>
          <w:rPr>
            <w:rStyle w:val="Hyperlink1"/>
            <w:lang w:val="pt-PT"/>
          </w:rPr>
          <w:t>E42</w:t>
        </w:r>
      </w:hyperlink>
      <w:r>
        <w:rPr>
          <w:lang w:val="pt-PT"/>
        </w:rPr>
        <w:t xml:space="preserve"> Identifier</w:t>
      </w:r>
    </w:p>
    <w:p w14:paraId="2B5BD3D3" w14:textId="77777777" w:rsidR="00D04EF2" w:rsidRDefault="002C7865">
      <w:pPr>
        <w:pStyle w:val="CRMSuperSubClass"/>
        <w:rPr>
          <w:lang w:val="pt-PT"/>
        </w:rPr>
      </w:pPr>
      <w:hyperlink w:anchor="_toc8279">
        <w:r>
          <w:rPr>
            <w:rStyle w:val="Hyperlink1"/>
            <w:lang w:val="pt-PT"/>
          </w:rPr>
          <w:t>E61</w:t>
        </w:r>
      </w:hyperlink>
      <w:r>
        <w:rPr>
          <w:lang w:val="pt-PT"/>
        </w:rPr>
        <w:t xml:space="preserve"> Time Primitive</w:t>
      </w:r>
    </w:p>
    <w:p w14:paraId="7CDA1DFD" w14:textId="77777777" w:rsidR="00D04EF2" w:rsidRDefault="00063A51">
      <w:pPr>
        <w:pStyle w:val="CRMSuperSubClass"/>
      </w:pPr>
      <w:hyperlink w:anchor="_toc8762">
        <w:r w:rsidR="002C7865">
          <w:rPr>
            <w:rStyle w:val="Hyperlink1"/>
          </w:rPr>
          <w:t>E94</w:t>
        </w:r>
      </w:hyperlink>
      <w:r w:rsidR="002C7865">
        <w:t xml:space="preserve"> Space Primitive</w:t>
      </w:r>
    </w:p>
    <w:p w14:paraId="56BD7908" w14:textId="77777777" w:rsidR="00D04EF2" w:rsidRDefault="00063A51">
      <w:pPr>
        <w:pStyle w:val="CRMSuperSubClass"/>
      </w:pPr>
      <w:hyperlink w:anchor="_toc8778">
        <w:r w:rsidR="002C7865">
          <w:rPr>
            <w:rStyle w:val="Hyperlink1"/>
          </w:rPr>
          <w:t>E95</w:t>
        </w:r>
      </w:hyperlink>
      <w:r w:rsidR="002C7865">
        <w:t xml:space="preserve"> Spacetime Primitive</w:t>
      </w:r>
    </w:p>
    <w:p w14:paraId="3DD90724" w14:textId="77777777" w:rsidR="00D04EF2" w:rsidRDefault="002C7865">
      <w:pPr>
        <w:pStyle w:val="CRMDescriptionLabel"/>
      </w:pPr>
      <w:bookmarkStart w:id="571" w:name="_heading=h.2nusc19"/>
      <w:bookmarkEnd w:id="571"/>
      <w:r>
        <w:t>Scope note:</w:t>
      </w:r>
    </w:p>
    <w:p w14:paraId="49F3C4BF" w14:textId="77777777" w:rsidR="00D04EF2" w:rsidRDefault="002C7865">
      <w:pPr>
        <w:pStyle w:val="CRMScopeNoteText"/>
      </w:pPr>
      <w:r>
        <w:t>This class comprises signs, either meaningful or not, or arrangements of signs following a specific syntax, that are used or can be used to refer to and identify a specific instance of some class or category within a certain context.</w:t>
      </w:r>
    </w:p>
    <w:p w14:paraId="27CFB6F8" w14:textId="77777777" w:rsidR="00D04EF2" w:rsidRDefault="002C7865">
      <w:pPr>
        <w:pStyle w:val="CRMScopeNoteText"/>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66AB0AEE" w14:textId="77777777" w:rsidR="00D04EF2" w:rsidRDefault="002C7865">
      <w:pPr>
        <w:pStyle w:val="CRMScopeNoteText"/>
      </w:pPr>
      <w:r>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Pr>
          <w:i/>
        </w:rPr>
        <w:t>P72 has language</w:t>
      </w:r>
      <w:r>
        <w:t>: E56 Language.</w:t>
      </w:r>
    </w:p>
    <w:p w14:paraId="4ACF2733" w14:textId="77777777" w:rsidR="00D04EF2" w:rsidRDefault="002C7865">
      <w:pPr>
        <w:pStyle w:val="CRMScopeNoteText"/>
      </w:pPr>
      <w: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081FA819" w14:textId="77777777" w:rsidR="00D04EF2" w:rsidRDefault="002C7865">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41806F05" w14:textId="77777777" w:rsidR="00D04EF2" w:rsidRDefault="002C7865">
      <w:pPr>
        <w:pStyle w:val="CRMScopeNoteText"/>
      </w:pPr>
      <w:r>
        <w:t>E41 Appellation should not be confused with the act of naming something. Cf. E15 Identifier Assignment</w:t>
      </w:r>
    </w:p>
    <w:p w14:paraId="772FE589" w14:textId="77777777" w:rsidR="00D04EF2" w:rsidRDefault="002C7865">
      <w:pPr>
        <w:pStyle w:val="CRMDescriptionLabel"/>
      </w:pPr>
      <w:r>
        <w:t>Examples:</w:t>
      </w:r>
    </w:p>
    <w:p w14:paraId="0385A6FE" w14:textId="77777777" w:rsidR="00D04EF2" w:rsidRDefault="002C7865">
      <w:pPr>
        <w:pStyle w:val="CRMExample"/>
        <w:numPr>
          <w:ilvl w:val="0"/>
          <w:numId w:val="18"/>
        </w:numPr>
      </w:pPr>
      <w:r>
        <w:t>"Martin"</w:t>
      </w:r>
    </w:p>
    <w:p w14:paraId="3964193E" w14:textId="77777777" w:rsidR="00D04EF2" w:rsidRDefault="002C7865">
      <w:pPr>
        <w:pStyle w:val="CRMExample"/>
        <w:numPr>
          <w:ilvl w:val="0"/>
          <w:numId w:val="18"/>
        </w:numPr>
      </w:pPr>
      <w:r>
        <w:t>“Aquae Sulis Minerva”</w:t>
      </w:r>
    </w:p>
    <w:p w14:paraId="5029377D" w14:textId="77777777" w:rsidR="00D04EF2" w:rsidRDefault="002C7865">
      <w:pPr>
        <w:pStyle w:val="CRMExample"/>
        <w:numPr>
          <w:ilvl w:val="0"/>
          <w:numId w:val="18"/>
        </w:numPr>
      </w:pPr>
      <w:r>
        <w:t>"the Merchant of Venice" (E35) (McCullough, 2005)</w:t>
      </w:r>
    </w:p>
    <w:p w14:paraId="584299B0" w14:textId="77777777" w:rsidR="00D04EF2" w:rsidRDefault="002C7865">
      <w:pPr>
        <w:pStyle w:val="CRMExample"/>
        <w:numPr>
          <w:ilvl w:val="0"/>
          <w:numId w:val="18"/>
        </w:numPr>
      </w:pPr>
      <w:r>
        <w:t>"Spigelia marilandica (L.) L." [not the species, just the name] (Hershberger, Robacker and Jenkins, 2015)</w:t>
      </w:r>
    </w:p>
    <w:p w14:paraId="0E0EE8A1" w14:textId="77777777" w:rsidR="00D04EF2" w:rsidRDefault="002C7865">
      <w:pPr>
        <w:pStyle w:val="CRMExample"/>
        <w:numPr>
          <w:ilvl w:val="0"/>
          <w:numId w:val="18"/>
        </w:numPr>
      </w:pPr>
      <w:r>
        <w:t>"information science" [not the science itself, but the name through which we refer to it in an English-speaking context]</w:t>
      </w:r>
    </w:p>
    <w:p w14:paraId="6CFF2D58" w14:textId="77777777" w:rsidR="00D04EF2" w:rsidRDefault="002C7865">
      <w:pPr>
        <w:pStyle w:val="CRMExample"/>
        <w:numPr>
          <w:ilvl w:val="0"/>
          <w:numId w:val="18"/>
        </w:numPr>
      </w:pPr>
      <w:r>
        <w:t>“</w:t>
      </w:r>
      <w:r>
        <w:rPr>
          <w:rFonts w:ascii="MS Gothic" w:eastAsia="MS Gothic" w:hAnsi="MS Gothic" w:cs="MS Gothic"/>
        </w:rPr>
        <w:t>安</w:t>
      </w:r>
      <w:r>
        <w:t>” [Chinese “an”, meaning “peace”]</w:t>
      </w:r>
    </w:p>
    <w:p w14:paraId="147B8667" w14:textId="77777777" w:rsidR="00D04EF2" w:rsidRDefault="002C7865">
      <w:pPr>
        <w:pStyle w:val="CRMExample"/>
        <w:numPr>
          <w:ilvl w:val="0"/>
          <w:numId w:val="18"/>
        </w:numPr>
      </w:pPr>
      <w:r>
        <w:t>“6°5’29”N 45°12’13”W” [example of a spatial coordinate]</w:t>
      </w:r>
    </w:p>
    <w:p w14:paraId="61DFD397" w14:textId="77777777" w:rsidR="00D04EF2" w:rsidRDefault="002C7865">
      <w:pPr>
        <w:pStyle w:val="CRMExample"/>
        <w:numPr>
          <w:ilvl w:val="0"/>
          <w:numId w:val="18"/>
        </w:numPr>
      </w:pPr>
      <w:r>
        <w:lastRenderedPageBreak/>
        <w:t>“Black queen’s bishop 4” [chess coordinate, example of an identifier in a conceptual space (E89)]</w:t>
      </w:r>
    </w:p>
    <w:p w14:paraId="62C52E35" w14:textId="77777777" w:rsidR="00D04EF2" w:rsidRDefault="002C7865">
      <w:pPr>
        <w:pStyle w:val="CRMExample"/>
        <w:numPr>
          <w:ilvl w:val="0"/>
          <w:numId w:val="18"/>
        </w:numPr>
      </w:pPr>
      <w:r>
        <w:t>“19-MAR-1922” [example of date]</w:t>
      </w:r>
    </w:p>
    <w:p w14:paraId="418A85BD" w14:textId="77777777" w:rsidR="00D04EF2" w:rsidRDefault="002C7865">
      <w:pPr>
        <w:pStyle w:val="CRMExample"/>
        <w:numPr>
          <w:ilvl w:val="0"/>
          <w:numId w:val="18"/>
        </w:numPr>
      </w:pPr>
      <w:r>
        <w:t>“+41 22 418 5571” [example of contact point]</w:t>
      </w:r>
    </w:p>
    <w:p w14:paraId="7A397F5F" w14:textId="77777777" w:rsidR="00D04EF2" w:rsidRDefault="002C7865">
      <w:pPr>
        <w:pStyle w:val="CRMExample"/>
        <w:numPr>
          <w:ilvl w:val="0"/>
          <w:numId w:val="18"/>
        </w:numPr>
      </w:pPr>
      <w:r>
        <w:t>"weasel@paveprime.com" [example of contact point]</w:t>
      </w:r>
    </w:p>
    <w:p w14:paraId="0AD845F1" w14:textId="77777777" w:rsidR="00D04EF2" w:rsidRDefault="002C7865">
      <w:pPr>
        <w:pStyle w:val="CRMExample"/>
        <w:numPr>
          <w:ilvl w:val="0"/>
          <w:numId w:val="18"/>
        </w:numPr>
      </w:pPr>
      <w:r>
        <w:t>“CH-1211, Genève” [example of place appellation]</w:t>
      </w:r>
    </w:p>
    <w:p w14:paraId="25FFEDB8" w14:textId="77777777" w:rsidR="00D04EF2" w:rsidRDefault="002C7865">
      <w:pPr>
        <w:pStyle w:val="CRMExample"/>
        <w:numPr>
          <w:ilvl w:val="0"/>
          <w:numId w:val="18"/>
        </w:numPr>
      </w:pPr>
      <w:r>
        <w:t>“1-29-3 Otsuka, Bunkyo-ku, Tokyo, 121, Japan” [example of a postal address]</w:t>
      </w:r>
    </w:p>
    <w:p w14:paraId="664F640A" w14:textId="77777777" w:rsidR="00D04EF2" w:rsidRDefault="002C7865">
      <w:pPr>
        <w:pStyle w:val="CRMExample"/>
        <w:numPr>
          <w:ilvl w:val="0"/>
          <w:numId w:val="18"/>
        </w:numPr>
      </w:pPr>
      <w:r>
        <w:t>“the poop deck of H.M.S Victory” [example of a section definition on a human-made object (E22)]</w:t>
      </w:r>
    </w:p>
    <w:p w14:paraId="0EBDB651" w14:textId="77777777" w:rsidR="00D04EF2" w:rsidRDefault="002C7865">
      <w:pPr>
        <w:pStyle w:val="CRMExample"/>
        <w:numPr>
          <w:ilvl w:val="0"/>
          <w:numId w:val="18"/>
        </w:numPr>
      </w:pPr>
      <w:r>
        <w:t>“the Venus de Milo’s left buttock” [example of a section definition on a human-made object (E22)]</w:t>
      </w:r>
    </w:p>
    <w:p w14:paraId="1F07FD5F" w14:textId="4ACEFE56" w:rsidR="00D04EF2" w:rsidRDefault="002C7865">
      <w:pPr>
        <w:pStyle w:val="CRMDescriptionLabel"/>
      </w:pPr>
      <w:r>
        <w:t>In first-order logic:</w:t>
      </w:r>
    </w:p>
    <w:p w14:paraId="108FE4FB" w14:textId="77777777" w:rsidR="00D04EF2" w:rsidRDefault="002C7865">
      <w:pPr>
        <w:pStyle w:val="CRMFirstOrderLogic"/>
      </w:pPr>
      <w:r>
        <w:t xml:space="preserve">E41(x) </w:t>
      </w:r>
      <w:r>
        <w:rPr>
          <w:rFonts w:ascii="Cambria Math" w:eastAsia="Cambria Math" w:hAnsi="Cambria Math" w:cs="Cambria Math"/>
        </w:rPr>
        <w:t>⇒</w:t>
      </w:r>
      <w:r>
        <w:t xml:space="preserve"> E90(x)</w:t>
      </w:r>
    </w:p>
    <w:p w14:paraId="7B501EE3" w14:textId="77777777" w:rsidR="00D04EF2" w:rsidRDefault="002C7865">
      <w:pPr>
        <w:pStyle w:val="CRMDescriptionLabel"/>
      </w:pPr>
      <w:r>
        <w:t>Properties:</w:t>
      </w:r>
    </w:p>
    <w:p w14:paraId="4BBDE306" w14:textId="77777777" w:rsidR="00D04EF2" w:rsidRDefault="00063A51">
      <w:pPr>
        <w:pStyle w:val="CRMPropertyofEntity"/>
      </w:pPr>
      <w:hyperlink w:anchor="_toc11041">
        <w:r w:rsidR="002C7865">
          <w:rPr>
            <w:rStyle w:val="Hyperlink1"/>
          </w:rPr>
          <w:t>P139</w:t>
        </w:r>
      </w:hyperlink>
      <w:r w:rsidR="002C7865">
        <w:t xml:space="preserve"> has alternative form (is alternative form of): </w:t>
      </w:r>
      <w:hyperlink w:anchor="_toc8039">
        <w:r w:rsidR="002C7865">
          <w:rPr>
            <w:rStyle w:val="Hyperlink1"/>
          </w:rPr>
          <w:t>E41</w:t>
        </w:r>
      </w:hyperlink>
      <w:r w:rsidR="002C7865">
        <w:t xml:space="preserve"> Appellation</w:t>
      </w:r>
    </w:p>
    <w:p w14:paraId="4EBB410F" w14:textId="77777777" w:rsidR="00D04EF2" w:rsidRDefault="002C7865">
      <w:pPr>
        <w:pStyle w:val="CRMDotOneProperty"/>
      </w:pPr>
      <w:r>
        <w:t xml:space="preserve">(P139.1 has type: </w:t>
      </w:r>
      <w:hyperlink w:anchor="_toc8169">
        <w:r>
          <w:rPr>
            <w:rStyle w:val="Hyperlink1"/>
          </w:rPr>
          <w:t>E55</w:t>
        </w:r>
      </w:hyperlink>
      <w:r>
        <w:t xml:space="preserve"> Type)</w:t>
      </w:r>
    </w:p>
    <w:p w14:paraId="00BBBB2A" w14:textId="77777777" w:rsidR="00D04EF2" w:rsidRDefault="002C7865">
      <w:pPr>
        <w:pStyle w:val="CRMClassLabel"/>
      </w:pPr>
      <w:bookmarkStart w:id="572" w:name="_toc8076"/>
      <w:bookmarkStart w:id="573" w:name="_toc8102"/>
      <w:bookmarkStart w:id="574" w:name="_Toc69734486"/>
      <w:bookmarkStart w:id="575" w:name="_Toc70522519"/>
      <w:bookmarkStart w:id="576" w:name="_Toc71114727"/>
      <w:bookmarkStart w:id="577" w:name="_Toc63009495"/>
      <w:bookmarkStart w:id="578" w:name="_Toc71548571"/>
      <w:bookmarkStart w:id="579" w:name="_Toc133500004"/>
      <w:bookmarkEnd w:id="572"/>
      <w:bookmarkEnd w:id="573"/>
      <w:r>
        <w:t>E42 Identifier</w:t>
      </w:r>
      <w:bookmarkEnd w:id="574"/>
      <w:bookmarkEnd w:id="575"/>
      <w:bookmarkEnd w:id="576"/>
      <w:bookmarkEnd w:id="577"/>
      <w:bookmarkEnd w:id="578"/>
      <w:bookmarkEnd w:id="579"/>
    </w:p>
    <w:p w14:paraId="3D07DE26" w14:textId="77777777" w:rsidR="00D04EF2" w:rsidRDefault="002C7865">
      <w:pPr>
        <w:pStyle w:val="CRMDescriptionLabel"/>
      </w:pPr>
      <w:r>
        <w:t xml:space="preserve">Subclass of: </w:t>
      </w:r>
    </w:p>
    <w:p w14:paraId="71E231DE" w14:textId="77777777" w:rsidR="00D04EF2" w:rsidRDefault="00063A51">
      <w:pPr>
        <w:pStyle w:val="CRMSuperSubClass"/>
      </w:pPr>
      <w:hyperlink w:anchor="_toc8039">
        <w:r w:rsidR="002C7865">
          <w:rPr>
            <w:rStyle w:val="Hyperlink1"/>
          </w:rPr>
          <w:t>E41</w:t>
        </w:r>
      </w:hyperlink>
      <w:r w:rsidR="002C7865">
        <w:t xml:space="preserve"> Appellation</w:t>
      </w:r>
    </w:p>
    <w:p w14:paraId="0DA003B1" w14:textId="77777777" w:rsidR="00D04EF2" w:rsidRDefault="002C7865">
      <w:pPr>
        <w:pStyle w:val="CRMDescriptionLabel"/>
      </w:pPr>
      <w:r>
        <w:t>Scope note:</w:t>
      </w:r>
    </w:p>
    <w:p w14:paraId="4EBA6276" w14:textId="77777777" w:rsidR="00D04EF2" w:rsidRDefault="002C7865">
      <w:pPr>
        <w:pStyle w:val="CRMScopeNoteText"/>
      </w:pPr>
      <w: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 and e-mail addresses are characteristic examples of identifiers used by services transporting things between clients.</w:t>
      </w:r>
    </w:p>
    <w:p w14:paraId="5F601571" w14:textId="77777777" w:rsidR="00D04EF2" w:rsidRDefault="002C7865">
      <w:pPr>
        <w:pStyle w:val="CRMScopeNoteText"/>
      </w:pPr>
      <w:r>
        <w:t xml:space="preserve">The class E42 Identifier is not normally used for machine-generated identifiers used for automated processing unless these are also used by human agents. </w:t>
      </w:r>
    </w:p>
    <w:p w14:paraId="04238252" w14:textId="77777777" w:rsidR="00D04EF2" w:rsidRDefault="002C7865">
      <w:pPr>
        <w:pStyle w:val="CRMDescriptionLabel"/>
      </w:pPr>
      <w:r>
        <w:t xml:space="preserve">Examples: </w:t>
      </w:r>
    </w:p>
    <w:p w14:paraId="614B3757" w14:textId="77777777" w:rsidR="00D04EF2" w:rsidRDefault="002C7865">
      <w:pPr>
        <w:pStyle w:val="CRMExample"/>
        <w:numPr>
          <w:ilvl w:val="0"/>
          <w:numId w:val="18"/>
        </w:numPr>
      </w:pPr>
      <w:r>
        <w:t>“MM.GE.195”</w:t>
      </w:r>
    </w:p>
    <w:p w14:paraId="1D96DD40" w14:textId="77777777" w:rsidR="00D04EF2" w:rsidRDefault="002C7865">
      <w:pPr>
        <w:pStyle w:val="CRMExample"/>
        <w:numPr>
          <w:ilvl w:val="0"/>
          <w:numId w:val="18"/>
        </w:numPr>
      </w:pPr>
      <w:r>
        <w:t>“13.45.1976”</w:t>
      </w:r>
    </w:p>
    <w:p w14:paraId="3FB28F28" w14:textId="77777777" w:rsidR="00D04EF2" w:rsidRDefault="002C7865">
      <w:pPr>
        <w:pStyle w:val="CRMExample"/>
        <w:numPr>
          <w:ilvl w:val="0"/>
          <w:numId w:val="18"/>
        </w:numPr>
      </w:pPr>
      <w:r>
        <w:t>“OXCMS: 1997.4.1” (fictitious)</w:t>
      </w:r>
    </w:p>
    <w:p w14:paraId="402AC022" w14:textId="77777777" w:rsidR="00D04EF2" w:rsidRDefault="002C7865">
      <w:pPr>
        <w:pStyle w:val="CRMExample"/>
        <w:numPr>
          <w:ilvl w:val="0"/>
          <w:numId w:val="18"/>
        </w:numPr>
      </w:pPr>
      <w:r>
        <w:t>“ISSN 0041-5278” [Identifier for “The UNESCO Courier (Print)”]</w:t>
      </w:r>
    </w:p>
    <w:p w14:paraId="4319A095" w14:textId="77777777" w:rsidR="00D04EF2" w:rsidRDefault="002C7865">
      <w:pPr>
        <w:pStyle w:val="CRMExample"/>
        <w:numPr>
          <w:ilvl w:val="0"/>
          <w:numId w:val="18"/>
        </w:numPr>
      </w:pPr>
      <w:r>
        <w:t>“ISRC FIFIN8900186” [Identifier for : Kraft (29 min 14 s) / Magnus Lindberg, comp. ; Toimii Ensemble ; Swedish Radio symphony orchestra ; Esa-Pekka Salonen, dir.]</w:t>
      </w:r>
    </w:p>
    <w:p w14:paraId="493251DD" w14:textId="77777777" w:rsidR="00D04EF2" w:rsidRDefault="002C7865">
      <w:pPr>
        <w:pStyle w:val="CRMExample"/>
        <w:numPr>
          <w:ilvl w:val="0"/>
          <w:numId w:val="18"/>
        </w:numPr>
      </w:pPr>
      <w:r>
        <w:t xml:space="preserve">Shelf mark “Res 8 P 10” </w:t>
      </w:r>
    </w:p>
    <w:p w14:paraId="2A7B6E0B" w14:textId="77777777" w:rsidR="00D04EF2" w:rsidRDefault="002C7865">
      <w:pPr>
        <w:pStyle w:val="CRMExample"/>
        <w:numPr>
          <w:ilvl w:val="0"/>
          <w:numId w:val="18"/>
        </w:numPr>
      </w:pPr>
      <w:r>
        <w:t>“Guillaume de Machaut (1300?-1377)” [a controlled personal name heading that follows the French rules] (Reaney, 1974)</w:t>
      </w:r>
    </w:p>
    <w:p w14:paraId="5C395EE8" w14:textId="77777777" w:rsidR="00D04EF2" w:rsidRDefault="002C7865">
      <w:pPr>
        <w:pStyle w:val="CRMExample"/>
        <w:numPr>
          <w:ilvl w:val="0"/>
          <w:numId w:val="18"/>
        </w:numPr>
      </w:pPr>
      <w:r>
        <w:t>“+41 22 418 5571”</w:t>
      </w:r>
    </w:p>
    <w:p w14:paraId="1FFACBFD" w14:textId="77777777" w:rsidR="00D04EF2" w:rsidRDefault="00063A51">
      <w:pPr>
        <w:pStyle w:val="CRMExample"/>
        <w:numPr>
          <w:ilvl w:val="0"/>
          <w:numId w:val="18"/>
        </w:numPr>
      </w:pPr>
      <w:hyperlink r:id="rId21">
        <w:r w:rsidR="002C7865">
          <w:t>weasel@paveprime.com</w:t>
        </w:r>
      </w:hyperlink>
    </w:p>
    <w:p w14:paraId="73707D5A" w14:textId="77777777" w:rsidR="00D04EF2" w:rsidRDefault="002C7865">
      <w:pPr>
        <w:pStyle w:val="CRMExample"/>
        <w:numPr>
          <w:ilvl w:val="0"/>
          <w:numId w:val="18"/>
        </w:numPr>
        <w:rPr>
          <w:lang w:val="fr-FR"/>
        </w:rPr>
      </w:pPr>
      <w:r>
        <w:rPr>
          <w:lang w:val="fr-FR"/>
        </w:rPr>
        <w:t>“Rue David Dufour 5, CH-1211, Genève”</w:t>
      </w:r>
    </w:p>
    <w:p w14:paraId="3D85DABC" w14:textId="77777777" w:rsidR="00D04EF2" w:rsidRDefault="002C7865">
      <w:pPr>
        <w:pStyle w:val="CRMExample"/>
        <w:numPr>
          <w:ilvl w:val="0"/>
          <w:numId w:val="18"/>
        </w:numPr>
        <w:rPr>
          <w:lang w:val="nn-NO"/>
        </w:rPr>
      </w:pPr>
      <w:r>
        <w:rPr>
          <w:lang w:val="nn-NO"/>
        </w:rPr>
        <w:t>“1-29-3 Otsuka, Bunkyo-ku, Tokyo, 121, Japan”</w:t>
      </w:r>
    </w:p>
    <w:p w14:paraId="53252DA5" w14:textId="02001644" w:rsidR="00D04EF2" w:rsidRDefault="002C7865">
      <w:pPr>
        <w:pStyle w:val="CRMDescriptionLabel"/>
      </w:pPr>
      <w:r>
        <w:t>In first-order logic:</w:t>
      </w:r>
    </w:p>
    <w:p w14:paraId="5454FA7E" w14:textId="77777777" w:rsidR="00D04EF2" w:rsidRDefault="002C7865">
      <w:pPr>
        <w:pStyle w:val="CRMFirstOrderLogic"/>
      </w:pPr>
      <w:r>
        <w:t xml:space="preserve">E42(x) </w:t>
      </w:r>
      <w:r>
        <w:rPr>
          <w:rFonts w:ascii="Cambria Math" w:eastAsia="Cambria Math" w:hAnsi="Cambria Math" w:cs="Cambria Math"/>
        </w:rPr>
        <w:t>⇒</w:t>
      </w:r>
      <w:r>
        <w:t xml:space="preserve"> E41(x)</w:t>
      </w:r>
    </w:p>
    <w:p w14:paraId="5B1A8EA9" w14:textId="77777777" w:rsidR="00D04EF2" w:rsidRDefault="002C7865">
      <w:pPr>
        <w:pStyle w:val="CRMClassLabel"/>
      </w:pPr>
      <w:bookmarkStart w:id="580" w:name="_toc8122"/>
      <w:bookmarkStart w:id="581" w:name="_toc8080"/>
      <w:bookmarkStart w:id="582" w:name="_heading=h.3mzq4wv"/>
      <w:bookmarkStart w:id="583" w:name="_toc8096"/>
      <w:bookmarkStart w:id="584" w:name="_Toc63009496"/>
      <w:bookmarkStart w:id="585" w:name="_Toc71114728"/>
      <w:bookmarkStart w:id="586" w:name="_Toc70522520"/>
      <w:bookmarkStart w:id="587" w:name="_Toc71548572"/>
      <w:bookmarkStart w:id="588" w:name="_Toc69734487"/>
      <w:bookmarkStart w:id="589" w:name="_Toc133500005"/>
      <w:bookmarkEnd w:id="580"/>
      <w:bookmarkEnd w:id="581"/>
      <w:bookmarkEnd w:id="582"/>
      <w:bookmarkEnd w:id="583"/>
      <w:r>
        <w:lastRenderedPageBreak/>
        <w:t>E52 Time-Span</w:t>
      </w:r>
      <w:bookmarkEnd w:id="584"/>
      <w:bookmarkEnd w:id="585"/>
      <w:bookmarkEnd w:id="586"/>
      <w:bookmarkEnd w:id="587"/>
      <w:bookmarkEnd w:id="588"/>
      <w:bookmarkEnd w:id="589"/>
    </w:p>
    <w:p w14:paraId="24DFCFE6" w14:textId="77777777" w:rsidR="00D04EF2" w:rsidRDefault="002C7865">
      <w:pPr>
        <w:pStyle w:val="CRMDescriptionLabel"/>
      </w:pPr>
      <w:r>
        <w:t>Subclass of:</w:t>
      </w:r>
    </w:p>
    <w:p w14:paraId="3937709D" w14:textId="77777777" w:rsidR="00D04EF2" w:rsidRDefault="00063A51">
      <w:pPr>
        <w:pStyle w:val="CRMSuperSubClass"/>
      </w:pPr>
      <w:hyperlink w:anchor="_toc7281">
        <w:r w:rsidR="002C7865">
          <w:rPr>
            <w:rStyle w:val="Hyperlink1"/>
          </w:rPr>
          <w:t>E1</w:t>
        </w:r>
      </w:hyperlink>
      <w:r w:rsidR="002C7865">
        <w:t xml:space="preserve"> CRM Entity</w:t>
      </w:r>
    </w:p>
    <w:p w14:paraId="1EE80A82" w14:textId="77777777" w:rsidR="00D04EF2" w:rsidRDefault="002C7865">
      <w:pPr>
        <w:pStyle w:val="CRMDescriptionLabel"/>
      </w:pPr>
      <w:r>
        <w:t>Scope note:</w:t>
      </w:r>
    </w:p>
    <w:p w14:paraId="46E7DE0A" w14:textId="77777777" w:rsidR="00D04EF2" w:rsidRDefault="002C7865">
      <w:pPr>
        <w:pStyle w:val="CRMScopeNoteText"/>
      </w:pPr>
      <w:r>
        <w:t xml:space="preserve">This class comprises abstract temporal extents, in the sense of Galilean physics, having a beginning, an end and a duration. </w:t>
      </w:r>
    </w:p>
    <w:p w14:paraId="483E040B" w14:textId="66325D5F" w:rsidR="00D04EF2" w:rsidRDefault="002C7865">
      <w:pPr>
        <w:pStyle w:val="CRMScopeNoteText"/>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0E2DEEBE" w14:textId="77777777" w:rsidR="00D04EF2" w:rsidRDefault="002C7865">
      <w:pPr>
        <w:pStyle w:val="CRMScopeNoteText"/>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132CB336" w14:textId="77777777" w:rsidR="00D04EF2" w:rsidRDefault="002C7865">
      <w:pPr>
        <w:pStyle w:val="CRMScopeNoteText"/>
      </w:pPr>
      <w:r>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Pr>
          <w:i/>
        </w:rPr>
        <w:t>P170 defines time (time is defined by)</w:t>
      </w:r>
      <w:r>
        <w:t xml:space="preserve">: E52 Time-Span. </w:t>
      </w:r>
    </w:p>
    <w:p w14:paraId="34E3DD55" w14:textId="77777777" w:rsidR="00D04EF2" w:rsidRDefault="002C7865">
      <w:pPr>
        <w:pStyle w:val="CRMScopeNoteText"/>
      </w:pPr>
      <w:r>
        <w:t>When used as a common E52 Time-Span for two events, it will nevertheless describe them as being simultaneous, even if nothing else is known.</w:t>
      </w:r>
    </w:p>
    <w:p w14:paraId="24AEE0FE" w14:textId="77777777" w:rsidR="00D04EF2" w:rsidRDefault="002C7865">
      <w:pPr>
        <w:pStyle w:val="CRMDescriptionLabel"/>
      </w:pPr>
      <w:r>
        <w:t xml:space="preserve">Examples: </w:t>
      </w:r>
    </w:p>
    <w:p w14:paraId="63FA4551" w14:textId="77777777" w:rsidR="00D04EF2" w:rsidRDefault="002C7865">
      <w:pPr>
        <w:pStyle w:val="CRMExample"/>
        <w:numPr>
          <w:ilvl w:val="0"/>
          <w:numId w:val="18"/>
        </w:numPr>
      </w:pPr>
      <w:r>
        <w:t>1961</w:t>
      </w:r>
    </w:p>
    <w:p w14:paraId="1342147D" w14:textId="77777777" w:rsidR="00D04EF2" w:rsidRDefault="002C7865">
      <w:pPr>
        <w:pStyle w:val="CRMExample"/>
        <w:numPr>
          <w:ilvl w:val="0"/>
          <w:numId w:val="18"/>
        </w:numPr>
      </w:pPr>
      <w:r>
        <w:t>From 12-17-1993 to 12-8-1996</w:t>
      </w:r>
    </w:p>
    <w:p w14:paraId="6918ADA4" w14:textId="77777777" w:rsidR="00D04EF2" w:rsidRDefault="002C7865">
      <w:pPr>
        <w:pStyle w:val="CRMExample"/>
        <w:numPr>
          <w:ilvl w:val="0"/>
          <w:numId w:val="18"/>
        </w:numPr>
      </w:pPr>
      <w:r>
        <w:t>14h30 – 16h22 4</w:t>
      </w:r>
      <w:r>
        <w:rPr>
          <w:vertAlign w:val="superscript"/>
        </w:rPr>
        <w:t>th</w:t>
      </w:r>
      <w:r>
        <w:t xml:space="preserve"> July 1945</w:t>
      </w:r>
    </w:p>
    <w:p w14:paraId="72CA4930" w14:textId="77777777" w:rsidR="00D04EF2" w:rsidRDefault="002C7865">
      <w:pPr>
        <w:pStyle w:val="CRMExample"/>
        <w:numPr>
          <w:ilvl w:val="0"/>
          <w:numId w:val="18"/>
        </w:numPr>
      </w:pPr>
      <w:r>
        <w:t>9.30 am 1.1.1999 to 2.00 pm 1.1.1999</w:t>
      </w:r>
    </w:p>
    <w:p w14:paraId="5566A3C2" w14:textId="77777777" w:rsidR="00D04EF2" w:rsidRDefault="002C7865">
      <w:pPr>
        <w:pStyle w:val="CRMExample"/>
        <w:numPr>
          <w:ilvl w:val="0"/>
          <w:numId w:val="18"/>
        </w:numPr>
      </w:pPr>
      <w:r>
        <w:t>the time-span of the Ming Dynasty (Chan, 2011)</w:t>
      </w:r>
    </w:p>
    <w:p w14:paraId="5DA523EA" w14:textId="3534FDEC" w:rsidR="00D04EF2" w:rsidRDefault="002C7865">
      <w:pPr>
        <w:pStyle w:val="CRMDescriptionLabel"/>
      </w:pPr>
      <w:bookmarkStart w:id="590" w:name="_heading=h.haapch"/>
      <w:bookmarkEnd w:id="590"/>
      <w:r>
        <w:t>In first-order logic:</w:t>
      </w:r>
    </w:p>
    <w:p w14:paraId="235FAB11" w14:textId="77777777" w:rsidR="00D04EF2" w:rsidRDefault="002C7865">
      <w:pPr>
        <w:pStyle w:val="CRMFirstOrderLogic"/>
      </w:pPr>
      <w:r>
        <w:t xml:space="preserve">E52(x) </w:t>
      </w:r>
      <w:r>
        <w:rPr>
          <w:rFonts w:ascii="Cambria Math" w:eastAsia="Cambria Math" w:hAnsi="Cambria Math" w:cs="Cambria Math"/>
        </w:rPr>
        <w:t>⇒</w:t>
      </w:r>
      <w:r>
        <w:t xml:space="preserve"> E1(x)</w:t>
      </w:r>
    </w:p>
    <w:p w14:paraId="28326399" w14:textId="77777777" w:rsidR="00D04EF2" w:rsidRDefault="002C7865">
      <w:pPr>
        <w:pStyle w:val="CRMDescriptionLabel"/>
      </w:pPr>
      <w:r>
        <w:t>Properties:</w:t>
      </w:r>
    </w:p>
    <w:p w14:paraId="3023B5CE" w14:textId="77777777" w:rsidR="00D04EF2" w:rsidRDefault="00063A51">
      <w:pPr>
        <w:pStyle w:val="CRMPropertyofEntity"/>
      </w:pPr>
      <w:hyperlink w:anchor="_toc10152">
        <w:r w:rsidR="002C7865">
          <w:rPr>
            <w:rStyle w:val="Hyperlink1"/>
          </w:rPr>
          <w:t>P79</w:t>
        </w:r>
      </w:hyperlink>
      <w:r w:rsidR="002C7865">
        <w:t xml:space="preserve"> beginning is qualified by: </w:t>
      </w:r>
      <w:hyperlink w:anchor="_toc8298">
        <w:r w:rsidR="002C7865">
          <w:rPr>
            <w:rStyle w:val="Hyperlink1"/>
          </w:rPr>
          <w:t>E62</w:t>
        </w:r>
      </w:hyperlink>
      <w:r w:rsidR="002C7865">
        <w:t xml:space="preserve"> String</w:t>
      </w:r>
    </w:p>
    <w:p w14:paraId="650275C7" w14:textId="77777777" w:rsidR="00D04EF2" w:rsidRDefault="00063A51">
      <w:pPr>
        <w:pStyle w:val="CRMPropertyofEntity"/>
      </w:pPr>
      <w:hyperlink w:anchor="_toc10169">
        <w:r w:rsidR="002C7865">
          <w:rPr>
            <w:rStyle w:val="Hyperlink1"/>
          </w:rPr>
          <w:t>P80</w:t>
        </w:r>
      </w:hyperlink>
      <w:r w:rsidR="002C7865">
        <w:t xml:space="preserve"> end is qualified by: </w:t>
      </w:r>
      <w:hyperlink w:anchor="_toc8298">
        <w:r w:rsidR="002C7865">
          <w:rPr>
            <w:rStyle w:val="Hyperlink1"/>
          </w:rPr>
          <w:t>E62</w:t>
        </w:r>
      </w:hyperlink>
      <w:r w:rsidR="002C7865">
        <w:t xml:space="preserve"> String</w:t>
      </w:r>
    </w:p>
    <w:p w14:paraId="2A6D3A3F" w14:textId="77777777" w:rsidR="00D04EF2" w:rsidRDefault="00063A51">
      <w:pPr>
        <w:pStyle w:val="CRMPropertyofEntity"/>
      </w:pPr>
      <w:hyperlink w:anchor="_toc10186">
        <w:r w:rsidR="002C7865">
          <w:rPr>
            <w:rStyle w:val="Hyperlink1"/>
          </w:rPr>
          <w:t>P81</w:t>
        </w:r>
      </w:hyperlink>
      <w:r w:rsidR="002C7865">
        <w:t xml:space="preserve"> ongoing throughout: </w:t>
      </w:r>
      <w:hyperlink w:anchor="_toc8279">
        <w:r w:rsidR="002C7865">
          <w:rPr>
            <w:rStyle w:val="Hyperlink1"/>
          </w:rPr>
          <w:t>E61</w:t>
        </w:r>
      </w:hyperlink>
      <w:r w:rsidR="002C7865">
        <w:t xml:space="preserve"> Time Primitive</w:t>
      </w:r>
    </w:p>
    <w:p w14:paraId="3B604C64" w14:textId="77777777" w:rsidR="00D04EF2" w:rsidRDefault="00063A51">
      <w:pPr>
        <w:pStyle w:val="CRMPropertyofEntity"/>
      </w:pPr>
      <w:hyperlink w:anchor="_toc10202">
        <w:r w:rsidR="002C7865">
          <w:rPr>
            <w:rStyle w:val="Hyperlink1"/>
          </w:rPr>
          <w:t>P82</w:t>
        </w:r>
      </w:hyperlink>
      <w:r w:rsidR="002C7865">
        <w:t xml:space="preserve"> at some time within: </w:t>
      </w:r>
      <w:hyperlink w:anchor="_toc8279">
        <w:r w:rsidR="002C7865">
          <w:rPr>
            <w:rStyle w:val="Hyperlink1"/>
          </w:rPr>
          <w:t>E61</w:t>
        </w:r>
      </w:hyperlink>
      <w:r w:rsidR="002C7865">
        <w:t xml:space="preserve"> Time Primitive</w:t>
      </w:r>
    </w:p>
    <w:p w14:paraId="785F796F" w14:textId="77777777" w:rsidR="00D04EF2" w:rsidRDefault="00063A51">
      <w:pPr>
        <w:pStyle w:val="CRMPropertyofEntity"/>
      </w:pPr>
      <w:hyperlink w:anchor="_toc10219">
        <w:r w:rsidR="002C7865">
          <w:rPr>
            <w:rStyle w:val="Hyperlink1"/>
          </w:rPr>
          <w:t>P86</w:t>
        </w:r>
      </w:hyperlink>
      <w:r w:rsidR="002C7865">
        <w:t xml:space="preserve"> falls within (contains): </w:t>
      </w:r>
      <w:hyperlink w:anchor="_toc8096">
        <w:r w:rsidR="002C7865">
          <w:rPr>
            <w:rStyle w:val="Hyperlink1"/>
          </w:rPr>
          <w:t>E52</w:t>
        </w:r>
      </w:hyperlink>
      <w:r w:rsidR="002C7865">
        <w:t xml:space="preserve"> Time-Span</w:t>
      </w:r>
    </w:p>
    <w:p w14:paraId="01C280C1" w14:textId="77777777" w:rsidR="00D04EF2" w:rsidRDefault="00063A51">
      <w:pPr>
        <w:pStyle w:val="CRMPropertyofEntity"/>
      </w:pPr>
      <w:hyperlink w:anchor="_toc11896">
        <w:r w:rsidR="002C7865">
          <w:rPr>
            <w:rStyle w:val="Hyperlink1"/>
          </w:rPr>
          <w:t>P191</w:t>
        </w:r>
      </w:hyperlink>
      <w:r w:rsidR="002C7865">
        <w:t xml:space="preserve"> had duration (was duration of): </w:t>
      </w:r>
      <w:hyperlink w:anchor="_toc8144">
        <w:r w:rsidR="002C7865">
          <w:rPr>
            <w:rStyle w:val="Hyperlink1"/>
          </w:rPr>
          <w:t>E54</w:t>
        </w:r>
      </w:hyperlink>
      <w:r w:rsidR="002C7865">
        <w:t xml:space="preserve"> Dimension</w:t>
      </w:r>
    </w:p>
    <w:p w14:paraId="1DD20F1B" w14:textId="77777777" w:rsidR="00D04EF2" w:rsidRDefault="002C7865">
      <w:r>
        <w:br w:type="page"/>
      </w:r>
    </w:p>
    <w:p w14:paraId="1E9A51FC" w14:textId="77777777" w:rsidR="00D04EF2" w:rsidRDefault="002C7865">
      <w:pPr>
        <w:pStyle w:val="CRMClassLabel"/>
      </w:pPr>
      <w:bookmarkStart w:id="591" w:name="_toc8104"/>
      <w:bookmarkStart w:id="592" w:name="_toc8120"/>
      <w:bookmarkStart w:id="593" w:name="_toc8145"/>
      <w:bookmarkStart w:id="594" w:name="_Toc63009497"/>
      <w:bookmarkStart w:id="595" w:name="_Toc70522521"/>
      <w:bookmarkStart w:id="596" w:name="_Toc69734488"/>
      <w:bookmarkStart w:id="597" w:name="_Toc71114729"/>
      <w:bookmarkStart w:id="598" w:name="_Toc71548573"/>
      <w:bookmarkStart w:id="599" w:name="_Toc133500006"/>
      <w:bookmarkEnd w:id="591"/>
      <w:bookmarkEnd w:id="592"/>
      <w:bookmarkEnd w:id="593"/>
      <w:r>
        <w:lastRenderedPageBreak/>
        <w:t>E53 Place</w:t>
      </w:r>
      <w:bookmarkEnd w:id="594"/>
      <w:bookmarkEnd w:id="595"/>
      <w:bookmarkEnd w:id="596"/>
      <w:bookmarkEnd w:id="597"/>
      <w:bookmarkEnd w:id="598"/>
      <w:bookmarkEnd w:id="599"/>
    </w:p>
    <w:p w14:paraId="2147EC7E" w14:textId="77777777" w:rsidR="00D04EF2" w:rsidRDefault="002C7865">
      <w:pPr>
        <w:pStyle w:val="CRMDescriptionLabel"/>
      </w:pPr>
      <w:r>
        <w:t>Subclass of:</w:t>
      </w:r>
    </w:p>
    <w:p w14:paraId="5F485D3C" w14:textId="77777777" w:rsidR="00D04EF2" w:rsidRDefault="00063A51">
      <w:pPr>
        <w:pStyle w:val="CRMSuperSubClass"/>
      </w:pPr>
      <w:hyperlink w:anchor="_toc7281">
        <w:r w:rsidR="002C7865">
          <w:rPr>
            <w:rStyle w:val="Hyperlink1"/>
          </w:rPr>
          <w:t>E1</w:t>
        </w:r>
      </w:hyperlink>
      <w:r w:rsidR="002C7865">
        <w:t xml:space="preserve"> CRM Entity</w:t>
      </w:r>
    </w:p>
    <w:p w14:paraId="762DC13A" w14:textId="77777777" w:rsidR="00D04EF2" w:rsidRDefault="002C7865">
      <w:pPr>
        <w:pStyle w:val="CRMDescriptionLabel"/>
      </w:pPr>
      <w:r>
        <w:t>Scope note:</w:t>
      </w:r>
    </w:p>
    <w:p w14:paraId="545AC6A1" w14:textId="77777777" w:rsidR="00D04EF2" w:rsidRDefault="002C7865">
      <w:pPr>
        <w:pStyle w:val="CRMScopeNoteText"/>
      </w:pPr>
      <w:r>
        <w:rPr>
          <w:lang w:val="en-US"/>
        </w:rPr>
        <w:t>This class comprises extents in the natural space we live in,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w:t>
      </w:r>
      <w:r>
        <w:t xml:space="preserve"> </w:t>
      </w:r>
    </w:p>
    <w:p w14:paraId="3982F25E" w14:textId="77777777" w:rsidR="00D04EF2" w:rsidRDefault="002C7865">
      <w:pPr>
        <w:pStyle w:val="CRMScopeNoteText"/>
      </w:pPr>
      <w:r>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6F98DEDB" w14:textId="77777777" w:rsidR="00D04EF2" w:rsidRDefault="002C7865">
      <w:pPr>
        <w:pStyle w:val="CRMScopeNoteText"/>
      </w:pPr>
      <w: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56AA682D" w14:textId="77777777" w:rsidR="00D04EF2" w:rsidRDefault="002C7865">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626B607C" w14:textId="77777777" w:rsidR="00D04EF2" w:rsidRDefault="002C7865">
      <w:pPr>
        <w:pStyle w:val="CRMDescriptionLabel"/>
      </w:pPr>
      <w:r>
        <w:t xml:space="preserve">Examples: </w:t>
      </w:r>
    </w:p>
    <w:p w14:paraId="4C616297" w14:textId="77777777" w:rsidR="00D04EF2" w:rsidRDefault="002C7865">
      <w:pPr>
        <w:pStyle w:val="CRMExample"/>
        <w:numPr>
          <w:ilvl w:val="0"/>
          <w:numId w:val="18"/>
        </w:numPr>
      </w:pPr>
      <w:r>
        <w:t>the extent of the UK in the year 2003</w:t>
      </w:r>
    </w:p>
    <w:p w14:paraId="4F102A20" w14:textId="77777777" w:rsidR="00D04EF2" w:rsidRDefault="002C7865">
      <w:pPr>
        <w:pStyle w:val="CRMExample"/>
        <w:numPr>
          <w:ilvl w:val="0"/>
          <w:numId w:val="18"/>
        </w:numPr>
      </w:pPr>
      <w:r>
        <w:t>the position of the hallmark on the inside of my wedding ring (fictitious)</w:t>
      </w:r>
    </w:p>
    <w:p w14:paraId="3A2CDD59" w14:textId="77777777" w:rsidR="00D04EF2" w:rsidRDefault="002C7865">
      <w:pPr>
        <w:pStyle w:val="CRMExample"/>
        <w:numPr>
          <w:ilvl w:val="0"/>
          <w:numId w:val="18"/>
        </w:numPr>
      </w:pPr>
      <w:r>
        <w:t>the place referred to in the phrase: “Fish collected at three miles north of the confluence of the Arve and the Rhone”</w:t>
      </w:r>
    </w:p>
    <w:p w14:paraId="6634835C" w14:textId="77777777" w:rsidR="00D04EF2" w:rsidRDefault="002C7865">
      <w:pPr>
        <w:pStyle w:val="CRMExample"/>
        <w:numPr>
          <w:ilvl w:val="0"/>
          <w:numId w:val="18"/>
        </w:numPr>
      </w:pPr>
      <w:r>
        <w:t>here -&gt; &lt;- [the place between these two arrows in one of the reader's paper copy of this document. Each copy constitutes a different place of this spot.]</w:t>
      </w:r>
    </w:p>
    <w:p w14:paraId="07A04D12" w14:textId="4B9C1FEE" w:rsidR="00D04EF2" w:rsidRDefault="002C7865">
      <w:pPr>
        <w:pStyle w:val="CRMDescriptionLabel"/>
      </w:pPr>
      <w:r>
        <w:t>In first-order logic:</w:t>
      </w:r>
    </w:p>
    <w:p w14:paraId="2BB96D8D" w14:textId="77777777" w:rsidR="00D04EF2" w:rsidRDefault="002C7865">
      <w:pPr>
        <w:pStyle w:val="CRMFirstOrderLogic"/>
      </w:pPr>
      <w:r>
        <w:t xml:space="preserve">E53(x) </w:t>
      </w:r>
      <w:r>
        <w:rPr>
          <w:rFonts w:ascii="Cambria Math" w:eastAsia="Cambria Math" w:hAnsi="Cambria Math" w:cs="Cambria Math"/>
        </w:rPr>
        <w:t>⇒</w:t>
      </w:r>
      <w:r>
        <w:t xml:space="preserve"> E1(x)</w:t>
      </w:r>
    </w:p>
    <w:p w14:paraId="03AC950A" w14:textId="77777777" w:rsidR="00D04EF2" w:rsidRDefault="002C7865">
      <w:pPr>
        <w:pStyle w:val="CRMDescriptionLabel"/>
      </w:pPr>
      <w:r>
        <w:t>Properties:</w:t>
      </w:r>
    </w:p>
    <w:p w14:paraId="0EDE59CE" w14:textId="77777777" w:rsidR="00D04EF2" w:rsidRDefault="00063A51">
      <w:pPr>
        <w:pStyle w:val="CRMPropertyofEntity"/>
      </w:pPr>
      <w:hyperlink w:anchor="_toc10237">
        <w:r w:rsidR="002C7865">
          <w:rPr>
            <w:rStyle w:val="Hyperlink1"/>
          </w:rPr>
          <w:t>P89</w:t>
        </w:r>
      </w:hyperlink>
      <w:r w:rsidR="002C7865">
        <w:t xml:space="preserve"> falls within (contains): </w:t>
      </w:r>
      <w:hyperlink w:anchor="_toc8120">
        <w:r w:rsidR="002C7865">
          <w:rPr>
            <w:rStyle w:val="Hyperlink1"/>
          </w:rPr>
          <w:t>E53</w:t>
        </w:r>
      </w:hyperlink>
      <w:r w:rsidR="002C7865">
        <w:t xml:space="preserve"> Place</w:t>
      </w:r>
    </w:p>
    <w:p w14:paraId="0327FE05" w14:textId="77777777" w:rsidR="00D04EF2" w:rsidRDefault="00063A51">
      <w:pPr>
        <w:pStyle w:val="CRMPropertyofEntity"/>
      </w:pPr>
      <w:hyperlink w:anchor="_toc10707">
        <w:r w:rsidR="002C7865">
          <w:rPr>
            <w:rStyle w:val="Hyperlink1"/>
          </w:rPr>
          <w:t>P121</w:t>
        </w:r>
      </w:hyperlink>
      <w:r w:rsidR="002C7865">
        <w:t xml:space="preserve"> overlaps with: </w:t>
      </w:r>
      <w:hyperlink w:anchor="_toc8120">
        <w:r w:rsidR="002C7865">
          <w:rPr>
            <w:rStyle w:val="Hyperlink1"/>
          </w:rPr>
          <w:t>E53</w:t>
        </w:r>
      </w:hyperlink>
      <w:r w:rsidR="002C7865">
        <w:t xml:space="preserve"> Place</w:t>
      </w:r>
    </w:p>
    <w:p w14:paraId="3048B28D" w14:textId="77777777" w:rsidR="00D04EF2" w:rsidRDefault="00063A51">
      <w:pPr>
        <w:pStyle w:val="CRMPropertyofEntity"/>
      </w:pPr>
      <w:hyperlink w:anchor="_toc10725">
        <w:r w:rsidR="002C7865">
          <w:rPr>
            <w:rStyle w:val="Hyperlink1"/>
          </w:rPr>
          <w:t>P122</w:t>
        </w:r>
      </w:hyperlink>
      <w:r w:rsidR="002C7865">
        <w:t xml:space="preserve"> borders with: </w:t>
      </w:r>
      <w:hyperlink w:anchor="_toc8120">
        <w:r w:rsidR="002C7865">
          <w:rPr>
            <w:rStyle w:val="Hyperlink1"/>
          </w:rPr>
          <w:t>E53</w:t>
        </w:r>
      </w:hyperlink>
      <w:r w:rsidR="002C7865">
        <w:t xml:space="preserve"> Place</w:t>
      </w:r>
    </w:p>
    <w:p w14:paraId="6FF68F8F" w14:textId="77777777" w:rsidR="00D04EF2" w:rsidRDefault="00063A51">
      <w:pPr>
        <w:pStyle w:val="CRMPropertyofEntity"/>
      </w:pPr>
      <w:hyperlink w:anchor="_toc11327">
        <w:r w:rsidR="002C7865">
          <w:rPr>
            <w:rStyle w:val="Hyperlink1"/>
          </w:rPr>
          <w:t>P157</w:t>
        </w:r>
      </w:hyperlink>
      <w:r w:rsidR="002C7865">
        <w:t xml:space="preserve"> is at rest relative to (provides reference space for): </w:t>
      </w:r>
      <w:hyperlink w:anchor="_toc7666">
        <w:r w:rsidR="002C7865">
          <w:rPr>
            <w:rStyle w:val="Hyperlink1"/>
          </w:rPr>
          <w:t>E18</w:t>
        </w:r>
      </w:hyperlink>
      <w:r w:rsidR="002C7865">
        <w:t xml:space="preserve"> Physical Thing</w:t>
      </w:r>
    </w:p>
    <w:p w14:paraId="60EE449A" w14:textId="77777777" w:rsidR="00D04EF2" w:rsidRDefault="00063A51">
      <w:pPr>
        <w:pStyle w:val="CRMPropertyofEntity"/>
      </w:pPr>
      <w:hyperlink w:anchor="_toc11459">
        <w:r w:rsidR="002C7865">
          <w:rPr>
            <w:rStyle w:val="Hyperlink1"/>
          </w:rPr>
          <w:t>P168</w:t>
        </w:r>
      </w:hyperlink>
      <w:r w:rsidR="002C7865">
        <w:t xml:space="preserve"> place is defined by (defines place): </w:t>
      </w:r>
      <w:hyperlink w:anchor="_toc8762">
        <w:r w:rsidR="002C7865">
          <w:rPr>
            <w:rStyle w:val="Hyperlink1"/>
          </w:rPr>
          <w:t>E94</w:t>
        </w:r>
      </w:hyperlink>
      <w:r w:rsidR="002C7865">
        <w:t xml:space="preserve"> Space Primitive</w:t>
      </w:r>
    </w:p>
    <w:p w14:paraId="2FCAB844" w14:textId="77777777" w:rsidR="00D04EF2" w:rsidRDefault="00063A51">
      <w:pPr>
        <w:pStyle w:val="CRMPropertyofEntity"/>
      </w:pPr>
      <w:hyperlink w:anchor="_toc11514">
        <w:r w:rsidR="002C7865">
          <w:rPr>
            <w:rStyle w:val="Hyperlink1"/>
          </w:rPr>
          <w:t>P171</w:t>
        </w:r>
      </w:hyperlink>
      <w:r w:rsidR="002C7865">
        <w:t xml:space="preserve"> at some place within: </w:t>
      </w:r>
      <w:hyperlink w:anchor="_toc8762">
        <w:r w:rsidR="002C7865">
          <w:rPr>
            <w:rStyle w:val="Hyperlink1"/>
          </w:rPr>
          <w:t>E94</w:t>
        </w:r>
      </w:hyperlink>
      <w:r w:rsidR="002C7865">
        <w:t xml:space="preserve"> Space Primitive</w:t>
      </w:r>
    </w:p>
    <w:p w14:paraId="0F0BC6E6" w14:textId="77777777" w:rsidR="00D04EF2" w:rsidRDefault="00063A51">
      <w:pPr>
        <w:pStyle w:val="CRMPropertyofEntity"/>
      </w:pPr>
      <w:hyperlink w:anchor="_toc11530">
        <w:r w:rsidR="002C7865">
          <w:rPr>
            <w:rStyle w:val="Hyperlink1"/>
          </w:rPr>
          <w:t>P172</w:t>
        </w:r>
      </w:hyperlink>
      <w:r w:rsidR="002C7865">
        <w:t xml:space="preserve"> contains: </w:t>
      </w:r>
      <w:hyperlink w:anchor="_toc8762">
        <w:r w:rsidR="002C7865">
          <w:rPr>
            <w:rStyle w:val="Hyperlink1"/>
          </w:rPr>
          <w:t>E94</w:t>
        </w:r>
      </w:hyperlink>
      <w:r w:rsidR="002C7865">
        <w:t xml:space="preserve"> Space Primitive</w:t>
      </w:r>
    </w:p>
    <w:p w14:paraId="51DA0FE3" w14:textId="77777777" w:rsidR="00D04EF2" w:rsidRDefault="00063A51">
      <w:pPr>
        <w:pStyle w:val="CRMPropertyofEntity"/>
      </w:pPr>
      <w:hyperlink w:anchor="_toc11853">
        <w:r w:rsidR="002C7865">
          <w:rPr>
            <w:rStyle w:val="Hyperlink1"/>
          </w:rPr>
          <w:t>P189</w:t>
        </w:r>
      </w:hyperlink>
      <w:r w:rsidR="002C7865">
        <w:t xml:space="preserve"> approximates (is approximated by): </w:t>
      </w:r>
      <w:hyperlink w:anchor="_toc8120">
        <w:r w:rsidR="002C7865">
          <w:rPr>
            <w:rStyle w:val="Hyperlink1"/>
          </w:rPr>
          <w:t>E53</w:t>
        </w:r>
      </w:hyperlink>
      <w:r w:rsidR="002C7865">
        <w:t xml:space="preserve"> Place</w:t>
      </w:r>
    </w:p>
    <w:p w14:paraId="65F6A57E" w14:textId="3F81BB16" w:rsidR="00D04EF2" w:rsidRDefault="002C7865" w:rsidP="00D866E3">
      <w:r>
        <w:br w:type="page"/>
      </w:r>
    </w:p>
    <w:p w14:paraId="4237C005" w14:textId="77777777" w:rsidR="00D04EF2" w:rsidRDefault="002C7865">
      <w:pPr>
        <w:pStyle w:val="CRMClassLabel"/>
      </w:pPr>
      <w:bookmarkStart w:id="600" w:name="_toc8088"/>
      <w:bookmarkStart w:id="601" w:name="_toc8168"/>
      <w:bookmarkStart w:id="602" w:name="_toc8128"/>
      <w:bookmarkStart w:id="603" w:name="_toc8144"/>
      <w:bookmarkStart w:id="604" w:name="_Toc70522522"/>
      <w:bookmarkStart w:id="605" w:name="_Toc71548574"/>
      <w:bookmarkStart w:id="606" w:name="_Toc63009498"/>
      <w:bookmarkStart w:id="607" w:name="_Toc69734489"/>
      <w:bookmarkStart w:id="608" w:name="_Toc71114730"/>
      <w:bookmarkStart w:id="609" w:name="_Toc133500007"/>
      <w:bookmarkEnd w:id="600"/>
      <w:bookmarkEnd w:id="601"/>
      <w:bookmarkEnd w:id="602"/>
      <w:bookmarkEnd w:id="603"/>
      <w:r>
        <w:lastRenderedPageBreak/>
        <w:t>E54 Dimension</w:t>
      </w:r>
      <w:bookmarkEnd w:id="604"/>
      <w:bookmarkEnd w:id="605"/>
      <w:bookmarkEnd w:id="606"/>
      <w:bookmarkEnd w:id="607"/>
      <w:bookmarkEnd w:id="608"/>
      <w:bookmarkEnd w:id="609"/>
    </w:p>
    <w:p w14:paraId="6FCE5336" w14:textId="77777777" w:rsidR="00D04EF2" w:rsidRDefault="002C7865">
      <w:pPr>
        <w:pStyle w:val="CRMDescriptionLabel"/>
      </w:pPr>
      <w:r>
        <w:t>Subclass of:</w:t>
      </w:r>
    </w:p>
    <w:p w14:paraId="595B1ED3" w14:textId="77777777" w:rsidR="00D04EF2" w:rsidRDefault="00063A51">
      <w:pPr>
        <w:pStyle w:val="CRMSuperSubClass"/>
      </w:pPr>
      <w:hyperlink w:anchor="_toc7281">
        <w:r w:rsidR="002C7865">
          <w:rPr>
            <w:rStyle w:val="Hyperlink1"/>
          </w:rPr>
          <w:t>E1</w:t>
        </w:r>
      </w:hyperlink>
      <w:r w:rsidR="002C7865">
        <w:t xml:space="preserve"> CRM Entity</w:t>
      </w:r>
    </w:p>
    <w:p w14:paraId="17BA6730" w14:textId="77777777" w:rsidR="00D04EF2" w:rsidRDefault="002C7865">
      <w:pPr>
        <w:pStyle w:val="CRMDescriptionLabel"/>
      </w:pPr>
      <w:r>
        <w:t>Superclass of:</w:t>
      </w:r>
    </w:p>
    <w:p w14:paraId="65154A71" w14:textId="77777777" w:rsidR="00D04EF2" w:rsidRDefault="00063A51">
      <w:pPr>
        <w:pStyle w:val="CRMSuperSubClass"/>
      </w:pPr>
      <w:hyperlink w:anchor="_toc8819">
        <w:r w:rsidR="002C7865">
          <w:rPr>
            <w:rStyle w:val="Hyperlink1"/>
          </w:rPr>
          <w:t>E97</w:t>
        </w:r>
      </w:hyperlink>
      <w:r w:rsidR="002C7865">
        <w:t xml:space="preserve"> Monetary Amount</w:t>
      </w:r>
    </w:p>
    <w:p w14:paraId="7CD5BF1E" w14:textId="77777777" w:rsidR="00D04EF2" w:rsidRDefault="002C7865">
      <w:pPr>
        <w:pStyle w:val="CRMDescriptionLabel"/>
      </w:pPr>
      <w:r>
        <w:t>Scope note:</w:t>
      </w:r>
    </w:p>
    <w:p w14:paraId="2F11DB95" w14:textId="77777777" w:rsidR="00D04EF2" w:rsidRDefault="002C7865">
      <w:pPr>
        <w:pStyle w:val="CRMScopeNoteText"/>
      </w:pPr>
      <w:r>
        <w:t>This class comprises quantifiable properties that can be measured by some calibrated means and can be approximated by values, i.e., by points or regions in a mathematical or conceptual space, such as natural or real numbers, RGB values etc.</w:t>
      </w:r>
    </w:p>
    <w:p w14:paraId="5B21BC5E" w14:textId="77777777" w:rsidR="00D04EF2" w:rsidRDefault="002C7865">
      <w:pPr>
        <w:pStyle w:val="CRMScopeNoteText"/>
      </w:pPr>
      <w:r>
        <w:t xml:space="preserve">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Thermoluninescence dating and Rehydroxylation [RHX] dating are different dimensions of temporal distance from now, even if they aim at dating the same object. The method of determination should be expressed using the property </w:t>
      </w:r>
      <w:r>
        <w:rPr>
          <w:i/>
        </w:rPr>
        <w:t>P2 has type (is type of)</w:t>
      </w:r>
      <w:r>
        <w:t>. Note that simple terms such as “diameter” or “length” are normally insufficient to unambiguously describe a respective dimension. In contrast, “maximum linear extent” may be sufficient.</w:t>
      </w:r>
    </w:p>
    <w:p w14:paraId="384448CD" w14:textId="77777777" w:rsidR="00D04EF2" w:rsidRDefault="002C7865">
      <w:pPr>
        <w:pStyle w:val="CRMScopeNoteText"/>
      </w:pPr>
      <w:r>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2EA9B478" w14:textId="77777777" w:rsidR="00D04EF2" w:rsidRDefault="002C7865">
      <w:pPr>
        <w:pStyle w:val="CRMScopeNoteText"/>
      </w:pPr>
      <w:r>
        <w:t>Numerical approximations in archaic instances of E58 Measurement Unit used in historical records should be preserved. Equivalents corresponding to current knowledge should be recorded as additional instances of E54 Dimension, as appropriate.</w:t>
      </w:r>
    </w:p>
    <w:p w14:paraId="3F7D2AD2" w14:textId="77777777" w:rsidR="00D04EF2" w:rsidRDefault="002C7865">
      <w:pPr>
        <w:pStyle w:val="CRMDescriptionLabel"/>
      </w:pPr>
      <w:r>
        <w:t xml:space="preserve">Examples: </w:t>
      </w:r>
    </w:p>
    <w:p w14:paraId="3FE0A237" w14:textId="77777777" w:rsidR="00D04EF2" w:rsidRDefault="002C7865">
      <w:pPr>
        <w:pStyle w:val="CRMExample"/>
        <w:numPr>
          <w:ilvl w:val="0"/>
          <w:numId w:val="18"/>
        </w:numPr>
      </w:pPr>
      <w:bookmarkStart w:id="610" w:name="_heading=h.2fk6b3p"/>
      <w:bookmarkEnd w:id="610"/>
      <w:r>
        <w:t>the weight of the Luxor Obelisk [250 metric tons]</w:t>
      </w:r>
    </w:p>
    <w:p w14:paraId="27BBEF59" w14:textId="77777777" w:rsidR="00D04EF2" w:rsidRDefault="002C7865">
      <w:pPr>
        <w:pStyle w:val="CRMExample"/>
        <w:numPr>
          <w:ilvl w:val="0"/>
          <w:numId w:val="18"/>
        </w:numPr>
      </w:pPr>
      <w:r>
        <w:t>the vertical height of the statue of David by Michelangelo [5.17 metres]</w:t>
      </w:r>
    </w:p>
    <w:p w14:paraId="6FD9FB3A" w14:textId="77777777" w:rsidR="00D04EF2" w:rsidRDefault="002C7865">
      <w:pPr>
        <w:pStyle w:val="CRMExample"/>
        <w:numPr>
          <w:ilvl w:val="0"/>
          <w:numId w:val="18"/>
        </w:numPr>
      </w:pPr>
      <w:r>
        <w:t>the weight of the Great Star of Africa diamond [530.2 carats]</w:t>
      </w:r>
    </w:p>
    <w:p w14:paraId="1887CE5E" w14:textId="77777777" w:rsidR="00D04EF2" w:rsidRDefault="002C7865">
      <w:pPr>
        <w:pStyle w:val="CRMExample"/>
        <w:numPr>
          <w:ilvl w:val="0"/>
          <w:numId w:val="18"/>
        </w:numPr>
      </w:pPr>
      <w:r>
        <w:t>the calibrated C14 date for the Shroud of Turin [AD1262-1312, 1303-1384]</w:t>
      </w:r>
    </w:p>
    <w:p w14:paraId="2D04AE03" w14:textId="77777777" w:rsidR="00D04EF2" w:rsidRDefault="002C7865">
      <w:pPr>
        <w:pStyle w:val="CRMExample"/>
        <w:numPr>
          <w:ilvl w:val="0"/>
          <w:numId w:val="18"/>
        </w:numPr>
      </w:pPr>
      <w:r>
        <w:t>the horizontal diameter of the Stonehenge Sarsen Circle [33 metres] (Pryor, 2016)</w:t>
      </w:r>
    </w:p>
    <w:p w14:paraId="279475F8" w14:textId="77777777" w:rsidR="00D04EF2" w:rsidRDefault="002C7865">
      <w:pPr>
        <w:pStyle w:val="CRMExample"/>
        <w:numPr>
          <w:ilvl w:val="0"/>
          <w:numId w:val="18"/>
        </w:numPr>
      </w:pPr>
      <w:r>
        <w:t>the length of the sides of the Great Pyramid at Giza [230.34 metres] (Lehner and Hawass, 2017)</w:t>
      </w:r>
    </w:p>
    <w:p w14:paraId="057E6C83" w14:textId="0E2BBD67" w:rsidR="00D04EF2" w:rsidRDefault="002C7865">
      <w:pPr>
        <w:pStyle w:val="CRMExample"/>
        <w:numPr>
          <w:ilvl w:val="0"/>
          <w:numId w:val="18"/>
        </w:numPr>
      </w:pPr>
      <w:r>
        <w:t>the duration of the time-span of the Battle of Issos/Issus on 15</w:t>
      </w:r>
      <w:r>
        <w:rPr>
          <w:vertAlign w:val="superscript"/>
        </w:rPr>
        <w:t>th</w:t>
      </w:r>
      <w:r>
        <w:t xml:space="preserve"> November 333 B.C.E. [less than 12 hours] (Howard, 2012)</w:t>
      </w:r>
    </w:p>
    <w:p w14:paraId="5B4F6A2A" w14:textId="7E03F817" w:rsidR="00D04EF2" w:rsidRDefault="002C7865">
      <w:pPr>
        <w:pStyle w:val="CRMExample"/>
      </w:pPr>
      <w:r>
        <w:t>Christie’s hammer price, in British Pounds, for Vincent van Gogh's "Still Life: Vase with Fifteen Sunflowers" in London on 30</w:t>
      </w:r>
      <w:r>
        <w:rPr>
          <w:vertAlign w:val="superscript"/>
        </w:rPr>
        <w:t>th</w:t>
      </w:r>
      <w:r>
        <w:t xml:space="preserve"> March 1987 (E97) [24.75 million GBP (British Pounds)]</w:t>
      </w:r>
      <w:r>
        <w:br w:type="page"/>
      </w:r>
      <w:r>
        <w:lastRenderedPageBreak/>
        <w:t>In first-order logic:</w:t>
      </w:r>
    </w:p>
    <w:p w14:paraId="10A8BCAE" w14:textId="77777777" w:rsidR="00D04EF2" w:rsidRDefault="002C7865">
      <w:pPr>
        <w:pStyle w:val="CRMFirstOrderLogic"/>
      </w:pPr>
      <w:r>
        <w:t xml:space="preserve">E54(x) </w:t>
      </w:r>
      <w:r>
        <w:rPr>
          <w:rFonts w:ascii="Cambria Math" w:eastAsia="Cambria Math" w:hAnsi="Cambria Math" w:cs="Cambria Math"/>
        </w:rPr>
        <w:t>⇒</w:t>
      </w:r>
      <w:r>
        <w:t xml:space="preserve"> E1(x)</w:t>
      </w:r>
    </w:p>
    <w:p w14:paraId="345B1682" w14:textId="77777777" w:rsidR="00D04EF2" w:rsidRDefault="002C7865">
      <w:pPr>
        <w:pStyle w:val="CRMDescriptionLabel"/>
      </w:pPr>
      <w:r>
        <w:t>Properties:</w:t>
      </w:r>
    </w:p>
    <w:p w14:paraId="257B5504" w14:textId="77777777" w:rsidR="00D04EF2" w:rsidRDefault="00063A51">
      <w:pPr>
        <w:pStyle w:val="CRMPropertyofEntity"/>
      </w:pPr>
      <w:hyperlink w:anchor="_toc10256">
        <w:r w:rsidR="002C7865">
          <w:rPr>
            <w:rStyle w:val="Hyperlink1"/>
          </w:rPr>
          <w:t>P90</w:t>
        </w:r>
      </w:hyperlink>
      <w:r w:rsidR="002C7865">
        <w:t xml:space="preserve"> has value: </w:t>
      </w:r>
      <w:hyperlink w:anchor="_toc8266">
        <w:r w:rsidR="002C7865">
          <w:rPr>
            <w:rStyle w:val="Hyperlink1"/>
          </w:rPr>
          <w:t>E60</w:t>
        </w:r>
      </w:hyperlink>
      <w:r w:rsidR="002C7865">
        <w:t xml:space="preserve"> Number</w:t>
      </w:r>
    </w:p>
    <w:p w14:paraId="0779417D" w14:textId="77777777" w:rsidR="00D04EF2" w:rsidRDefault="00063A51">
      <w:pPr>
        <w:pStyle w:val="CRMPropertyofEntity"/>
      </w:pPr>
      <w:hyperlink w:anchor="_toc10271">
        <w:r w:rsidR="002C7865">
          <w:rPr>
            <w:rStyle w:val="Hyperlink1"/>
          </w:rPr>
          <w:t>P91</w:t>
        </w:r>
      </w:hyperlink>
      <w:r w:rsidR="002C7865">
        <w:t xml:space="preserve"> has unit (is unit of): </w:t>
      </w:r>
      <w:hyperlink w:anchor="_toc8121">
        <w:r w:rsidR="002C7865">
          <w:rPr>
            <w:rStyle w:val="Internett-lenke"/>
          </w:rPr>
          <w:t>E58</w:t>
        </w:r>
      </w:hyperlink>
      <w:r w:rsidR="002C7865">
        <w:t xml:space="preserve"> Measurement Unit</w:t>
      </w:r>
    </w:p>
    <w:p w14:paraId="51D21361" w14:textId="77777777" w:rsidR="00D04EF2" w:rsidRDefault="002C7865">
      <w:pPr>
        <w:pStyle w:val="CRMClassLabel"/>
      </w:pPr>
      <w:bookmarkStart w:id="611" w:name="_toc8193"/>
      <w:bookmarkStart w:id="612" w:name="_toc8064"/>
      <w:bookmarkStart w:id="613" w:name="_toc8153"/>
      <w:bookmarkStart w:id="614" w:name="_toc8169"/>
      <w:bookmarkStart w:id="615" w:name="_Toc71548575"/>
      <w:bookmarkStart w:id="616" w:name="_Toc70522523"/>
      <w:bookmarkStart w:id="617" w:name="_Toc63009499"/>
      <w:bookmarkStart w:id="618" w:name="_Toc71114731"/>
      <w:bookmarkStart w:id="619" w:name="_Toc69734490"/>
      <w:bookmarkStart w:id="620" w:name="_Toc133500008"/>
      <w:bookmarkEnd w:id="611"/>
      <w:bookmarkEnd w:id="612"/>
      <w:bookmarkEnd w:id="613"/>
      <w:bookmarkEnd w:id="614"/>
      <w:r>
        <w:t>E55 Type</w:t>
      </w:r>
      <w:bookmarkEnd w:id="615"/>
      <w:bookmarkEnd w:id="616"/>
      <w:bookmarkEnd w:id="617"/>
      <w:bookmarkEnd w:id="618"/>
      <w:bookmarkEnd w:id="619"/>
      <w:bookmarkEnd w:id="620"/>
    </w:p>
    <w:p w14:paraId="033E4835" w14:textId="77777777" w:rsidR="00D04EF2" w:rsidRDefault="002C7865">
      <w:pPr>
        <w:pStyle w:val="CRMDescriptionLabel"/>
      </w:pPr>
      <w:r>
        <w:t>Subclass of:</w:t>
      </w:r>
    </w:p>
    <w:p w14:paraId="0764D62D" w14:textId="77777777" w:rsidR="00D04EF2" w:rsidRDefault="00063A51">
      <w:pPr>
        <w:pStyle w:val="CRMSuperSubClass"/>
      </w:pPr>
      <w:hyperlink w:anchor="_toc7841">
        <w:r w:rsidR="002C7865">
          <w:rPr>
            <w:rStyle w:val="Hyperlink1"/>
          </w:rPr>
          <w:t>E28</w:t>
        </w:r>
      </w:hyperlink>
      <w:r w:rsidR="002C7865">
        <w:t xml:space="preserve"> Conceptual Object</w:t>
      </w:r>
    </w:p>
    <w:p w14:paraId="42792350" w14:textId="77777777" w:rsidR="00D04EF2" w:rsidRDefault="002C7865">
      <w:pPr>
        <w:pStyle w:val="CRMDescriptionLabel"/>
      </w:pPr>
      <w:r>
        <w:t>Superclass of:</w:t>
      </w:r>
    </w:p>
    <w:p w14:paraId="3C4C8FEA" w14:textId="77777777" w:rsidR="00D04EF2" w:rsidRDefault="00063A51">
      <w:pPr>
        <w:pStyle w:val="CRMSuperSubClass"/>
      </w:pPr>
      <w:hyperlink w:anchor="_toc8194">
        <w:r w:rsidR="002C7865">
          <w:rPr>
            <w:rStyle w:val="Hyperlink1"/>
          </w:rPr>
          <w:t>E56</w:t>
        </w:r>
      </w:hyperlink>
      <w:r w:rsidR="002C7865">
        <w:t xml:space="preserve"> Language</w:t>
      </w:r>
    </w:p>
    <w:p w14:paraId="6039E916" w14:textId="77777777" w:rsidR="00D04EF2" w:rsidRDefault="00063A51">
      <w:pPr>
        <w:pStyle w:val="CRMSuperSubClass"/>
      </w:pPr>
      <w:hyperlink w:anchor="_toc8210">
        <w:r w:rsidR="002C7865">
          <w:rPr>
            <w:rStyle w:val="Hyperlink1"/>
          </w:rPr>
          <w:t>E57</w:t>
        </w:r>
      </w:hyperlink>
      <w:r w:rsidR="002C7865">
        <w:t xml:space="preserve"> Material</w:t>
      </w:r>
    </w:p>
    <w:p w14:paraId="28AFCC1B" w14:textId="77777777" w:rsidR="00D04EF2" w:rsidRDefault="00063A51">
      <w:pPr>
        <w:pStyle w:val="CRMSuperSubClass"/>
      </w:pPr>
      <w:hyperlink w:anchor="_toc8226">
        <w:r w:rsidR="002C7865">
          <w:rPr>
            <w:rStyle w:val="Hyperlink1"/>
          </w:rPr>
          <w:t>E58</w:t>
        </w:r>
      </w:hyperlink>
      <w:r w:rsidR="002C7865">
        <w:t xml:space="preserve"> Measurement Unit</w:t>
      </w:r>
    </w:p>
    <w:p w14:paraId="7B35FCD9" w14:textId="77777777" w:rsidR="00D04EF2" w:rsidRDefault="00063A51">
      <w:pPr>
        <w:pStyle w:val="CRMSuperSubClass"/>
      </w:pPr>
      <w:hyperlink w:anchor="_toc8841">
        <w:r w:rsidR="002C7865">
          <w:rPr>
            <w:rStyle w:val="Hyperlink1"/>
          </w:rPr>
          <w:t>E99</w:t>
        </w:r>
      </w:hyperlink>
      <w:r w:rsidR="002C7865">
        <w:t xml:space="preserve"> Product Type</w:t>
      </w:r>
    </w:p>
    <w:p w14:paraId="61321740" w14:textId="77777777" w:rsidR="00D04EF2" w:rsidRDefault="002C7865">
      <w:pPr>
        <w:pStyle w:val="CRMDescriptionLabel"/>
      </w:pPr>
      <w:r>
        <w:t>Scope note:</w:t>
      </w:r>
    </w:p>
    <w:p w14:paraId="59B2ED5B" w14:textId="77777777" w:rsidR="00D04EF2" w:rsidRDefault="002C7865">
      <w:pPr>
        <w:pStyle w:val="CRMScopeNoteText"/>
      </w:pPr>
      <w:r>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4048A69B" w14:textId="77777777" w:rsidR="00D04EF2" w:rsidRDefault="002C7865">
      <w:pPr>
        <w:pStyle w:val="CRMScopeNoteText"/>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 Type. Such hierarchies may be extended with additional properties. </w:t>
      </w:r>
    </w:p>
    <w:p w14:paraId="3E2C6D63" w14:textId="77777777" w:rsidR="00D04EF2" w:rsidRDefault="002C7865">
      <w:pPr>
        <w:pStyle w:val="CRMDescriptionLabel"/>
      </w:pPr>
      <w:r>
        <w:t xml:space="preserve">Examples: </w:t>
      </w:r>
    </w:p>
    <w:p w14:paraId="496D4A14" w14:textId="77777777" w:rsidR="00D04EF2" w:rsidRDefault="002C7865">
      <w:pPr>
        <w:pStyle w:val="CRMExample"/>
        <w:numPr>
          <w:ilvl w:val="0"/>
          <w:numId w:val="18"/>
        </w:numPr>
      </w:pPr>
      <w:r>
        <w:t>weight, length, depth [types for instances of E54]</w:t>
      </w:r>
    </w:p>
    <w:p w14:paraId="00BFB650" w14:textId="77777777" w:rsidR="00D04EF2" w:rsidRDefault="002C7865">
      <w:pPr>
        <w:pStyle w:val="CRMExample"/>
        <w:numPr>
          <w:ilvl w:val="0"/>
          <w:numId w:val="18"/>
        </w:numPr>
      </w:pPr>
      <w:r>
        <w:t>portrait, sketch, animation [types for instances of E36]</w:t>
      </w:r>
    </w:p>
    <w:p w14:paraId="55C1D4C2" w14:textId="77777777" w:rsidR="00D04EF2" w:rsidRDefault="002C7865">
      <w:pPr>
        <w:pStyle w:val="CRMExample"/>
        <w:numPr>
          <w:ilvl w:val="0"/>
          <w:numId w:val="18"/>
        </w:numPr>
      </w:pPr>
      <w:r>
        <w:t>French, English, German (E56)</w:t>
      </w:r>
    </w:p>
    <w:p w14:paraId="080BEB13" w14:textId="77777777" w:rsidR="00D04EF2" w:rsidRDefault="002C7865">
      <w:pPr>
        <w:pStyle w:val="CRMExample"/>
        <w:numPr>
          <w:ilvl w:val="0"/>
          <w:numId w:val="18"/>
        </w:numPr>
      </w:pPr>
      <w:r>
        <w:t>excellent, good, poor [types for instances of E3]</w:t>
      </w:r>
    </w:p>
    <w:p w14:paraId="4C45F99D" w14:textId="77777777" w:rsidR="00D04EF2" w:rsidRDefault="002C7865">
      <w:pPr>
        <w:pStyle w:val="CRMExample"/>
        <w:numPr>
          <w:ilvl w:val="0"/>
          <w:numId w:val="18"/>
        </w:numPr>
      </w:pPr>
      <w:r>
        <w:t>Ford Model T, chop stick [types for instances of E22]</w:t>
      </w:r>
    </w:p>
    <w:p w14:paraId="3385E157" w14:textId="77777777" w:rsidR="00D04EF2" w:rsidRDefault="002C7865">
      <w:pPr>
        <w:pStyle w:val="CRMExample"/>
        <w:numPr>
          <w:ilvl w:val="0"/>
          <w:numId w:val="18"/>
        </w:numPr>
      </w:pPr>
      <w:r>
        <w:t>cave, doline, scratch [types for instances of E26]</w:t>
      </w:r>
    </w:p>
    <w:p w14:paraId="32229043" w14:textId="77777777" w:rsidR="00D04EF2" w:rsidRDefault="002C7865">
      <w:pPr>
        <w:pStyle w:val="CRMExample"/>
        <w:numPr>
          <w:ilvl w:val="0"/>
          <w:numId w:val="18"/>
        </w:numPr>
      </w:pPr>
      <w:r>
        <w:t>poem, short story [types for instances of E33]</w:t>
      </w:r>
    </w:p>
    <w:p w14:paraId="73052304" w14:textId="77777777" w:rsidR="00D04EF2" w:rsidRDefault="002C7865">
      <w:pPr>
        <w:pStyle w:val="CRMExample"/>
        <w:numPr>
          <w:ilvl w:val="0"/>
          <w:numId w:val="18"/>
        </w:numPr>
      </w:pPr>
      <w:r>
        <w:t>wedding, earthquake, skirmish [types for instances of E5]</w:t>
      </w:r>
    </w:p>
    <w:p w14:paraId="271D5800" w14:textId="79517B7E" w:rsidR="00D04EF2" w:rsidRDefault="002C7865">
      <w:pPr>
        <w:pStyle w:val="CRMDescriptionLabel"/>
      </w:pPr>
      <w:bookmarkStart w:id="621" w:name="_heading=h.3ep43zb"/>
      <w:bookmarkEnd w:id="621"/>
      <w:r>
        <w:t>In first-order logic:</w:t>
      </w:r>
    </w:p>
    <w:p w14:paraId="2BC5C21B" w14:textId="77777777" w:rsidR="00D04EF2" w:rsidRDefault="002C7865">
      <w:pPr>
        <w:pStyle w:val="CRMFirstOrderLogic"/>
        <w:rPr>
          <w:lang w:val="en-US"/>
        </w:rPr>
      </w:pPr>
      <w:r>
        <w:rPr>
          <w:lang w:val="en-US"/>
        </w:rPr>
        <w:t xml:space="preserve">E55(x) </w:t>
      </w:r>
      <w:r>
        <w:rPr>
          <w:rFonts w:ascii="Cambria Math" w:eastAsia="Cambria Math" w:hAnsi="Cambria Math" w:cs="Cambria Math"/>
          <w:lang w:val="en-US"/>
        </w:rPr>
        <w:t>⇒</w:t>
      </w:r>
      <w:r>
        <w:rPr>
          <w:lang w:val="en-US"/>
        </w:rPr>
        <w:t xml:space="preserve"> E28(x)</w:t>
      </w:r>
    </w:p>
    <w:p w14:paraId="5CB451EF" w14:textId="77777777" w:rsidR="00D04EF2" w:rsidRDefault="002C7865">
      <w:pPr>
        <w:pStyle w:val="CRMDescriptionLabel"/>
        <w:rPr>
          <w:lang w:val="en-US"/>
        </w:rPr>
      </w:pPr>
      <w:r>
        <w:rPr>
          <w:lang w:val="en-US"/>
        </w:rPr>
        <w:t>Properties:</w:t>
      </w:r>
    </w:p>
    <w:p w14:paraId="0CB82CA6" w14:textId="77777777" w:rsidR="00D04EF2" w:rsidRDefault="00063A51">
      <w:pPr>
        <w:pStyle w:val="CRMPropertyofEntity"/>
      </w:pPr>
      <w:hyperlink w:anchor="_toc10815">
        <w:r w:rsidR="002C7865">
          <w:rPr>
            <w:rStyle w:val="Hyperlink1"/>
          </w:rPr>
          <w:t>P127</w:t>
        </w:r>
      </w:hyperlink>
      <w:r w:rsidR="002C7865">
        <w:t xml:space="preserve"> has broader term (has narrower term): </w:t>
      </w:r>
      <w:hyperlink w:anchor="_toc8169">
        <w:r w:rsidR="002C7865">
          <w:rPr>
            <w:rStyle w:val="Hyperlink1"/>
          </w:rPr>
          <w:t>E55</w:t>
        </w:r>
      </w:hyperlink>
      <w:r w:rsidR="002C7865">
        <w:t xml:space="preserve"> Type</w:t>
      </w:r>
    </w:p>
    <w:p w14:paraId="10958239" w14:textId="77777777" w:rsidR="00D04EF2" w:rsidRDefault="00063A51">
      <w:pPr>
        <w:pStyle w:val="CRMPropertyofEntity"/>
      </w:pPr>
      <w:hyperlink w:anchor="_toc11249">
        <w:r w:rsidR="002C7865">
          <w:rPr>
            <w:rStyle w:val="Hyperlink1"/>
          </w:rPr>
          <w:t>P150</w:t>
        </w:r>
      </w:hyperlink>
      <w:r w:rsidR="002C7865">
        <w:t xml:space="preserve"> defines typical parts of (define typical wholes for): </w:t>
      </w:r>
      <w:hyperlink w:anchor="_toc8169">
        <w:r w:rsidR="002C7865">
          <w:rPr>
            <w:rStyle w:val="Hyperlink1"/>
          </w:rPr>
          <w:t>E55</w:t>
        </w:r>
      </w:hyperlink>
      <w:r w:rsidR="002C7865">
        <w:t xml:space="preserve"> Type</w:t>
      </w:r>
    </w:p>
    <w:p w14:paraId="52B174BC" w14:textId="77777777" w:rsidR="00D04EF2" w:rsidRDefault="002C7865">
      <w:pPr>
        <w:pStyle w:val="CRMClassLabel"/>
      </w:pPr>
      <w:bookmarkStart w:id="622" w:name="_toc8219"/>
      <w:bookmarkStart w:id="623" w:name="_toc8178"/>
      <w:bookmarkStart w:id="624" w:name="_toc8194"/>
      <w:bookmarkStart w:id="625" w:name="_Toc70522524"/>
      <w:bookmarkStart w:id="626" w:name="_Toc71114732"/>
      <w:bookmarkStart w:id="627" w:name="_Toc63009500"/>
      <w:bookmarkStart w:id="628" w:name="_Toc71548576"/>
      <w:bookmarkStart w:id="629" w:name="_Toc69734491"/>
      <w:bookmarkStart w:id="630" w:name="_Toc133500009"/>
      <w:bookmarkEnd w:id="622"/>
      <w:bookmarkEnd w:id="623"/>
      <w:bookmarkEnd w:id="624"/>
      <w:r>
        <w:t>E56 Language</w:t>
      </w:r>
      <w:bookmarkEnd w:id="625"/>
      <w:bookmarkEnd w:id="626"/>
      <w:bookmarkEnd w:id="627"/>
      <w:bookmarkEnd w:id="628"/>
      <w:bookmarkEnd w:id="629"/>
      <w:bookmarkEnd w:id="630"/>
    </w:p>
    <w:p w14:paraId="7CD83AB1" w14:textId="77777777" w:rsidR="00D04EF2" w:rsidRDefault="002C7865">
      <w:pPr>
        <w:pStyle w:val="CRMDescriptionLabel"/>
      </w:pPr>
      <w:r>
        <w:t>Subclass of:</w:t>
      </w:r>
    </w:p>
    <w:p w14:paraId="0E5095CF" w14:textId="77777777" w:rsidR="00D04EF2" w:rsidRDefault="00063A51">
      <w:pPr>
        <w:pStyle w:val="CRMSuperSubClass"/>
      </w:pPr>
      <w:hyperlink w:anchor="_toc8169">
        <w:r w:rsidR="002C7865">
          <w:rPr>
            <w:rStyle w:val="Hyperlink1"/>
          </w:rPr>
          <w:t>E55</w:t>
        </w:r>
      </w:hyperlink>
      <w:r w:rsidR="002C7865">
        <w:t xml:space="preserve"> Type</w:t>
      </w:r>
    </w:p>
    <w:p w14:paraId="448FE344" w14:textId="77777777" w:rsidR="00D04EF2" w:rsidRDefault="002C7865">
      <w:pPr>
        <w:pStyle w:val="CRMDescriptionLabel"/>
      </w:pPr>
      <w:r>
        <w:t>Scope note:</w:t>
      </w:r>
    </w:p>
    <w:p w14:paraId="5F0E82F7" w14:textId="77777777" w:rsidR="00D04EF2" w:rsidRDefault="002C7865">
      <w:pPr>
        <w:pStyle w:val="CRMScopeNoteText"/>
      </w:pPr>
      <w:r>
        <w:t xml:space="preserve">This class is a specialization of E55 Type and comprises the natural languages in the sense of concepts. </w:t>
      </w:r>
    </w:p>
    <w:p w14:paraId="4AC320B6" w14:textId="77777777" w:rsidR="00D04EF2" w:rsidRDefault="002C7865">
      <w:pPr>
        <w:pStyle w:val="CRMScopeNoteText"/>
      </w:pPr>
      <w:bookmarkStart w:id="631" w:name="bookmark=id.4du1wux"/>
      <w:bookmarkEnd w:id="631"/>
      <w:r>
        <w:lastRenderedPageBreak/>
        <w:t>This type is used categorically in the model without reference to instances of it, i.e., the Model does not foresee the description of instances of instances of E56 Language, e.g.: “instances of Mandarin Chinese”.</w:t>
      </w:r>
    </w:p>
    <w:p w14:paraId="3ACABDEF" w14:textId="77777777" w:rsidR="00D04EF2" w:rsidRDefault="002C7865">
      <w:pPr>
        <w:pStyle w:val="CRMScopeNoteText"/>
      </w:pPr>
      <w:r>
        <w:t xml:space="preserve">It is recommended that internationally or nationally agreed codes and terminology are used to denote instances of E56 Language, such as those defined in ISO 639-2:1998 and later versions. </w:t>
      </w:r>
    </w:p>
    <w:p w14:paraId="0EE54F2C" w14:textId="77777777" w:rsidR="00D04EF2" w:rsidRDefault="002C7865">
      <w:pPr>
        <w:pStyle w:val="CRMDescriptionLabel"/>
      </w:pPr>
      <w:r>
        <w:t xml:space="preserve">Examples: </w:t>
      </w:r>
    </w:p>
    <w:p w14:paraId="0E1AFA31" w14:textId="77777777" w:rsidR="00D04EF2" w:rsidRDefault="002C7865">
      <w:pPr>
        <w:pStyle w:val="CRMExample"/>
        <w:numPr>
          <w:ilvl w:val="0"/>
          <w:numId w:val="18"/>
        </w:numPr>
      </w:pPr>
      <w:r>
        <w:t xml:space="preserve">ell [Greek] </w:t>
      </w:r>
    </w:p>
    <w:p w14:paraId="3BFCEDE9" w14:textId="77777777" w:rsidR="00D04EF2" w:rsidRDefault="002C7865">
      <w:pPr>
        <w:pStyle w:val="CRMExample"/>
        <w:numPr>
          <w:ilvl w:val="0"/>
          <w:numId w:val="18"/>
        </w:numPr>
      </w:pPr>
      <w:r>
        <w:t xml:space="preserve">eng [English] </w:t>
      </w:r>
    </w:p>
    <w:p w14:paraId="713FE1C0" w14:textId="77777777" w:rsidR="00D04EF2" w:rsidRDefault="002C7865">
      <w:pPr>
        <w:pStyle w:val="CRMExample"/>
        <w:numPr>
          <w:ilvl w:val="0"/>
          <w:numId w:val="18"/>
        </w:numPr>
      </w:pPr>
      <w:r>
        <w:t xml:space="preserve">epo [Esperanto] </w:t>
      </w:r>
    </w:p>
    <w:p w14:paraId="3AC48859" w14:textId="77777777" w:rsidR="00D04EF2" w:rsidRDefault="002C7865">
      <w:pPr>
        <w:pStyle w:val="CRMExample"/>
        <w:numPr>
          <w:ilvl w:val="0"/>
          <w:numId w:val="18"/>
        </w:numPr>
      </w:pPr>
      <w:r>
        <w:t xml:space="preserve">spa [Spanish] </w:t>
      </w:r>
    </w:p>
    <w:p w14:paraId="20AF9314" w14:textId="77777777" w:rsidR="00D04EF2" w:rsidRDefault="002C7865">
      <w:pPr>
        <w:pStyle w:val="CRMExample"/>
        <w:numPr>
          <w:ilvl w:val="0"/>
          <w:numId w:val="18"/>
        </w:numPr>
      </w:pPr>
      <w:r>
        <w:t xml:space="preserve">fra [French] </w:t>
      </w:r>
    </w:p>
    <w:p w14:paraId="0AAA2A74" w14:textId="45FB9BC4" w:rsidR="00D04EF2" w:rsidRDefault="002C7865">
      <w:pPr>
        <w:pStyle w:val="CRMDescriptionLabel"/>
      </w:pPr>
      <w:r>
        <w:t>In first-order logic:</w:t>
      </w:r>
    </w:p>
    <w:p w14:paraId="3D2B62DB" w14:textId="77777777" w:rsidR="00D04EF2" w:rsidRDefault="002C7865">
      <w:pPr>
        <w:pStyle w:val="CRMFirstOrderLogic"/>
      </w:pPr>
      <w:r>
        <w:t xml:space="preserve">E56(x) </w:t>
      </w:r>
      <w:r>
        <w:rPr>
          <w:rFonts w:ascii="Cambria Math" w:eastAsia="Cambria Math" w:hAnsi="Cambria Math" w:cs="Cambria Math"/>
        </w:rPr>
        <w:t>⇒</w:t>
      </w:r>
      <w:r>
        <w:t xml:space="preserve"> E55(x)</w:t>
      </w:r>
    </w:p>
    <w:p w14:paraId="447C46AC" w14:textId="77777777" w:rsidR="00D04EF2" w:rsidRDefault="002C7865">
      <w:pPr>
        <w:pStyle w:val="CRMClassLabel"/>
      </w:pPr>
      <w:bookmarkStart w:id="632" w:name="_toc8210"/>
      <w:bookmarkStart w:id="633" w:name="_toc81941"/>
      <w:bookmarkStart w:id="634" w:name="_Toc71114733"/>
      <w:bookmarkStart w:id="635" w:name="_Toc71548577"/>
      <w:bookmarkStart w:id="636" w:name="_Toc69734492"/>
      <w:bookmarkStart w:id="637" w:name="_Toc63009501"/>
      <w:bookmarkStart w:id="638" w:name="_Toc70522525"/>
      <w:bookmarkStart w:id="639" w:name="_Toc133500010"/>
      <w:bookmarkEnd w:id="632"/>
      <w:bookmarkEnd w:id="633"/>
      <w:r>
        <w:t>E57 Material</w:t>
      </w:r>
      <w:bookmarkEnd w:id="634"/>
      <w:bookmarkEnd w:id="635"/>
      <w:bookmarkEnd w:id="636"/>
      <w:bookmarkEnd w:id="637"/>
      <w:bookmarkEnd w:id="638"/>
      <w:bookmarkEnd w:id="639"/>
    </w:p>
    <w:p w14:paraId="6EB00987" w14:textId="77777777" w:rsidR="00D04EF2" w:rsidRDefault="002C7865">
      <w:pPr>
        <w:pStyle w:val="CRMDescriptionLabel"/>
      </w:pPr>
      <w:r>
        <w:t>Subclass of:</w:t>
      </w:r>
    </w:p>
    <w:p w14:paraId="726A6019" w14:textId="77777777" w:rsidR="00D04EF2" w:rsidRDefault="00063A51">
      <w:pPr>
        <w:pStyle w:val="CRMSuperSubClass"/>
      </w:pPr>
      <w:hyperlink w:anchor="_toc8169">
        <w:r w:rsidR="002C7865">
          <w:rPr>
            <w:rStyle w:val="Hyperlink1"/>
          </w:rPr>
          <w:t>E55</w:t>
        </w:r>
      </w:hyperlink>
      <w:r w:rsidR="002C7865">
        <w:t xml:space="preserve"> Type</w:t>
      </w:r>
    </w:p>
    <w:p w14:paraId="75F59A30" w14:textId="77777777" w:rsidR="00D04EF2" w:rsidRDefault="002C7865">
      <w:pPr>
        <w:pStyle w:val="CRMDescriptionLabel"/>
      </w:pPr>
      <w:r>
        <w:t>Scope note:</w:t>
      </w:r>
    </w:p>
    <w:p w14:paraId="6A290E0F" w14:textId="77777777" w:rsidR="00D04EF2" w:rsidRDefault="002C7865">
      <w:pPr>
        <w:pStyle w:val="CRMScopeNoteText"/>
      </w:pPr>
      <w:r>
        <w:t xml:space="preserve">This class is a specialization of E55 Type and comprises the concepts of materials. </w:t>
      </w:r>
    </w:p>
    <w:p w14:paraId="440D4192" w14:textId="77777777" w:rsidR="00D04EF2" w:rsidRDefault="002C7865">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w:t>
      </w:r>
      <w:r>
        <w:t>E18 Physical Thing).</w:t>
      </w:r>
    </w:p>
    <w:p w14:paraId="4B995C00" w14:textId="77777777" w:rsidR="00D04EF2" w:rsidRDefault="002C7865">
      <w:pPr>
        <w:pStyle w:val="CRMScopeNoteText"/>
      </w:pPr>
      <w:r>
        <w:t>This type is used categorically in the model without reference to instances of it, i.e., the Model does not foresee the description of instances of instances of E57 Material, e.g.: “instances of gold”.</w:t>
      </w:r>
    </w:p>
    <w:p w14:paraId="556B3D4C" w14:textId="77777777" w:rsidR="00D04EF2" w:rsidRDefault="002C7865">
      <w:pPr>
        <w:pStyle w:val="CRMScopeNoteText"/>
      </w:pPr>
      <w:r>
        <w:t>It is recommended that internationally or nationally agreed codes and terminology are used.</w:t>
      </w:r>
    </w:p>
    <w:p w14:paraId="0E1B6986" w14:textId="77777777" w:rsidR="00D04EF2" w:rsidRDefault="002C7865">
      <w:pPr>
        <w:pStyle w:val="CRMDescriptionLabel"/>
      </w:pPr>
      <w:r>
        <w:t>Examples:</w:t>
      </w:r>
    </w:p>
    <w:p w14:paraId="4CABF625" w14:textId="77777777" w:rsidR="00D04EF2" w:rsidRDefault="002C7865">
      <w:pPr>
        <w:pStyle w:val="CRMExample"/>
        <w:numPr>
          <w:ilvl w:val="0"/>
          <w:numId w:val="18"/>
        </w:numPr>
      </w:pPr>
      <w:r>
        <w:t>brick (Gurcke, 1987)</w:t>
      </w:r>
    </w:p>
    <w:p w14:paraId="7C0ED9AE" w14:textId="77777777" w:rsidR="00D04EF2" w:rsidRDefault="002C7865">
      <w:pPr>
        <w:pStyle w:val="CRMExample"/>
        <w:numPr>
          <w:ilvl w:val="0"/>
          <w:numId w:val="18"/>
        </w:numPr>
      </w:pPr>
      <w:r>
        <w:t>gold (Watson, 1990)</w:t>
      </w:r>
    </w:p>
    <w:p w14:paraId="60C1EC28" w14:textId="77777777" w:rsidR="00D04EF2" w:rsidRDefault="002C7865">
      <w:pPr>
        <w:pStyle w:val="CRMExample"/>
        <w:numPr>
          <w:ilvl w:val="0"/>
          <w:numId w:val="18"/>
        </w:numPr>
      </w:pPr>
      <w:r>
        <w:t>aluminium (Norman, 1986)</w:t>
      </w:r>
    </w:p>
    <w:p w14:paraId="0A8DB5CB" w14:textId="77777777" w:rsidR="00D04EF2" w:rsidRDefault="002C7865">
      <w:pPr>
        <w:pStyle w:val="CRMExample"/>
        <w:numPr>
          <w:ilvl w:val="0"/>
          <w:numId w:val="18"/>
        </w:numPr>
      </w:pPr>
      <w:r>
        <w:t>polycarbonate (Mhaske, 2011)</w:t>
      </w:r>
    </w:p>
    <w:p w14:paraId="7983D880" w14:textId="77777777" w:rsidR="00D04EF2" w:rsidRDefault="002C7865">
      <w:pPr>
        <w:pStyle w:val="CRMExample"/>
        <w:numPr>
          <w:ilvl w:val="0"/>
          <w:numId w:val="18"/>
        </w:numPr>
      </w:pPr>
      <w:r>
        <w:t>resin (Barton, 1992)</w:t>
      </w:r>
    </w:p>
    <w:p w14:paraId="5215A9B3" w14:textId="609385F1" w:rsidR="00D04EF2" w:rsidRDefault="002C7865">
      <w:pPr>
        <w:pStyle w:val="CRMDescriptionLabel"/>
      </w:pPr>
      <w:r>
        <w:t>In first-order logic:</w:t>
      </w:r>
    </w:p>
    <w:p w14:paraId="241C13F7" w14:textId="77777777" w:rsidR="00D04EF2" w:rsidRDefault="002C7865">
      <w:pPr>
        <w:pStyle w:val="CRMFirstOrderLogic"/>
      </w:pPr>
      <w:r>
        <w:t xml:space="preserve">E57(x) </w:t>
      </w:r>
      <w:r>
        <w:rPr>
          <w:rFonts w:ascii="Cambria Math" w:eastAsia="Cambria Math" w:hAnsi="Cambria Math" w:cs="Cambria Math"/>
        </w:rPr>
        <w:t>⇒</w:t>
      </w:r>
      <w:r>
        <w:t xml:space="preserve"> E55(x)</w:t>
      </w:r>
    </w:p>
    <w:p w14:paraId="6436BFB3" w14:textId="77777777" w:rsidR="00D04EF2" w:rsidRDefault="002C7865">
      <w:pPr>
        <w:pStyle w:val="CRMClassLabel"/>
      </w:pPr>
      <w:bookmarkStart w:id="640" w:name="_toc8121"/>
      <w:bookmarkStart w:id="641" w:name="_toc82101"/>
      <w:bookmarkStart w:id="642" w:name="_toc8251"/>
      <w:bookmarkStart w:id="643" w:name="_Toc70522526"/>
      <w:bookmarkStart w:id="644" w:name="_Toc69734493"/>
      <w:bookmarkStart w:id="645" w:name="_Toc63009502"/>
      <w:bookmarkStart w:id="646" w:name="_Toc71114734"/>
      <w:bookmarkStart w:id="647" w:name="_Toc71548578"/>
      <w:bookmarkStart w:id="648" w:name="_Toc133500011"/>
      <w:bookmarkEnd w:id="640"/>
      <w:bookmarkEnd w:id="641"/>
      <w:bookmarkEnd w:id="642"/>
      <w:r>
        <w:t>E58 Measurement Unit</w:t>
      </w:r>
      <w:bookmarkEnd w:id="643"/>
      <w:bookmarkEnd w:id="644"/>
      <w:bookmarkEnd w:id="645"/>
      <w:bookmarkEnd w:id="646"/>
      <w:bookmarkEnd w:id="647"/>
      <w:bookmarkEnd w:id="648"/>
    </w:p>
    <w:p w14:paraId="23650F1F" w14:textId="77777777" w:rsidR="00D04EF2" w:rsidRDefault="002C7865">
      <w:pPr>
        <w:pStyle w:val="CRMDescriptionLabel"/>
      </w:pPr>
      <w:r>
        <w:t xml:space="preserve">Subclass of: </w:t>
      </w:r>
    </w:p>
    <w:p w14:paraId="7701CA9C" w14:textId="77777777" w:rsidR="00D04EF2" w:rsidRDefault="00063A51">
      <w:pPr>
        <w:pStyle w:val="CRMSuperSubClass"/>
      </w:pPr>
      <w:hyperlink w:anchor="_toc8169">
        <w:r w:rsidR="002C7865">
          <w:rPr>
            <w:rStyle w:val="Hyperlink1"/>
          </w:rPr>
          <w:t>E55</w:t>
        </w:r>
      </w:hyperlink>
      <w:r w:rsidR="002C7865">
        <w:t xml:space="preserve"> Type</w:t>
      </w:r>
    </w:p>
    <w:p w14:paraId="1AC6C546" w14:textId="77777777" w:rsidR="00D04EF2" w:rsidRDefault="002C7865">
      <w:pPr>
        <w:pStyle w:val="CRMDescriptionLabel"/>
      </w:pPr>
      <w:r>
        <w:t>Superclass of:</w:t>
      </w:r>
    </w:p>
    <w:p w14:paraId="568AD8FB" w14:textId="77777777" w:rsidR="00D04EF2" w:rsidRDefault="00063A51">
      <w:pPr>
        <w:pStyle w:val="CRMSuperSubClass"/>
      </w:pPr>
      <w:hyperlink w:anchor="_toc8830">
        <w:r w:rsidR="002C7865">
          <w:rPr>
            <w:rStyle w:val="Hyperlink1"/>
          </w:rPr>
          <w:t>E98</w:t>
        </w:r>
      </w:hyperlink>
      <w:r w:rsidR="002C7865">
        <w:t xml:space="preserve"> Currency</w:t>
      </w:r>
    </w:p>
    <w:p w14:paraId="27B30B1F" w14:textId="1686634B" w:rsidR="00D04EF2" w:rsidRDefault="002C7865">
      <w:pPr>
        <w:pStyle w:val="CRMDescriptionLabel"/>
      </w:pPr>
      <w:r>
        <w:lastRenderedPageBreak/>
        <w:t>Scope note:</w:t>
      </w:r>
    </w:p>
    <w:p w14:paraId="1ABE7A5B" w14:textId="77777777" w:rsidR="00D04EF2" w:rsidRDefault="002C7865">
      <w:pPr>
        <w:pStyle w:val="CRMScopeNoteText"/>
      </w:pPr>
      <w:r>
        <w:t xml:space="preserve">This class is a specialization of E55 Type and comprises the types of measurement units: feet, inches, centimetres, litres, lumens, etc. </w:t>
      </w:r>
    </w:p>
    <w:p w14:paraId="1868C396" w14:textId="77777777" w:rsidR="00D04EF2" w:rsidRDefault="002C7865">
      <w:pPr>
        <w:pStyle w:val="CRMScopeNoteText"/>
      </w:pPr>
      <w:r>
        <w:t>This type is used categorically in the model without reference to instances of it, i.e., the Model does not foresee the description of instances of instances of E58 Measurement Unit, e.g.: “instances of cm”.</w:t>
      </w:r>
    </w:p>
    <w:p w14:paraId="062412C2" w14:textId="77777777" w:rsidR="00D04EF2" w:rsidRDefault="002C7865">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30F057F9" w14:textId="77777777" w:rsidR="00D04EF2" w:rsidRDefault="002C7865">
      <w:pPr>
        <w:pStyle w:val="CRMDescriptionLabel"/>
      </w:pPr>
      <w:r>
        <w:t>Examples:</w:t>
      </w:r>
    </w:p>
    <w:p w14:paraId="0F6BA77A" w14:textId="77777777" w:rsidR="00D04EF2" w:rsidRDefault="002C7865">
      <w:pPr>
        <w:pStyle w:val="CRMExample"/>
        <w:numPr>
          <w:ilvl w:val="0"/>
          <w:numId w:val="18"/>
        </w:numPr>
        <w:tabs>
          <w:tab w:val="left" w:pos="3510"/>
        </w:tabs>
        <w:ind w:left="1667" w:hanging="227"/>
      </w:pPr>
      <w:r>
        <w:t>cm [centimetre]</w:t>
      </w:r>
    </w:p>
    <w:p w14:paraId="3004B9C1" w14:textId="77777777" w:rsidR="00D04EF2" w:rsidRDefault="002C7865">
      <w:pPr>
        <w:pStyle w:val="CRMExample"/>
        <w:numPr>
          <w:ilvl w:val="0"/>
          <w:numId w:val="18"/>
        </w:numPr>
        <w:tabs>
          <w:tab w:val="left" w:pos="3510"/>
        </w:tabs>
        <w:ind w:left="1667" w:hanging="227"/>
      </w:pPr>
      <w:r>
        <w:t>km [kilometre]</w:t>
      </w:r>
    </w:p>
    <w:p w14:paraId="4056F110" w14:textId="77777777" w:rsidR="00D04EF2" w:rsidRDefault="002C7865">
      <w:pPr>
        <w:pStyle w:val="CRMExample"/>
        <w:numPr>
          <w:ilvl w:val="0"/>
          <w:numId w:val="18"/>
        </w:numPr>
        <w:tabs>
          <w:tab w:val="left" w:pos="3510"/>
        </w:tabs>
        <w:ind w:left="1667" w:hanging="227"/>
      </w:pPr>
      <w:r>
        <w:t>m [meter]</w:t>
      </w:r>
    </w:p>
    <w:p w14:paraId="626AC562" w14:textId="77777777" w:rsidR="00D04EF2" w:rsidRDefault="002C7865">
      <w:pPr>
        <w:pStyle w:val="CRMExample"/>
        <w:numPr>
          <w:ilvl w:val="0"/>
          <w:numId w:val="18"/>
        </w:numPr>
        <w:tabs>
          <w:tab w:val="left" w:pos="3510"/>
        </w:tabs>
        <w:ind w:left="1667" w:hanging="227"/>
        <w:rPr>
          <w:lang w:val="nl-NL"/>
        </w:rPr>
      </w:pPr>
      <w:r>
        <w:rPr>
          <w:lang w:val="nl-NL"/>
        </w:rPr>
        <w:t>m/s [meters per second] (Hau et al., 1999)</w:t>
      </w:r>
    </w:p>
    <w:p w14:paraId="352320E3" w14:textId="77777777" w:rsidR="00D04EF2" w:rsidRDefault="002C7865">
      <w:pPr>
        <w:pStyle w:val="CRMExample"/>
        <w:numPr>
          <w:ilvl w:val="0"/>
          <w:numId w:val="18"/>
        </w:numPr>
        <w:tabs>
          <w:tab w:val="left" w:pos="3510"/>
        </w:tabs>
        <w:ind w:left="1667" w:hanging="227"/>
      </w:pPr>
      <w:r>
        <w:t>A [Ampere]</w:t>
      </w:r>
    </w:p>
    <w:p w14:paraId="1FB1679A" w14:textId="77777777" w:rsidR="00D04EF2" w:rsidRDefault="002C7865">
      <w:pPr>
        <w:pStyle w:val="CRMExample"/>
        <w:numPr>
          <w:ilvl w:val="0"/>
          <w:numId w:val="18"/>
        </w:numPr>
        <w:tabs>
          <w:tab w:val="left" w:pos="3510"/>
        </w:tabs>
        <w:ind w:left="1667" w:hanging="227"/>
        <w:rPr>
          <w:lang w:val="de-DE"/>
        </w:rPr>
      </w:pPr>
      <w:r>
        <w:rPr>
          <w:lang w:val="de-DE"/>
        </w:rPr>
        <w:t>GRD [Greek Drachme] (E98) (Daniel, 2014)</w:t>
      </w:r>
    </w:p>
    <w:p w14:paraId="73E04F31" w14:textId="77777777" w:rsidR="00D04EF2" w:rsidRDefault="002C7865">
      <w:pPr>
        <w:pStyle w:val="CRMExample"/>
        <w:numPr>
          <w:ilvl w:val="0"/>
          <w:numId w:val="18"/>
        </w:numPr>
        <w:tabs>
          <w:tab w:val="left" w:pos="3510"/>
        </w:tabs>
        <w:ind w:left="1667" w:hanging="227"/>
      </w:pPr>
      <w:r>
        <w:rPr>
          <w:rFonts w:ascii="Symbol" w:eastAsia="Symbol" w:hAnsi="Symbol" w:cs="Symbol"/>
        </w:rPr>
        <w:t></w:t>
      </w:r>
      <w:r>
        <w:t>C [degrees centigrade] (Beckman, 1998)</w:t>
      </w:r>
    </w:p>
    <w:p w14:paraId="7F4AF93E" w14:textId="3C9BE793" w:rsidR="00D04EF2" w:rsidRDefault="002C7865">
      <w:pPr>
        <w:pStyle w:val="CRMDescriptionLabel"/>
      </w:pPr>
      <w:r>
        <w:t>In first-order logic:</w:t>
      </w:r>
    </w:p>
    <w:p w14:paraId="7A48B5D5" w14:textId="77777777" w:rsidR="00D04EF2" w:rsidRDefault="002C7865">
      <w:pPr>
        <w:pStyle w:val="CRMFirstOrderLogic"/>
      </w:pPr>
      <w:r>
        <w:t xml:space="preserve">E58(x) </w:t>
      </w:r>
      <w:r>
        <w:rPr>
          <w:rFonts w:ascii="Cambria Math" w:eastAsia="Cambria Math" w:hAnsi="Cambria Math" w:cs="Cambria Math"/>
        </w:rPr>
        <w:t>⇒</w:t>
      </w:r>
      <w:r>
        <w:t xml:space="preserve"> E55(x)</w:t>
      </w:r>
    </w:p>
    <w:p w14:paraId="5274A563" w14:textId="77777777" w:rsidR="00D04EF2" w:rsidRDefault="002C7865">
      <w:pPr>
        <w:pStyle w:val="CRMClassLabel"/>
      </w:pPr>
      <w:bookmarkStart w:id="649" w:name="_toc8245"/>
      <w:bookmarkStart w:id="650" w:name="_toc8270"/>
      <w:bookmarkStart w:id="651" w:name="_Toc71548579"/>
      <w:bookmarkStart w:id="652" w:name="_Toc70522527"/>
      <w:bookmarkStart w:id="653" w:name="_Toc71114735"/>
      <w:bookmarkStart w:id="654" w:name="_Toc63009503"/>
      <w:bookmarkStart w:id="655" w:name="_Toc69734494"/>
      <w:bookmarkStart w:id="656" w:name="_Toc133500012"/>
      <w:bookmarkEnd w:id="649"/>
      <w:bookmarkEnd w:id="650"/>
      <w:r>
        <w:t>E59 Primitive Value</w:t>
      </w:r>
      <w:bookmarkEnd w:id="651"/>
      <w:bookmarkEnd w:id="652"/>
      <w:bookmarkEnd w:id="653"/>
      <w:bookmarkEnd w:id="654"/>
      <w:bookmarkEnd w:id="655"/>
      <w:bookmarkEnd w:id="656"/>
    </w:p>
    <w:p w14:paraId="5FF9AE4A" w14:textId="77777777" w:rsidR="00D04EF2" w:rsidRDefault="002C7865">
      <w:pPr>
        <w:pStyle w:val="CRMDescriptionLabel"/>
      </w:pPr>
      <w:r>
        <w:t>Subclass of:</w:t>
      </w:r>
    </w:p>
    <w:p w14:paraId="08A0393C" w14:textId="77777777" w:rsidR="00D04EF2" w:rsidRDefault="00063A51">
      <w:pPr>
        <w:pStyle w:val="CRMSuperSubClass"/>
      </w:pPr>
      <w:hyperlink w:anchor="_toc7281">
        <w:r w:rsidR="002C7865">
          <w:rPr>
            <w:rStyle w:val="Hyperlink1"/>
          </w:rPr>
          <w:t>E1</w:t>
        </w:r>
      </w:hyperlink>
      <w:r w:rsidR="002C7865">
        <w:t xml:space="preserve"> CRM Entity</w:t>
      </w:r>
    </w:p>
    <w:p w14:paraId="05C058F0" w14:textId="77777777" w:rsidR="00D04EF2" w:rsidRDefault="002C7865">
      <w:pPr>
        <w:pStyle w:val="CRMDescriptionLabel"/>
      </w:pPr>
      <w:r>
        <w:t>Superclass of:</w:t>
      </w:r>
    </w:p>
    <w:p w14:paraId="3F20B41F" w14:textId="77777777" w:rsidR="00D04EF2" w:rsidRDefault="00063A51">
      <w:pPr>
        <w:pStyle w:val="CRMSuperSubClass"/>
      </w:pPr>
      <w:hyperlink w:anchor="_toc8266">
        <w:r w:rsidR="002C7865">
          <w:rPr>
            <w:rStyle w:val="Hyperlink1"/>
          </w:rPr>
          <w:t>E60</w:t>
        </w:r>
      </w:hyperlink>
      <w:r w:rsidR="002C7865">
        <w:t xml:space="preserve"> Number</w:t>
      </w:r>
    </w:p>
    <w:p w14:paraId="64AAE74B" w14:textId="77777777" w:rsidR="00D04EF2" w:rsidRDefault="00063A51">
      <w:pPr>
        <w:pStyle w:val="CRMSuperSubClass"/>
      </w:pPr>
      <w:hyperlink w:anchor="_toc8279">
        <w:r w:rsidR="002C7865">
          <w:rPr>
            <w:rStyle w:val="Hyperlink1"/>
          </w:rPr>
          <w:t>E61</w:t>
        </w:r>
      </w:hyperlink>
      <w:r w:rsidR="002C7865">
        <w:t xml:space="preserve"> Time Primitive</w:t>
      </w:r>
    </w:p>
    <w:p w14:paraId="0B7826E1" w14:textId="77777777" w:rsidR="00D04EF2" w:rsidRDefault="00063A51">
      <w:pPr>
        <w:pStyle w:val="CRMSuperSubClass"/>
      </w:pPr>
      <w:hyperlink w:anchor="_toc8298">
        <w:r w:rsidR="002C7865">
          <w:rPr>
            <w:rStyle w:val="Hyperlink1"/>
          </w:rPr>
          <w:t>E62</w:t>
        </w:r>
      </w:hyperlink>
      <w:r w:rsidR="002C7865">
        <w:t xml:space="preserve"> String</w:t>
      </w:r>
    </w:p>
    <w:p w14:paraId="1B78382B" w14:textId="77777777" w:rsidR="00D04EF2" w:rsidRDefault="00063A51">
      <w:pPr>
        <w:pStyle w:val="CRMSuperSubClass"/>
      </w:pPr>
      <w:hyperlink w:anchor="_toc8762">
        <w:r w:rsidR="002C7865">
          <w:rPr>
            <w:rStyle w:val="Hyperlink1"/>
          </w:rPr>
          <w:t>E94</w:t>
        </w:r>
      </w:hyperlink>
      <w:r w:rsidR="002C7865">
        <w:t xml:space="preserve"> Space Primitive</w:t>
      </w:r>
    </w:p>
    <w:p w14:paraId="6E0F8676" w14:textId="77777777" w:rsidR="00D04EF2" w:rsidRDefault="00063A51">
      <w:pPr>
        <w:pStyle w:val="CRMSuperSubClass"/>
      </w:pPr>
      <w:hyperlink w:anchor="_toc8778">
        <w:r w:rsidR="002C7865">
          <w:rPr>
            <w:rStyle w:val="Hyperlink1"/>
          </w:rPr>
          <w:t>E95</w:t>
        </w:r>
      </w:hyperlink>
      <w:r w:rsidR="002C7865">
        <w:t xml:space="preserve"> Spacetime Primitive</w:t>
      </w:r>
    </w:p>
    <w:p w14:paraId="64A64996" w14:textId="440FB623" w:rsidR="00D04EF2" w:rsidRDefault="002C7865">
      <w:pPr>
        <w:pStyle w:val="CRMDescriptionLabel"/>
      </w:pPr>
      <w:r>
        <w:t>Scope note:</w:t>
      </w:r>
    </w:p>
    <w:p w14:paraId="5A61EEE9" w14:textId="77777777" w:rsidR="00D04EF2" w:rsidRDefault="002C7865">
      <w:pPr>
        <w:pStyle w:val="CRMScopeNoteText"/>
      </w:pPr>
      <w:r>
        <w:t xml:space="preserve">This class comprises values of primitive data types of programming languages or database management systems and data types composed of such values used as documentation elements, as well as their mathematical abstractions. </w:t>
      </w:r>
    </w:p>
    <w:p w14:paraId="7A173E4D" w14:textId="77777777" w:rsidR="00D04EF2" w:rsidRDefault="002C7865">
      <w:pPr>
        <w:pStyle w:val="CRMScopeNoteText"/>
      </w:pPr>
      <w:r>
        <w:t xml:space="preserve">The instances of E59 Primitive Value and its subclasses are not considered elements of the universe of discourse the CIDOC CRM aims to define and analyse. Rather, they play the role of a symbolic interface between the scope of the model and the world of mathematical and computational manipulations and the symbolic objects they define and handle. </w:t>
      </w:r>
    </w:p>
    <w:p w14:paraId="68BE121F" w14:textId="77777777" w:rsidR="00D04EF2" w:rsidRDefault="002C7865">
      <w:pPr>
        <w:pStyle w:val="CRMScopeNoteText"/>
      </w:pPr>
      <w:r>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5ECA1CBB" w14:textId="77777777" w:rsidR="00D04EF2" w:rsidRDefault="002C7865">
      <w:pPr>
        <w:pStyle w:val="CRMScopeNoteText"/>
      </w:pPr>
      <w:r>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0ABD1A3D" w14:textId="77777777" w:rsidR="00D04EF2" w:rsidRDefault="002C7865">
      <w:pPr>
        <w:pStyle w:val="CRMDescriptionLabel"/>
      </w:pPr>
      <w:r>
        <w:t>Examples:</w:t>
      </w:r>
      <w:r>
        <w:tab/>
      </w:r>
    </w:p>
    <w:p w14:paraId="13A443A5" w14:textId="77777777" w:rsidR="00D04EF2" w:rsidRDefault="002C7865">
      <w:pPr>
        <w:pStyle w:val="CRMExample"/>
        <w:numPr>
          <w:ilvl w:val="0"/>
          <w:numId w:val="18"/>
        </w:numPr>
      </w:pPr>
      <w:r>
        <w:t>“ABCDEFG” (E62)</w:t>
      </w:r>
    </w:p>
    <w:p w14:paraId="1FC3CE3C" w14:textId="77777777" w:rsidR="00D04EF2" w:rsidRDefault="002C7865">
      <w:pPr>
        <w:pStyle w:val="CRMExample"/>
        <w:numPr>
          <w:ilvl w:val="0"/>
          <w:numId w:val="18"/>
        </w:numPr>
      </w:pPr>
      <w:r>
        <w:t>3.14 (E60)</w:t>
      </w:r>
    </w:p>
    <w:p w14:paraId="35CB9D9A" w14:textId="77777777" w:rsidR="00D04EF2" w:rsidRDefault="002C7865">
      <w:pPr>
        <w:pStyle w:val="CRMExample"/>
        <w:numPr>
          <w:ilvl w:val="0"/>
          <w:numId w:val="18"/>
        </w:numPr>
      </w:pPr>
      <w:r>
        <w:t>0 (E60)</w:t>
      </w:r>
    </w:p>
    <w:p w14:paraId="5F69F390" w14:textId="77777777" w:rsidR="00D04EF2" w:rsidRDefault="002C7865">
      <w:pPr>
        <w:pStyle w:val="CRMExample"/>
        <w:numPr>
          <w:ilvl w:val="0"/>
          <w:numId w:val="18"/>
        </w:numPr>
      </w:pPr>
      <w:r>
        <w:t>1921-01-01 (E61)</w:t>
      </w:r>
    </w:p>
    <w:p w14:paraId="7EB1B440" w14:textId="29CB3E59" w:rsidR="00D04EF2" w:rsidRDefault="002C7865">
      <w:pPr>
        <w:pStyle w:val="CRMDescriptionLabel"/>
      </w:pPr>
      <w:r>
        <w:t>In first-order logic:</w:t>
      </w:r>
    </w:p>
    <w:p w14:paraId="025CEC65" w14:textId="77777777" w:rsidR="00D04EF2" w:rsidRDefault="002C7865">
      <w:pPr>
        <w:pStyle w:val="CRMFirstOrderLogic"/>
      </w:pPr>
      <w:r>
        <w:t xml:space="preserve">E59(x) </w:t>
      </w:r>
      <w:r>
        <w:rPr>
          <w:rFonts w:ascii="Cambria Math" w:eastAsia="Cambria Math" w:hAnsi="Cambria Math" w:cs="Cambria Math"/>
        </w:rPr>
        <w:t>⇒</w:t>
      </w:r>
      <w:r>
        <w:t xml:space="preserve"> E1(x)</w:t>
      </w:r>
    </w:p>
    <w:p w14:paraId="41E59CF5" w14:textId="77777777" w:rsidR="00D04EF2" w:rsidRDefault="002C7865">
      <w:pPr>
        <w:pStyle w:val="CRMClassLabel"/>
      </w:pPr>
      <w:bookmarkStart w:id="657" w:name="_toc8291"/>
      <w:bookmarkStart w:id="658" w:name="_toc8250"/>
      <w:bookmarkStart w:id="659" w:name="_toc8266"/>
      <w:bookmarkStart w:id="660" w:name="_Toc70522528"/>
      <w:bookmarkStart w:id="661" w:name="_Toc71114736"/>
      <w:bookmarkStart w:id="662" w:name="_Toc63009504"/>
      <w:bookmarkStart w:id="663" w:name="_Toc69734495"/>
      <w:bookmarkStart w:id="664" w:name="_Toc71548580"/>
      <w:bookmarkStart w:id="665" w:name="_Toc133500013"/>
      <w:bookmarkEnd w:id="657"/>
      <w:bookmarkEnd w:id="658"/>
      <w:bookmarkEnd w:id="659"/>
      <w:r>
        <w:t>E60 Number</w:t>
      </w:r>
      <w:bookmarkEnd w:id="660"/>
      <w:bookmarkEnd w:id="661"/>
      <w:bookmarkEnd w:id="662"/>
      <w:bookmarkEnd w:id="663"/>
      <w:bookmarkEnd w:id="664"/>
      <w:bookmarkEnd w:id="665"/>
    </w:p>
    <w:p w14:paraId="20C33AAD" w14:textId="77777777" w:rsidR="00D04EF2" w:rsidRDefault="002C7865">
      <w:pPr>
        <w:pStyle w:val="CRMDescriptionLabel"/>
      </w:pPr>
      <w:r>
        <w:t>Subclass of:</w:t>
      </w:r>
    </w:p>
    <w:p w14:paraId="7CAEB6E4" w14:textId="77777777" w:rsidR="00D04EF2" w:rsidRDefault="00063A51">
      <w:pPr>
        <w:pStyle w:val="CRMSuperSubClass"/>
      </w:pPr>
      <w:hyperlink w:anchor="_toc8245">
        <w:r w:rsidR="002C7865">
          <w:rPr>
            <w:rStyle w:val="Hyperlink1"/>
          </w:rPr>
          <w:t>E59</w:t>
        </w:r>
      </w:hyperlink>
      <w:r w:rsidR="002C7865">
        <w:t xml:space="preserve"> Primitive Value</w:t>
      </w:r>
    </w:p>
    <w:p w14:paraId="55AB43EF" w14:textId="7523A9CE" w:rsidR="00D04EF2" w:rsidRDefault="002C7865">
      <w:pPr>
        <w:pStyle w:val="CRMDescriptionLabel"/>
      </w:pPr>
      <w:r>
        <w:t>Scope note:</w:t>
      </w:r>
    </w:p>
    <w:p w14:paraId="265A1273" w14:textId="77777777" w:rsidR="00D04EF2" w:rsidRDefault="002C7865">
      <w:pPr>
        <w:pStyle w:val="CRMScopeNoteText"/>
      </w:pPr>
      <w:r>
        <w:t xml:space="preserve">This class comprises any encoding of computable (algebraic) values such as integers, real numbers, complex numbers, vectors, tensors etc., including intervals of these values to express limited precision. </w:t>
      </w:r>
    </w:p>
    <w:p w14:paraId="68828B75" w14:textId="77777777" w:rsidR="00D04EF2" w:rsidRDefault="002C7865">
      <w:pPr>
        <w:pStyle w:val="CRMScopeNoteText"/>
      </w:pPr>
      <w: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732D04DB" w14:textId="77777777" w:rsidR="00D04EF2" w:rsidRDefault="002C7865">
      <w:pPr>
        <w:pStyle w:val="CRMDescriptionLabel"/>
      </w:pPr>
      <w:r>
        <w:t xml:space="preserve">Examples: </w:t>
      </w:r>
    </w:p>
    <w:p w14:paraId="21204158" w14:textId="77777777" w:rsidR="00D04EF2" w:rsidRDefault="002C7865">
      <w:pPr>
        <w:pStyle w:val="CRMExample"/>
        <w:numPr>
          <w:ilvl w:val="0"/>
          <w:numId w:val="18"/>
        </w:numPr>
      </w:pPr>
      <w:r>
        <w:t>5</w:t>
      </w:r>
    </w:p>
    <w:p w14:paraId="6D778324" w14:textId="77777777" w:rsidR="00D04EF2" w:rsidRDefault="002C7865">
      <w:pPr>
        <w:pStyle w:val="CRMExample"/>
        <w:numPr>
          <w:ilvl w:val="0"/>
          <w:numId w:val="18"/>
        </w:numPr>
      </w:pPr>
      <w:r>
        <w:t>3+2i</w:t>
      </w:r>
    </w:p>
    <w:p w14:paraId="1CEEE26F" w14:textId="77777777" w:rsidR="00D04EF2" w:rsidRDefault="002C7865">
      <w:pPr>
        <w:pStyle w:val="CRMExample"/>
        <w:numPr>
          <w:ilvl w:val="0"/>
          <w:numId w:val="18"/>
        </w:numPr>
      </w:pPr>
      <w:r>
        <w:t>1.5e-04</w:t>
      </w:r>
    </w:p>
    <w:p w14:paraId="13717499" w14:textId="77777777" w:rsidR="00D04EF2" w:rsidRDefault="002C7865">
      <w:pPr>
        <w:pStyle w:val="CRMExample"/>
        <w:numPr>
          <w:ilvl w:val="0"/>
          <w:numId w:val="18"/>
        </w:numPr>
      </w:pPr>
      <w:r>
        <w:t>(0.5, - 0.7,88)</w:t>
      </w:r>
    </w:p>
    <w:p w14:paraId="0292D4DF" w14:textId="5FCED189" w:rsidR="00D04EF2" w:rsidRDefault="002C7865">
      <w:pPr>
        <w:pStyle w:val="CRMDescriptionLabel"/>
      </w:pPr>
      <w:r>
        <w:t>In first-order logic:</w:t>
      </w:r>
    </w:p>
    <w:p w14:paraId="55FD26D5" w14:textId="77777777" w:rsidR="00D04EF2" w:rsidRDefault="002C7865">
      <w:pPr>
        <w:pStyle w:val="CRMFirstOrderLogic"/>
      </w:pPr>
      <w:r>
        <w:t xml:space="preserve">E60(x) </w:t>
      </w:r>
      <w:r>
        <w:rPr>
          <w:rFonts w:ascii="Cambria Math" w:eastAsia="Cambria Math" w:hAnsi="Cambria Math" w:cs="Cambria Math"/>
        </w:rPr>
        <w:t>⇒</w:t>
      </w:r>
      <w:r>
        <w:t xml:space="preserve"> E59(x)</w:t>
      </w:r>
      <w:bookmarkStart w:id="666" w:name="_toc8263"/>
      <w:bookmarkStart w:id="667" w:name="_toc8304"/>
      <w:bookmarkStart w:id="668" w:name="_toc8226"/>
      <w:bookmarkStart w:id="669" w:name="_toc8279"/>
      <w:bookmarkStart w:id="670" w:name="_Toc71114737"/>
      <w:bookmarkStart w:id="671" w:name="_Toc70522529"/>
      <w:bookmarkStart w:id="672" w:name="_Toc69734496"/>
      <w:bookmarkStart w:id="673" w:name="_Toc63009505"/>
      <w:bookmarkEnd w:id="666"/>
      <w:bookmarkEnd w:id="667"/>
      <w:bookmarkEnd w:id="668"/>
      <w:bookmarkEnd w:id="669"/>
    </w:p>
    <w:p w14:paraId="6BC79F95" w14:textId="77777777" w:rsidR="00D04EF2" w:rsidRDefault="002C7865">
      <w:pPr>
        <w:pStyle w:val="CRMClassLabel"/>
      </w:pPr>
      <w:bookmarkStart w:id="674" w:name="_Toc71548581"/>
      <w:bookmarkStart w:id="675" w:name="_Toc133500014"/>
      <w:r>
        <w:t>E61 Time Primitive</w:t>
      </w:r>
      <w:bookmarkEnd w:id="670"/>
      <w:bookmarkEnd w:id="671"/>
      <w:bookmarkEnd w:id="672"/>
      <w:bookmarkEnd w:id="673"/>
      <w:bookmarkEnd w:id="674"/>
      <w:bookmarkEnd w:id="675"/>
    </w:p>
    <w:p w14:paraId="6441FEAE" w14:textId="77777777" w:rsidR="00D04EF2" w:rsidRDefault="002C7865">
      <w:pPr>
        <w:pStyle w:val="CRMDescriptionLabel"/>
      </w:pPr>
      <w:r>
        <w:t xml:space="preserve">Subclass of: </w:t>
      </w:r>
    </w:p>
    <w:p w14:paraId="52D4343F" w14:textId="77777777" w:rsidR="00D04EF2" w:rsidRDefault="00063A51">
      <w:pPr>
        <w:pStyle w:val="CRMSuperSubClass"/>
      </w:pPr>
      <w:hyperlink w:anchor="_toc8039">
        <w:r w:rsidR="002C7865">
          <w:rPr>
            <w:rStyle w:val="Hyperlink1"/>
          </w:rPr>
          <w:t>E41</w:t>
        </w:r>
      </w:hyperlink>
      <w:r w:rsidR="002C7865">
        <w:t xml:space="preserve"> Appellation</w:t>
      </w:r>
    </w:p>
    <w:p w14:paraId="31E54954" w14:textId="77777777" w:rsidR="00D04EF2" w:rsidRDefault="00063A51">
      <w:pPr>
        <w:pStyle w:val="CRMSuperSubClass"/>
      </w:pPr>
      <w:hyperlink w:anchor="_toc8245">
        <w:r w:rsidR="002C7865">
          <w:rPr>
            <w:rStyle w:val="Hyperlink1"/>
          </w:rPr>
          <w:t>E59</w:t>
        </w:r>
      </w:hyperlink>
      <w:r w:rsidR="002C7865">
        <w:t xml:space="preserve"> Primitive Value</w:t>
      </w:r>
    </w:p>
    <w:p w14:paraId="443AD955" w14:textId="1C4958F3" w:rsidR="00D04EF2" w:rsidRDefault="002C7865">
      <w:pPr>
        <w:pStyle w:val="CRMDescriptionLabel"/>
      </w:pPr>
      <w:r>
        <w:t>Scope note:</w:t>
      </w:r>
    </w:p>
    <w:p w14:paraId="20B0661A" w14:textId="77777777" w:rsidR="00D04EF2" w:rsidRDefault="002C7865">
      <w:pPr>
        <w:pStyle w:val="CRMScopeNoteText"/>
      </w:pPr>
      <w:r>
        <w:t>This class comprises instances of E59 Primitive Value for time that should be implemented with appropriate validation, precision and references to temporal coordinate systems to express time in some context relevant to cultural and scientific documentation.</w:t>
      </w:r>
    </w:p>
    <w:p w14:paraId="2A49AD37" w14:textId="77777777" w:rsidR="00D04EF2" w:rsidRDefault="002C7865">
      <w:pPr>
        <w:pStyle w:val="CRMScopeNoteText"/>
      </w:pPr>
      <w:r>
        <w:t xml:space="preserve">Instantiating different instances of E61 Time Primitive relative to the same instance of E52 Time-Span allows for the expression of multiple opinions/approximations of the same phenomenon. When representing different opinions/approximations of the E52 Time-Span of some E2 Temporal Entity, multiple instances of E61 Time Primitive should be instantiated </w:t>
      </w:r>
      <w:r>
        <w:lastRenderedPageBreak/>
        <w:t>relative to one E52 Time-Span. Only one E52 Time-Span should be instantiated since there is only one real phenomenal time extent of any given temporal entity.</w:t>
      </w:r>
    </w:p>
    <w:p w14:paraId="6786F28A" w14:textId="77777777" w:rsidR="00D04EF2" w:rsidRDefault="002C7865">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3F1396FD" w14:textId="77777777" w:rsidR="00D04EF2" w:rsidRDefault="002C7865">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6D942F3D" w14:textId="77777777" w:rsidR="00D04EF2" w:rsidRDefault="002C7865">
      <w:pPr>
        <w:pStyle w:val="CRMDescriptionLabel"/>
      </w:pPr>
      <w:r>
        <w:t>Examples:</w:t>
      </w:r>
    </w:p>
    <w:p w14:paraId="68E5345D" w14:textId="77777777" w:rsidR="00D04EF2" w:rsidRDefault="002C7865">
      <w:pPr>
        <w:pStyle w:val="CRMExample"/>
        <w:numPr>
          <w:ilvl w:val="0"/>
          <w:numId w:val="18"/>
        </w:numPr>
      </w:pPr>
      <w:r>
        <w:t>“1994 – 1997”</w:t>
      </w:r>
    </w:p>
    <w:p w14:paraId="3C16C1B5" w14:textId="77777777" w:rsidR="00D04EF2" w:rsidRDefault="002C7865">
      <w:pPr>
        <w:pStyle w:val="CRMExample"/>
        <w:numPr>
          <w:ilvl w:val="0"/>
          <w:numId w:val="18"/>
        </w:numPr>
      </w:pPr>
      <w:r>
        <w:t>“13</w:t>
      </w:r>
      <w:r>
        <w:rPr>
          <w:vertAlign w:val="superscript"/>
        </w:rPr>
        <w:t>th</w:t>
      </w:r>
      <w:r>
        <w:t xml:space="preserve"> May 1768”</w:t>
      </w:r>
    </w:p>
    <w:p w14:paraId="50120223" w14:textId="77777777" w:rsidR="00D04EF2" w:rsidRDefault="002C7865">
      <w:pPr>
        <w:pStyle w:val="CRMExample"/>
        <w:numPr>
          <w:ilvl w:val="0"/>
          <w:numId w:val="18"/>
        </w:numPr>
      </w:pPr>
      <w:r>
        <w:t xml:space="preserve">“2000/01/01 00:00:59.7” </w:t>
      </w:r>
    </w:p>
    <w:p w14:paraId="5DE8DA32" w14:textId="77777777" w:rsidR="00D04EF2" w:rsidRDefault="002C7865">
      <w:pPr>
        <w:pStyle w:val="CRMExample"/>
        <w:numPr>
          <w:ilvl w:val="0"/>
          <w:numId w:val="18"/>
        </w:numPr>
      </w:pPr>
      <w:r>
        <w:t>“85</w:t>
      </w:r>
      <w:r>
        <w:rPr>
          <w:vertAlign w:val="superscript"/>
        </w:rPr>
        <w:t>th</w:t>
      </w:r>
      <w:r>
        <w:t xml:space="preserve"> century BCE”</w:t>
      </w:r>
    </w:p>
    <w:p w14:paraId="49079611" w14:textId="44E6367F" w:rsidR="00D04EF2" w:rsidRDefault="002C7865">
      <w:pPr>
        <w:pStyle w:val="CRMDescriptionLabel"/>
      </w:pPr>
      <w:r>
        <w:t>In first-order logic:</w:t>
      </w:r>
    </w:p>
    <w:p w14:paraId="4314E537" w14:textId="77777777" w:rsidR="00D04EF2" w:rsidRDefault="002C7865">
      <w:pPr>
        <w:pStyle w:val="CRMFirstOrderLogic"/>
      </w:pPr>
      <w:r>
        <w:t xml:space="preserve">E61(x) </w:t>
      </w:r>
      <w:r>
        <w:rPr>
          <w:rFonts w:ascii="Cambria Math" w:eastAsia="Cambria Math" w:hAnsi="Cambria Math" w:cs="Cambria Math"/>
        </w:rPr>
        <w:t>⇒</w:t>
      </w:r>
      <w:r>
        <w:t xml:space="preserve"> E41(x)</w:t>
      </w:r>
    </w:p>
    <w:p w14:paraId="13AA3D0F" w14:textId="77777777" w:rsidR="00D04EF2" w:rsidRDefault="002C7865">
      <w:pPr>
        <w:pStyle w:val="CRMFirstOrderLogic"/>
      </w:pPr>
      <w:r>
        <w:t xml:space="preserve">E61(x) </w:t>
      </w:r>
      <w:r>
        <w:rPr>
          <w:rFonts w:ascii="Cambria Math" w:eastAsia="Cambria Math" w:hAnsi="Cambria Math" w:cs="Cambria Math"/>
        </w:rPr>
        <w:t>⇒</w:t>
      </w:r>
      <w:r>
        <w:t xml:space="preserve"> E59(x)</w:t>
      </w:r>
    </w:p>
    <w:p w14:paraId="04F52645" w14:textId="77777777" w:rsidR="00D04EF2" w:rsidRDefault="002C7865">
      <w:pPr>
        <w:pStyle w:val="CRMDescriptionLabel"/>
      </w:pPr>
      <w:r>
        <w:t>Properties:</w:t>
      </w:r>
    </w:p>
    <w:p w14:paraId="4BC9D2EC" w14:textId="77777777" w:rsidR="00D04EF2" w:rsidRDefault="00063A51">
      <w:pPr>
        <w:pStyle w:val="CRMPropertyofEntity"/>
      </w:pPr>
      <w:hyperlink w:anchor="_toc11495">
        <w:r w:rsidR="002C7865">
          <w:rPr>
            <w:rStyle w:val="Hyperlink1"/>
          </w:rPr>
          <w:t>P170</w:t>
        </w:r>
      </w:hyperlink>
      <w:r w:rsidR="002C7865">
        <w:t xml:space="preserve"> defines time (time is defined by): </w:t>
      </w:r>
      <w:hyperlink w:anchor="_toc8096">
        <w:r w:rsidR="002C7865">
          <w:rPr>
            <w:rStyle w:val="Hyperlink1"/>
          </w:rPr>
          <w:t>E52</w:t>
        </w:r>
      </w:hyperlink>
      <w:r w:rsidR="002C7865">
        <w:t xml:space="preserve"> Time-Span</w:t>
      </w:r>
    </w:p>
    <w:p w14:paraId="18AD87DF" w14:textId="77777777" w:rsidR="00D04EF2" w:rsidRDefault="002C7865">
      <w:pPr>
        <w:pStyle w:val="CRMClassLabel"/>
      </w:pPr>
      <w:bookmarkStart w:id="676" w:name="_toc8282"/>
      <w:bookmarkStart w:id="677" w:name="_toc8298"/>
      <w:bookmarkStart w:id="678" w:name="_Toc70522530"/>
      <w:bookmarkStart w:id="679" w:name="_Toc63009506"/>
      <w:bookmarkStart w:id="680" w:name="_Toc69734497"/>
      <w:bookmarkStart w:id="681" w:name="_Toc71548582"/>
      <w:bookmarkStart w:id="682" w:name="_Toc71114738"/>
      <w:bookmarkStart w:id="683" w:name="_Toc133500015"/>
      <w:bookmarkEnd w:id="676"/>
      <w:bookmarkEnd w:id="677"/>
      <w:r>
        <w:t>E62 String</w:t>
      </w:r>
      <w:bookmarkEnd w:id="678"/>
      <w:bookmarkEnd w:id="679"/>
      <w:bookmarkEnd w:id="680"/>
      <w:bookmarkEnd w:id="681"/>
      <w:bookmarkEnd w:id="682"/>
      <w:bookmarkEnd w:id="683"/>
    </w:p>
    <w:p w14:paraId="54422B36" w14:textId="77777777" w:rsidR="00D04EF2" w:rsidRDefault="002C7865">
      <w:pPr>
        <w:pStyle w:val="CRMDescriptionLabel"/>
      </w:pPr>
      <w:r>
        <w:t>Subclass of:</w:t>
      </w:r>
    </w:p>
    <w:p w14:paraId="09808F1C" w14:textId="77777777" w:rsidR="00D04EF2" w:rsidRDefault="00063A51">
      <w:pPr>
        <w:pStyle w:val="CRMSuperSubClass"/>
      </w:pPr>
      <w:hyperlink w:anchor="_toc8245">
        <w:r w:rsidR="002C7865">
          <w:rPr>
            <w:rStyle w:val="Hyperlink1"/>
          </w:rPr>
          <w:t>E59</w:t>
        </w:r>
      </w:hyperlink>
      <w:r w:rsidR="002C7865">
        <w:t xml:space="preserve"> Primitive Value</w:t>
      </w:r>
    </w:p>
    <w:p w14:paraId="23FEEC81" w14:textId="4EC58645" w:rsidR="00D04EF2" w:rsidRDefault="002C7865">
      <w:pPr>
        <w:pStyle w:val="CRMDescriptionLabel"/>
      </w:pPr>
      <w:r>
        <w:t>Scope note:</w:t>
      </w:r>
    </w:p>
    <w:p w14:paraId="05C3E7B6" w14:textId="77777777" w:rsidR="00D04EF2" w:rsidRDefault="002C7865">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479CD23C" w14:textId="77777777" w:rsidR="00D04EF2" w:rsidRDefault="002C7865">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663A2C93" w14:textId="77777777" w:rsidR="00D04EF2" w:rsidRDefault="002C7865">
      <w:pPr>
        <w:pStyle w:val="CRMDescriptionLabel"/>
      </w:pPr>
      <w:r>
        <w:t>Examples:</w:t>
      </w:r>
    </w:p>
    <w:p w14:paraId="60CCE901" w14:textId="77777777" w:rsidR="00D04EF2" w:rsidRDefault="002C7865">
      <w:pPr>
        <w:pStyle w:val="CRMExample"/>
        <w:numPr>
          <w:ilvl w:val="0"/>
          <w:numId w:val="18"/>
        </w:numPr>
      </w:pPr>
      <w:r>
        <w:t>“the Quick Brown Fox Jumps Over the Lazy Dog”</w:t>
      </w:r>
    </w:p>
    <w:p w14:paraId="3013B0E4" w14:textId="77777777" w:rsidR="00D04EF2" w:rsidRDefault="002C7865">
      <w:pPr>
        <w:pStyle w:val="CRMExample"/>
        <w:numPr>
          <w:ilvl w:val="0"/>
          <w:numId w:val="18"/>
        </w:numPr>
      </w:pPr>
      <w:r>
        <w:t>“6F 6E 54 79 70 31 0D 9E”</w:t>
      </w:r>
    </w:p>
    <w:p w14:paraId="7E75F962" w14:textId="0ABCE0A2" w:rsidR="00D04EF2" w:rsidRDefault="002C7865">
      <w:pPr>
        <w:pStyle w:val="CRMDescriptionLabel"/>
      </w:pPr>
      <w:r>
        <w:t>In first-order logic:</w:t>
      </w:r>
    </w:p>
    <w:p w14:paraId="0EED2DA6" w14:textId="77777777" w:rsidR="00D04EF2" w:rsidRDefault="002C7865">
      <w:pPr>
        <w:pStyle w:val="CRMFirstOrderLogic"/>
      </w:pPr>
      <w:r>
        <w:t xml:space="preserve">E62(x) </w:t>
      </w:r>
      <w:r>
        <w:rPr>
          <w:rFonts w:ascii="Cambria Math" w:eastAsia="Cambria Math" w:hAnsi="Cambria Math" w:cs="Cambria Math"/>
        </w:rPr>
        <w:t>⇒</w:t>
      </w:r>
      <w:r>
        <w:t xml:space="preserve"> E59(x)</w:t>
      </w:r>
    </w:p>
    <w:p w14:paraId="3BFCF553" w14:textId="77777777" w:rsidR="00D04EF2" w:rsidRDefault="002C7865">
      <w:pPr>
        <w:pStyle w:val="CRMClassLabel"/>
      </w:pPr>
      <w:bookmarkStart w:id="684" w:name="_toc8293"/>
      <w:bookmarkStart w:id="685" w:name="_toc8309"/>
      <w:bookmarkStart w:id="686" w:name="_toc8332"/>
      <w:bookmarkStart w:id="687" w:name="_Toc71548583"/>
      <w:bookmarkStart w:id="688" w:name="_Toc70522531"/>
      <w:bookmarkStart w:id="689" w:name="_Toc63009507"/>
      <w:bookmarkStart w:id="690" w:name="_Toc71114739"/>
      <w:bookmarkStart w:id="691" w:name="_Toc69734498"/>
      <w:bookmarkStart w:id="692" w:name="_Toc133500016"/>
      <w:bookmarkEnd w:id="684"/>
      <w:bookmarkEnd w:id="685"/>
      <w:bookmarkEnd w:id="686"/>
      <w:r>
        <w:t>E63 Beginning of Existence</w:t>
      </w:r>
      <w:bookmarkEnd w:id="687"/>
      <w:bookmarkEnd w:id="688"/>
      <w:bookmarkEnd w:id="689"/>
      <w:bookmarkEnd w:id="690"/>
      <w:bookmarkEnd w:id="691"/>
      <w:bookmarkEnd w:id="692"/>
    </w:p>
    <w:p w14:paraId="725C3795" w14:textId="77777777" w:rsidR="00D04EF2" w:rsidRDefault="002C7865">
      <w:pPr>
        <w:pStyle w:val="CRMDescriptionLabel"/>
      </w:pPr>
      <w:r>
        <w:t>Subclass of:</w:t>
      </w:r>
    </w:p>
    <w:p w14:paraId="56CD4571" w14:textId="77777777" w:rsidR="00D04EF2" w:rsidRDefault="00063A51">
      <w:pPr>
        <w:pStyle w:val="CRMSuperSubClass"/>
      </w:pPr>
      <w:hyperlink w:anchor="_toc7383">
        <w:r w:rsidR="002C7865">
          <w:rPr>
            <w:rStyle w:val="Hyperlink1"/>
          </w:rPr>
          <w:t>E5</w:t>
        </w:r>
      </w:hyperlink>
      <w:r w:rsidR="002C7865">
        <w:t xml:space="preserve"> Event</w:t>
      </w:r>
    </w:p>
    <w:p w14:paraId="1BEDD2B3" w14:textId="77777777" w:rsidR="00D04EF2" w:rsidRDefault="002C7865">
      <w:pPr>
        <w:pStyle w:val="CRMDescriptionLabel"/>
      </w:pPr>
      <w:r>
        <w:t>Superclass of:</w:t>
      </w:r>
    </w:p>
    <w:p w14:paraId="0DB8DDEB" w14:textId="77777777" w:rsidR="00D04EF2" w:rsidRDefault="00063A51">
      <w:pPr>
        <w:pStyle w:val="CRMSuperSubClass"/>
      </w:pPr>
      <w:hyperlink w:anchor="_toc7558">
        <w:r w:rsidR="002C7865">
          <w:rPr>
            <w:rStyle w:val="Hyperlink1"/>
          </w:rPr>
          <w:t>E12</w:t>
        </w:r>
      </w:hyperlink>
      <w:r w:rsidR="002C7865">
        <w:t xml:space="preserve"> Production</w:t>
      </w:r>
    </w:p>
    <w:p w14:paraId="08263F64" w14:textId="77777777" w:rsidR="00D04EF2" w:rsidRDefault="00063A51">
      <w:pPr>
        <w:pStyle w:val="CRMSuperSubClass"/>
      </w:pPr>
      <w:hyperlink w:anchor="_toc8349">
        <w:r w:rsidR="002C7865">
          <w:rPr>
            <w:rStyle w:val="Hyperlink1"/>
          </w:rPr>
          <w:t>E65</w:t>
        </w:r>
      </w:hyperlink>
      <w:r w:rsidR="002C7865">
        <w:t xml:space="preserve"> Creation</w:t>
      </w:r>
    </w:p>
    <w:p w14:paraId="3E5A8997" w14:textId="77777777" w:rsidR="00D04EF2" w:rsidRDefault="00063A51">
      <w:pPr>
        <w:pStyle w:val="CRMSuperSubClass"/>
      </w:pPr>
      <w:hyperlink w:anchor="_toc8365">
        <w:r w:rsidR="002C7865">
          <w:rPr>
            <w:rStyle w:val="Hyperlink1"/>
          </w:rPr>
          <w:t>E66</w:t>
        </w:r>
      </w:hyperlink>
      <w:r w:rsidR="002C7865">
        <w:t xml:space="preserve"> Formation</w:t>
      </w:r>
    </w:p>
    <w:p w14:paraId="325D2A6B" w14:textId="77777777" w:rsidR="00D04EF2" w:rsidRDefault="00063A51">
      <w:pPr>
        <w:pStyle w:val="CRMSuperSubClass"/>
      </w:pPr>
      <w:hyperlink w:anchor="_toc8383">
        <w:r w:rsidR="002C7865">
          <w:rPr>
            <w:rStyle w:val="Hyperlink1"/>
          </w:rPr>
          <w:t>E67</w:t>
        </w:r>
      </w:hyperlink>
      <w:r w:rsidR="002C7865">
        <w:t xml:space="preserve"> Birth</w:t>
      </w:r>
    </w:p>
    <w:p w14:paraId="3B310611" w14:textId="77777777" w:rsidR="00D04EF2" w:rsidRDefault="00063A51">
      <w:pPr>
        <w:pStyle w:val="CRMSuperSubClass"/>
      </w:pPr>
      <w:hyperlink w:anchor="_toc8597">
        <w:r w:rsidR="002C7865">
          <w:rPr>
            <w:rStyle w:val="Hyperlink1"/>
          </w:rPr>
          <w:t>E81</w:t>
        </w:r>
      </w:hyperlink>
      <w:r w:rsidR="002C7865">
        <w:t xml:space="preserve"> Transformation</w:t>
      </w:r>
    </w:p>
    <w:p w14:paraId="62C280AE" w14:textId="77777777" w:rsidR="00D04EF2" w:rsidRDefault="002C7865">
      <w:pPr>
        <w:pStyle w:val="CRMDescriptionLabel"/>
      </w:pPr>
      <w:r>
        <w:t>Scope note:</w:t>
      </w:r>
    </w:p>
    <w:p w14:paraId="5ACF907D" w14:textId="77777777" w:rsidR="00D04EF2" w:rsidRDefault="002C7865">
      <w:pPr>
        <w:pStyle w:val="CRMScopeNoteText"/>
      </w:pPr>
      <w:r>
        <w:t xml:space="preserve">This class comprises events that bring into existence any instance of E77 Persistent Item. </w:t>
      </w:r>
    </w:p>
    <w:p w14:paraId="67E70039" w14:textId="77777777" w:rsidR="00D04EF2" w:rsidRDefault="002C7865">
      <w:pPr>
        <w:pStyle w:val="CRMScopeNoteText"/>
      </w:pPr>
      <w:r>
        <w:t xml:space="preserve">It may be used for temporal reasoning about things (intellectual products, physical items, groups of people, living beings) beginning to exist; it serves as a hook for determination of a “terminus post quem” or “terminus ante quem”. </w:t>
      </w:r>
    </w:p>
    <w:p w14:paraId="24006B5E" w14:textId="77777777" w:rsidR="00D04EF2" w:rsidRDefault="002C7865">
      <w:pPr>
        <w:pStyle w:val="CRMDescriptionLabel"/>
      </w:pPr>
      <w:r>
        <w:t>Examples:</w:t>
      </w:r>
    </w:p>
    <w:p w14:paraId="3F23B4C3" w14:textId="77777777" w:rsidR="00D04EF2" w:rsidRDefault="002C7865">
      <w:pPr>
        <w:pStyle w:val="CRMExample"/>
        <w:numPr>
          <w:ilvl w:val="0"/>
          <w:numId w:val="18"/>
        </w:numPr>
      </w:pPr>
      <w:r>
        <w:t>the birth of my child (E67) (fictitious)</w:t>
      </w:r>
    </w:p>
    <w:p w14:paraId="57DA7ED8" w14:textId="77777777" w:rsidR="00D04EF2" w:rsidRDefault="002C7865">
      <w:pPr>
        <w:pStyle w:val="CRMExample"/>
        <w:numPr>
          <w:ilvl w:val="0"/>
          <w:numId w:val="18"/>
        </w:numPr>
      </w:pPr>
      <w:r>
        <w:t>the birth of Snoopy, my dog (fictitious)</w:t>
      </w:r>
    </w:p>
    <w:p w14:paraId="744114C9" w14:textId="77777777" w:rsidR="00D04EF2" w:rsidRDefault="002C7865">
      <w:pPr>
        <w:pStyle w:val="CRMExample"/>
        <w:numPr>
          <w:ilvl w:val="0"/>
          <w:numId w:val="18"/>
        </w:numPr>
      </w:pPr>
      <w:r>
        <w:t>the calving of the iceberg that sank the Titanic</w:t>
      </w:r>
    </w:p>
    <w:p w14:paraId="7FC74792" w14:textId="77777777" w:rsidR="00D04EF2" w:rsidRDefault="002C7865">
      <w:pPr>
        <w:pStyle w:val="CRMExample"/>
        <w:numPr>
          <w:ilvl w:val="0"/>
          <w:numId w:val="18"/>
        </w:numPr>
      </w:pPr>
      <w:r>
        <w:t>the construction of the Eiffel Tower (E12) (Tissandier, 1889)</w:t>
      </w:r>
    </w:p>
    <w:p w14:paraId="1B11A341" w14:textId="0B0258FB" w:rsidR="00D04EF2" w:rsidRDefault="002C7865">
      <w:pPr>
        <w:pStyle w:val="CRMDescriptionLabel"/>
      </w:pPr>
      <w:r>
        <w:t>In first-order logic:</w:t>
      </w:r>
    </w:p>
    <w:p w14:paraId="0EB0A7CB" w14:textId="77777777" w:rsidR="00D04EF2" w:rsidRDefault="002C7865">
      <w:pPr>
        <w:pStyle w:val="CRMFirstOrderLogic"/>
      </w:pPr>
      <w:r>
        <w:t xml:space="preserve">E63(x) </w:t>
      </w:r>
      <w:r>
        <w:rPr>
          <w:rFonts w:ascii="Cambria Math" w:eastAsia="Cambria Math" w:hAnsi="Cambria Math" w:cs="Cambria Math"/>
        </w:rPr>
        <w:t>⇒</w:t>
      </w:r>
      <w:r>
        <w:t xml:space="preserve"> E5(x)</w:t>
      </w:r>
    </w:p>
    <w:p w14:paraId="2A21CC8C" w14:textId="77777777" w:rsidR="00D04EF2" w:rsidRDefault="002C7865">
      <w:pPr>
        <w:pStyle w:val="CRMDescriptionLabel"/>
      </w:pPr>
      <w:bookmarkStart w:id="693" w:name="_heading=h.45jfvxd"/>
      <w:bookmarkEnd w:id="693"/>
      <w:r>
        <w:t>Properties:</w:t>
      </w:r>
    </w:p>
    <w:p w14:paraId="6DB0DA5E" w14:textId="77777777" w:rsidR="00D04EF2" w:rsidRDefault="00063A51">
      <w:pPr>
        <w:pStyle w:val="CRMPropertyofEntity"/>
      </w:pPr>
      <w:hyperlink w:anchor="_toc10287">
        <w:r w:rsidR="002C7865">
          <w:rPr>
            <w:rStyle w:val="Hyperlink1"/>
          </w:rPr>
          <w:t>P92</w:t>
        </w:r>
      </w:hyperlink>
      <w:r w:rsidR="002C7865">
        <w:t xml:space="preserve"> brought into existence (was brought into existence by): </w:t>
      </w:r>
      <w:hyperlink w:anchor="_toc8533">
        <w:r w:rsidR="002C7865">
          <w:rPr>
            <w:rStyle w:val="Hyperlink1"/>
          </w:rPr>
          <w:t>E77</w:t>
        </w:r>
      </w:hyperlink>
      <w:r w:rsidR="002C7865">
        <w:t xml:space="preserve"> Persistent Item</w:t>
      </w:r>
    </w:p>
    <w:p w14:paraId="34B63B3D" w14:textId="77777777" w:rsidR="00D04EF2" w:rsidRDefault="002C7865">
      <w:pPr>
        <w:pStyle w:val="CRMClassLabel"/>
      </w:pPr>
      <w:bookmarkStart w:id="694" w:name="_toc8314"/>
      <w:bookmarkStart w:id="695" w:name="_toc8353"/>
      <w:bookmarkStart w:id="696" w:name="_toc8330"/>
      <w:bookmarkStart w:id="697" w:name="_Toc70522532"/>
      <w:bookmarkStart w:id="698" w:name="_Toc63009508"/>
      <w:bookmarkStart w:id="699" w:name="_Toc71114740"/>
      <w:bookmarkStart w:id="700" w:name="_Toc71548584"/>
      <w:bookmarkStart w:id="701" w:name="_Toc69734499"/>
      <w:bookmarkStart w:id="702" w:name="_Toc133500017"/>
      <w:bookmarkEnd w:id="694"/>
      <w:bookmarkEnd w:id="695"/>
      <w:bookmarkEnd w:id="696"/>
      <w:r>
        <w:t>E64 End of Existence</w:t>
      </w:r>
      <w:bookmarkEnd w:id="697"/>
      <w:bookmarkEnd w:id="698"/>
      <w:bookmarkEnd w:id="699"/>
      <w:bookmarkEnd w:id="700"/>
      <w:bookmarkEnd w:id="701"/>
      <w:bookmarkEnd w:id="702"/>
    </w:p>
    <w:p w14:paraId="4E0B6D00" w14:textId="77777777" w:rsidR="00D04EF2" w:rsidRDefault="002C7865">
      <w:pPr>
        <w:pStyle w:val="CRMDescriptionLabel"/>
      </w:pPr>
      <w:r>
        <w:t>Subclass of:</w:t>
      </w:r>
    </w:p>
    <w:p w14:paraId="27616AAC" w14:textId="77777777" w:rsidR="00D04EF2" w:rsidRDefault="00063A51">
      <w:pPr>
        <w:pStyle w:val="CRMSuperSubClass"/>
      </w:pPr>
      <w:hyperlink w:anchor="_toc7383">
        <w:r w:rsidR="002C7865">
          <w:rPr>
            <w:rStyle w:val="Hyperlink1"/>
          </w:rPr>
          <w:t>E5</w:t>
        </w:r>
      </w:hyperlink>
      <w:r w:rsidR="002C7865">
        <w:t xml:space="preserve"> Event</w:t>
      </w:r>
    </w:p>
    <w:p w14:paraId="5F4621DF" w14:textId="77777777" w:rsidR="00D04EF2" w:rsidRDefault="002C7865">
      <w:pPr>
        <w:pStyle w:val="CRMDescriptionLabel"/>
      </w:pPr>
      <w:r>
        <w:t>Superclass of:</w:t>
      </w:r>
    </w:p>
    <w:p w14:paraId="208E5C9A" w14:textId="77777777" w:rsidR="00D04EF2" w:rsidRDefault="00063A51">
      <w:pPr>
        <w:pStyle w:val="CRMSuperSubClass"/>
      </w:pPr>
      <w:hyperlink w:anchor="_toc7410">
        <w:r w:rsidR="002C7865">
          <w:rPr>
            <w:rStyle w:val="Hyperlink1"/>
          </w:rPr>
          <w:t>E6</w:t>
        </w:r>
      </w:hyperlink>
      <w:r w:rsidR="002C7865">
        <w:t xml:space="preserve"> Destruction</w:t>
      </w:r>
    </w:p>
    <w:p w14:paraId="10834BB3" w14:textId="77777777" w:rsidR="00D04EF2" w:rsidRDefault="002C7865">
      <w:pPr>
        <w:pStyle w:val="CRMSuperSubClass"/>
        <w:rPr>
          <w:lang w:val="pt-PT"/>
        </w:rPr>
      </w:pPr>
      <w:hyperlink w:anchor="_toc8398">
        <w:r>
          <w:rPr>
            <w:rStyle w:val="Hyperlink1"/>
            <w:lang w:val="pt-PT"/>
          </w:rPr>
          <w:t>E68</w:t>
        </w:r>
      </w:hyperlink>
      <w:r>
        <w:rPr>
          <w:lang w:val="pt-PT"/>
        </w:rPr>
        <w:t xml:space="preserve"> Dissolution</w:t>
      </w:r>
    </w:p>
    <w:p w14:paraId="17FBDE02" w14:textId="77777777" w:rsidR="00D04EF2" w:rsidRDefault="002C7865">
      <w:pPr>
        <w:pStyle w:val="CRMSuperSubClass"/>
        <w:rPr>
          <w:lang w:val="pt-PT"/>
        </w:rPr>
      </w:pPr>
      <w:hyperlink w:anchor="_toc8411">
        <w:r>
          <w:rPr>
            <w:rStyle w:val="Hyperlink1"/>
            <w:lang w:val="pt-PT"/>
          </w:rPr>
          <w:t>E69</w:t>
        </w:r>
      </w:hyperlink>
      <w:r>
        <w:rPr>
          <w:lang w:val="pt-PT"/>
        </w:rPr>
        <w:t xml:space="preserve"> Death</w:t>
      </w:r>
    </w:p>
    <w:p w14:paraId="3480AD3F" w14:textId="77777777" w:rsidR="00D04EF2" w:rsidRDefault="002C7865">
      <w:pPr>
        <w:pStyle w:val="CRMSuperSubClass"/>
        <w:rPr>
          <w:lang w:val="pt-PT"/>
        </w:rPr>
      </w:pPr>
      <w:hyperlink w:anchor="_toc8597">
        <w:r>
          <w:rPr>
            <w:rStyle w:val="Hyperlink1"/>
            <w:lang w:val="pt-PT"/>
          </w:rPr>
          <w:t>E81</w:t>
        </w:r>
      </w:hyperlink>
      <w:r>
        <w:rPr>
          <w:lang w:val="pt-PT"/>
        </w:rPr>
        <w:t xml:space="preserve"> Transformation</w:t>
      </w:r>
    </w:p>
    <w:p w14:paraId="47831E68" w14:textId="77777777" w:rsidR="00D04EF2" w:rsidRDefault="002C7865">
      <w:pPr>
        <w:pStyle w:val="CRMDescriptionLabel"/>
      </w:pPr>
      <w:r>
        <w:t xml:space="preserve">Scope note: </w:t>
      </w:r>
    </w:p>
    <w:p w14:paraId="0C32516E" w14:textId="77777777" w:rsidR="00D04EF2" w:rsidRDefault="002C7865">
      <w:pPr>
        <w:pStyle w:val="CRMScopeNoteText"/>
      </w:pPr>
      <w:r>
        <w:t xml:space="preserve">This class comprises events that end the existence of any instance of E77 Persistent Item. </w:t>
      </w:r>
    </w:p>
    <w:p w14:paraId="016A8DAE" w14:textId="77777777" w:rsidR="00D04EF2" w:rsidRDefault="002C7865">
      <w:pPr>
        <w:pStyle w:val="CRMScopeNoteText"/>
      </w:pPr>
      <w:r>
        <w:t>It may be used for temporal reasoning about things (physical items, groups of people, living beings) ceasing to exist; it serves as a hook for determination of a “terminus post quem” or “terminus ante quem”. In cases where substance from an instance of E77 Persistent Item continues to exist in a new form, the process would be documented as instances of E81 Transformation.</w:t>
      </w:r>
    </w:p>
    <w:p w14:paraId="6FC9FFD5" w14:textId="77777777" w:rsidR="00D04EF2" w:rsidRDefault="002C7865">
      <w:pPr>
        <w:pStyle w:val="CRMDescriptionLabel"/>
      </w:pPr>
      <w:r>
        <w:t>Examples:</w:t>
      </w:r>
    </w:p>
    <w:p w14:paraId="3368945A" w14:textId="77777777" w:rsidR="00D04EF2" w:rsidRDefault="002C7865">
      <w:pPr>
        <w:pStyle w:val="CRMExample"/>
        <w:numPr>
          <w:ilvl w:val="0"/>
          <w:numId w:val="18"/>
        </w:numPr>
      </w:pPr>
      <w:r>
        <w:t>the death of Snoopy, my dog (fictitious)</w:t>
      </w:r>
    </w:p>
    <w:p w14:paraId="4E101D62" w14:textId="77777777" w:rsidR="00D04EF2" w:rsidRDefault="002C7865">
      <w:pPr>
        <w:pStyle w:val="CRMExample"/>
        <w:numPr>
          <w:ilvl w:val="0"/>
          <w:numId w:val="18"/>
        </w:numPr>
      </w:pPr>
      <w:r>
        <w:t>the melting of the snowman (E6)</w:t>
      </w:r>
    </w:p>
    <w:p w14:paraId="5B440687" w14:textId="77777777" w:rsidR="00D04EF2" w:rsidRDefault="002C7865">
      <w:pPr>
        <w:pStyle w:val="CRMExample"/>
        <w:numPr>
          <w:ilvl w:val="0"/>
          <w:numId w:val="18"/>
        </w:numPr>
      </w:pPr>
      <w:r>
        <w:t>the burning of the Temple of Artemis in Ephesos by Herostratos in 356BC (E7,E6) (Trell, 1945)</w:t>
      </w:r>
    </w:p>
    <w:p w14:paraId="5BBB3F49" w14:textId="741C5C83" w:rsidR="00D04EF2" w:rsidRDefault="002C7865">
      <w:pPr>
        <w:pStyle w:val="CRMDescriptionLabel"/>
      </w:pPr>
      <w:r>
        <w:t>In first-order logic:</w:t>
      </w:r>
    </w:p>
    <w:p w14:paraId="3977AFFB" w14:textId="77777777" w:rsidR="00D04EF2" w:rsidRDefault="002C7865">
      <w:pPr>
        <w:pStyle w:val="CRMFirstOrderLogic"/>
      </w:pPr>
      <w:r>
        <w:t xml:space="preserve">E64(x) </w:t>
      </w:r>
      <w:r>
        <w:rPr>
          <w:rFonts w:ascii="Cambria Math" w:eastAsia="Cambria Math" w:hAnsi="Cambria Math" w:cs="Cambria Math"/>
        </w:rPr>
        <w:t>⇒</w:t>
      </w:r>
      <w:r>
        <w:t xml:space="preserve"> E5(x)</w:t>
      </w:r>
    </w:p>
    <w:p w14:paraId="3FA70F91" w14:textId="77777777" w:rsidR="00D04EF2" w:rsidRDefault="002C7865">
      <w:pPr>
        <w:pStyle w:val="CRMDescriptionLabel"/>
      </w:pPr>
      <w:bookmarkStart w:id="703" w:name="_heading=h.zu0gcz"/>
      <w:bookmarkEnd w:id="703"/>
      <w:r>
        <w:t>Properties:</w:t>
      </w:r>
    </w:p>
    <w:p w14:paraId="070D1049" w14:textId="77777777" w:rsidR="00D04EF2" w:rsidRDefault="00063A51">
      <w:pPr>
        <w:pStyle w:val="CRMPropertyofEntity"/>
      </w:pPr>
      <w:hyperlink w:anchor="_toc10038">
        <w:r w:rsidR="002C7865">
          <w:rPr>
            <w:rStyle w:val="Internett-lenke"/>
          </w:rPr>
          <w:t>P93</w:t>
        </w:r>
      </w:hyperlink>
      <w:r w:rsidR="002C7865">
        <w:t xml:space="preserve"> took out of existence (was taken out of existence by): </w:t>
      </w:r>
      <w:hyperlink w:anchor="_toc8533">
        <w:r w:rsidR="002C7865">
          <w:rPr>
            <w:rStyle w:val="Hyperlink1"/>
          </w:rPr>
          <w:t>E77</w:t>
        </w:r>
      </w:hyperlink>
      <w:r w:rsidR="002C7865">
        <w:t xml:space="preserve"> Persistent Item</w:t>
      </w:r>
    </w:p>
    <w:p w14:paraId="1B36757F" w14:textId="77777777" w:rsidR="00D04EF2" w:rsidRDefault="002C7865">
      <w:pPr>
        <w:pStyle w:val="CRMClassLabel"/>
      </w:pPr>
      <w:bookmarkStart w:id="704" w:name="_toc8372"/>
      <w:bookmarkStart w:id="705" w:name="_toc8333"/>
      <w:bookmarkStart w:id="706" w:name="_toc8349"/>
      <w:bookmarkStart w:id="707" w:name="_Toc63009509"/>
      <w:bookmarkStart w:id="708" w:name="_Toc71114741"/>
      <w:bookmarkStart w:id="709" w:name="_Toc71548585"/>
      <w:bookmarkStart w:id="710" w:name="_Toc69734500"/>
      <w:bookmarkStart w:id="711" w:name="_Toc70522533"/>
      <w:bookmarkStart w:id="712" w:name="_Toc133500018"/>
      <w:bookmarkEnd w:id="704"/>
      <w:bookmarkEnd w:id="705"/>
      <w:bookmarkEnd w:id="706"/>
      <w:r>
        <w:lastRenderedPageBreak/>
        <w:t>E65 Creation</w:t>
      </w:r>
      <w:bookmarkEnd w:id="707"/>
      <w:bookmarkEnd w:id="708"/>
      <w:bookmarkEnd w:id="709"/>
      <w:bookmarkEnd w:id="710"/>
      <w:bookmarkEnd w:id="711"/>
      <w:bookmarkEnd w:id="712"/>
    </w:p>
    <w:p w14:paraId="13464CBA" w14:textId="77777777" w:rsidR="00D04EF2" w:rsidRDefault="002C7865">
      <w:pPr>
        <w:pStyle w:val="CRMDescriptionLabel"/>
      </w:pPr>
      <w:r>
        <w:t>Subclass of:</w:t>
      </w:r>
    </w:p>
    <w:p w14:paraId="0AFA28E8" w14:textId="77777777" w:rsidR="00D04EF2" w:rsidRDefault="00063A51">
      <w:pPr>
        <w:pStyle w:val="CRMSuperSubClass"/>
      </w:pPr>
      <w:hyperlink w:anchor="_toc7428">
        <w:r w:rsidR="002C7865">
          <w:rPr>
            <w:rStyle w:val="Hyperlink1"/>
          </w:rPr>
          <w:t>E7</w:t>
        </w:r>
      </w:hyperlink>
      <w:r w:rsidR="002C7865">
        <w:t xml:space="preserve"> Activity</w:t>
      </w:r>
    </w:p>
    <w:p w14:paraId="39FFFBA3" w14:textId="77777777" w:rsidR="00D04EF2" w:rsidRDefault="00063A51">
      <w:pPr>
        <w:pStyle w:val="CRMSuperSubClass"/>
      </w:pPr>
      <w:hyperlink w:anchor="_toc8309">
        <w:r w:rsidR="002C7865">
          <w:rPr>
            <w:rStyle w:val="Hyperlink1"/>
          </w:rPr>
          <w:t>E63</w:t>
        </w:r>
      </w:hyperlink>
      <w:r w:rsidR="002C7865">
        <w:t xml:space="preserve"> Beginning of Existence</w:t>
      </w:r>
    </w:p>
    <w:p w14:paraId="2C656E43" w14:textId="77777777" w:rsidR="00D04EF2" w:rsidRDefault="002C7865">
      <w:pPr>
        <w:pStyle w:val="CRMDescriptionLabel"/>
      </w:pPr>
      <w:r>
        <w:t>Superclass of:</w:t>
      </w:r>
    </w:p>
    <w:p w14:paraId="4A43D635" w14:textId="77777777" w:rsidR="00D04EF2" w:rsidRDefault="00063A51">
      <w:pPr>
        <w:pStyle w:val="CRMSuperSubClass"/>
      </w:pPr>
      <w:hyperlink w:anchor="_toc8616">
        <w:r w:rsidR="002C7865">
          <w:rPr>
            <w:rStyle w:val="Hyperlink1"/>
          </w:rPr>
          <w:t>E83</w:t>
        </w:r>
      </w:hyperlink>
      <w:r w:rsidR="002C7865">
        <w:t xml:space="preserve"> Type Creation</w:t>
      </w:r>
    </w:p>
    <w:p w14:paraId="277D8F3D" w14:textId="77777777" w:rsidR="00D04EF2" w:rsidRDefault="002C7865">
      <w:pPr>
        <w:pStyle w:val="CRMDescriptionLabel"/>
      </w:pPr>
      <w:r>
        <w:t>Scope note:</w:t>
      </w:r>
    </w:p>
    <w:p w14:paraId="16ECE4CA" w14:textId="77777777" w:rsidR="00D04EF2" w:rsidRDefault="002C7865">
      <w:pPr>
        <w:pStyle w:val="CRMScopeNoteText"/>
      </w:pPr>
      <w:r>
        <w:t>This class comprises events that result in the creation of conceptual items or immaterial products, such as legends, poems, texts, music, images, movies, laws, types etc.</w:t>
      </w:r>
    </w:p>
    <w:p w14:paraId="1911D3C1" w14:textId="77777777" w:rsidR="00D04EF2" w:rsidRDefault="002C7865">
      <w:pPr>
        <w:pStyle w:val="CRMDescriptionLabel"/>
      </w:pPr>
      <w:r>
        <w:t>Examples:</w:t>
      </w:r>
    </w:p>
    <w:p w14:paraId="5BF559B2" w14:textId="77777777" w:rsidR="00D04EF2" w:rsidRDefault="002C7865">
      <w:pPr>
        <w:pStyle w:val="CRMExample"/>
        <w:numPr>
          <w:ilvl w:val="0"/>
          <w:numId w:val="18"/>
        </w:numPr>
      </w:pPr>
      <w:r>
        <w:t>the framing of the U.S. Constitution (Farrand, 1913)</w:t>
      </w:r>
    </w:p>
    <w:p w14:paraId="6E7EDF8C" w14:textId="77777777" w:rsidR="00D04EF2" w:rsidRDefault="002C7865">
      <w:pPr>
        <w:pStyle w:val="CRMExample"/>
        <w:numPr>
          <w:ilvl w:val="0"/>
          <w:numId w:val="18"/>
        </w:numPr>
      </w:pPr>
      <w:r>
        <w:t>the drafting of U.N. resolution 1441 (United Nations Security Council, 2002)</w:t>
      </w:r>
    </w:p>
    <w:p w14:paraId="1452EE8E" w14:textId="7F160ACB" w:rsidR="00D04EF2" w:rsidRDefault="002C7865">
      <w:pPr>
        <w:pStyle w:val="CRMDescriptionLabel"/>
      </w:pPr>
      <w:r>
        <w:t>In first-order logic:</w:t>
      </w:r>
    </w:p>
    <w:p w14:paraId="4C967841" w14:textId="77777777" w:rsidR="00D04EF2" w:rsidRDefault="002C7865">
      <w:pPr>
        <w:pStyle w:val="CRMFirstOrderLogic"/>
      </w:pPr>
      <w:r>
        <w:t xml:space="preserve">E65(x) </w:t>
      </w:r>
      <w:r>
        <w:rPr>
          <w:rFonts w:ascii="Cambria Math" w:eastAsia="Cambria Math" w:hAnsi="Cambria Math" w:cs="Cambria Math"/>
        </w:rPr>
        <w:t>⇒</w:t>
      </w:r>
      <w:r>
        <w:t xml:space="preserve"> E7(x)</w:t>
      </w:r>
    </w:p>
    <w:p w14:paraId="43903812" w14:textId="77777777" w:rsidR="00D04EF2" w:rsidRDefault="002C7865">
      <w:pPr>
        <w:pStyle w:val="CRMFirstOrderLogic"/>
        <w:rPr>
          <w:lang w:val="pt-PT"/>
        </w:rPr>
      </w:pPr>
      <w:r>
        <w:rPr>
          <w:lang w:val="pt-PT"/>
        </w:rPr>
        <w:t xml:space="preserve">E65(x) </w:t>
      </w:r>
      <w:r>
        <w:rPr>
          <w:rFonts w:ascii="Cambria Math" w:eastAsia="Cambria Math" w:hAnsi="Cambria Math" w:cs="Cambria Math"/>
          <w:lang w:val="pt-PT"/>
        </w:rPr>
        <w:t>⇒</w:t>
      </w:r>
      <w:r>
        <w:rPr>
          <w:lang w:val="pt-PT"/>
        </w:rPr>
        <w:t xml:space="preserve"> E63(x)</w:t>
      </w:r>
    </w:p>
    <w:p w14:paraId="0EC3D7F1" w14:textId="77777777" w:rsidR="00D04EF2" w:rsidRDefault="002C7865">
      <w:pPr>
        <w:pStyle w:val="CRMDescriptionLabel"/>
        <w:rPr>
          <w:lang w:val="pt-PT"/>
        </w:rPr>
      </w:pPr>
      <w:bookmarkStart w:id="713" w:name="_heading=h.1yyy98l"/>
      <w:bookmarkEnd w:id="713"/>
      <w:r>
        <w:rPr>
          <w:lang w:val="pt-PT"/>
        </w:rPr>
        <w:t>Properties:</w:t>
      </w:r>
    </w:p>
    <w:p w14:paraId="0A400462" w14:textId="77777777" w:rsidR="00D04EF2" w:rsidRDefault="00063A51">
      <w:pPr>
        <w:pStyle w:val="CRMPropertyofEntity"/>
      </w:pPr>
      <w:hyperlink w:anchor="_toc10062">
        <w:r w:rsidR="002C7865">
          <w:rPr>
            <w:rStyle w:val="Internett-lenke"/>
          </w:rPr>
          <w:t>P94</w:t>
        </w:r>
      </w:hyperlink>
      <w:r w:rsidR="002C7865">
        <w:t xml:space="preserve"> has created (was created by): </w:t>
      </w:r>
      <w:hyperlink w:anchor="_toc7841">
        <w:r w:rsidR="002C7865">
          <w:rPr>
            <w:rStyle w:val="Hyperlink1"/>
          </w:rPr>
          <w:t>E28</w:t>
        </w:r>
      </w:hyperlink>
      <w:r w:rsidR="002C7865">
        <w:t xml:space="preserve"> Conceptual Object</w:t>
      </w:r>
    </w:p>
    <w:p w14:paraId="54F4D02F" w14:textId="77777777" w:rsidR="00D04EF2" w:rsidRDefault="002C7865">
      <w:pPr>
        <w:pStyle w:val="CRMClassLabel"/>
      </w:pPr>
      <w:bookmarkStart w:id="714" w:name="_toc8388"/>
      <w:bookmarkStart w:id="715" w:name="_toc83491"/>
      <w:bookmarkStart w:id="716" w:name="_toc8365"/>
      <w:bookmarkStart w:id="717" w:name="_Toc70522534"/>
      <w:bookmarkStart w:id="718" w:name="_Toc71114742"/>
      <w:bookmarkStart w:id="719" w:name="_Toc63009510"/>
      <w:bookmarkStart w:id="720" w:name="_Toc69734501"/>
      <w:bookmarkStart w:id="721" w:name="_Toc71548586"/>
      <w:bookmarkStart w:id="722" w:name="_Toc133500019"/>
      <w:bookmarkEnd w:id="714"/>
      <w:bookmarkEnd w:id="715"/>
      <w:bookmarkEnd w:id="716"/>
      <w:r>
        <w:t>E66 Formation</w:t>
      </w:r>
      <w:bookmarkEnd w:id="717"/>
      <w:bookmarkEnd w:id="718"/>
      <w:bookmarkEnd w:id="719"/>
      <w:bookmarkEnd w:id="720"/>
      <w:bookmarkEnd w:id="721"/>
      <w:bookmarkEnd w:id="722"/>
    </w:p>
    <w:p w14:paraId="4EE377D6" w14:textId="77777777" w:rsidR="00D04EF2" w:rsidRDefault="002C7865">
      <w:pPr>
        <w:pStyle w:val="CRMDescriptionLabel"/>
      </w:pPr>
      <w:r>
        <w:t>Subclass of:</w:t>
      </w:r>
    </w:p>
    <w:p w14:paraId="077921A4" w14:textId="77777777" w:rsidR="00D04EF2" w:rsidRDefault="00063A51">
      <w:pPr>
        <w:pStyle w:val="CRMSuperSubClass"/>
      </w:pPr>
      <w:hyperlink w:anchor="_toc7428">
        <w:r w:rsidR="002C7865">
          <w:rPr>
            <w:rStyle w:val="Hyperlink1"/>
          </w:rPr>
          <w:t>E7</w:t>
        </w:r>
      </w:hyperlink>
      <w:r w:rsidR="002C7865">
        <w:t xml:space="preserve"> Activity</w:t>
      </w:r>
    </w:p>
    <w:p w14:paraId="4D0C3C56" w14:textId="77777777" w:rsidR="00D04EF2" w:rsidRDefault="00063A51">
      <w:pPr>
        <w:pStyle w:val="CRMSuperSubClass"/>
      </w:pPr>
      <w:hyperlink w:anchor="_toc8309">
        <w:r w:rsidR="002C7865">
          <w:rPr>
            <w:rStyle w:val="Hyperlink1"/>
          </w:rPr>
          <w:t>E63</w:t>
        </w:r>
      </w:hyperlink>
      <w:r w:rsidR="002C7865">
        <w:t xml:space="preserve"> Beginning of Existence</w:t>
      </w:r>
    </w:p>
    <w:p w14:paraId="69738C13" w14:textId="77777777" w:rsidR="00D04EF2" w:rsidRDefault="002C7865">
      <w:pPr>
        <w:pStyle w:val="CRMDescriptionLabel"/>
      </w:pPr>
      <w:r>
        <w:t xml:space="preserve">Scope note: </w:t>
      </w:r>
    </w:p>
    <w:p w14:paraId="10D1B722" w14:textId="77777777" w:rsidR="00D04EF2" w:rsidRDefault="002C7865">
      <w:pPr>
        <w:pStyle w:val="CRMScopeNoteText"/>
      </w:pPr>
      <w:r>
        <w:t xml:space="preserve">This class comprises events that result in the formation of a formal or informal E74 Group of people, such as a club, society, association, corporation or nation. </w:t>
      </w:r>
    </w:p>
    <w:p w14:paraId="586B3AFD" w14:textId="77777777" w:rsidR="00D04EF2" w:rsidRDefault="002C7865">
      <w:pPr>
        <w:pStyle w:val="CRMScopeNoteText"/>
      </w:pPr>
      <w:r>
        <w:t>E66 Formation does not include the arbitrary aggregation of people who do not act as a collective.</w:t>
      </w:r>
    </w:p>
    <w:p w14:paraId="24C2D91F" w14:textId="77777777" w:rsidR="00D04EF2" w:rsidRDefault="002C7865">
      <w:pPr>
        <w:pStyle w:val="CRMScopeNoteText"/>
      </w:pPr>
      <w:r>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6210529A" w14:textId="77777777" w:rsidR="00D04EF2" w:rsidRDefault="002C7865">
      <w:pPr>
        <w:pStyle w:val="CRMDescriptionLabel"/>
      </w:pPr>
      <w:r>
        <w:t>Examples:</w:t>
      </w:r>
    </w:p>
    <w:p w14:paraId="273DBDB5" w14:textId="77777777" w:rsidR="00D04EF2" w:rsidRDefault="002C7865">
      <w:pPr>
        <w:pStyle w:val="CRMExample"/>
        <w:numPr>
          <w:ilvl w:val="0"/>
          <w:numId w:val="18"/>
        </w:numPr>
      </w:pPr>
      <w:r>
        <w:t>the formation of the CIDOC CRM Special Interest Group in 2000</w:t>
      </w:r>
    </w:p>
    <w:p w14:paraId="06A3817A" w14:textId="77777777" w:rsidR="00D04EF2" w:rsidRDefault="002C7865">
      <w:pPr>
        <w:pStyle w:val="CRMExample"/>
        <w:numPr>
          <w:ilvl w:val="0"/>
          <w:numId w:val="18"/>
        </w:numPr>
      </w:pPr>
      <w:r>
        <w:t>the formation of the Soviet Union (Pipes, 1964)</w:t>
      </w:r>
    </w:p>
    <w:p w14:paraId="49AAEC0D" w14:textId="77777777" w:rsidR="00D04EF2" w:rsidRDefault="002C7865">
      <w:pPr>
        <w:pStyle w:val="CRMExample"/>
        <w:numPr>
          <w:ilvl w:val="0"/>
          <w:numId w:val="18"/>
        </w:numPr>
      </w:pPr>
      <w:r>
        <w:t>the conspiring of the murderers of Caesar (Irwin, 1935)</w:t>
      </w:r>
    </w:p>
    <w:p w14:paraId="3D2E9A8C" w14:textId="0BA8FBAB" w:rsidR="00D04EF2" w:rsidRDefault="002C7865">
      <w:pPr>
        <w:pStyle w:val="CRMDescriptionLabel"/>
      </w:pPr>
      <w:bookmarkStart w:id="723" w:name="_heading=h.2y3w247"/>
      <w:bookmarkEnd w:id="723"/>
      <w:r>
        <w:t>In first-order logic:</w:t>
      </w:r>
    </w:p>
    <w:p w14:paraId="3FEBAEF2" w14:textId="77777777" w:rsidR="00D04EF2" w:rsidRDefault="002C7865">
      <w:pPr>
        <w:pStyle w:val="CRMFirstOrderLogic"/>
      </w:pPr>
      <w:r>
        <w:t xml:space="preserve">E66(x) </w:t>
      </w:r>
      <w:r>
        <w:rPr>
          <w:rFonts w:ascii="Cambria Math" w:eastAsia="Cambria Math" w:hAnsi="Cambria Math" w:cs="Cambria Math"/>
        </w:rPr>
        <w:t>⇒</w:t>
      </w:r>
      <w:r>
        <w:t xml:space="preserve"> E7(x)</w:t>
      </w:r>
    </w:p>
    <w:p w14:paraId="4FA35BB2" w14:textId="77777777" w:rsidR="00D04EF2" w:rsidRDefault="002C7865">
      <w:pPr>
        <w:pStyle w:val="CRMFirstOrderLogic"/>
        <w:rPr>
          <w:lang w:val="pt-PT"/>
        </w:rPr>
      </w:pPr>
      <w:r>
        <w:rPr>
          <w:lang w:val="pt-PT"/>
        </w:rPr>
        <w:t xml:space="preserve">E66(x) </w:t>
      </w:r>
      <w:r>
        <w:rPr>
          <w:rFonts w:ascii="Cambria Math" w:eastAsia="Cambria Math" w:hAnsi="Cambria Math" w:cs="Cambria Math"/>
          <w:lang w:val="pt-PT"/>
        </w:rPr>
        <w:t>⇒</w:t>
      </w:r>
      <w:r>
        <w:rPr>
          <w:lang w:val="pt-PT"/>
        </w:rPr>
        <w:t xml:space="preserve"> E63(x)</w:t>
      </w:r>
    </w:p>
    <w:p w14:paraId="49019714" w14:textId="77777777" w:rsidR="00D04EF2" w:rsidRDefault="002C7865">
      <w:pPr>
        <w:pStyle w:val="CRMDescriptionLabel"/>
        <w:rPr>
          <w:lang w:val="pt-PT"/>
        </w:rPr>
      </w:pPr>
      <w:r>
        <w:rPr>
          <w:lang w:val="pt-PT"/>
        </w:rPr>
        <w:t>Properties:</w:t>
      </w:r>
    </w:p>
    <w:p w14:paraId="5D0DA4D1" w14:textId="77777777" w:rsidR="00D04EF2" w:rsidRDefault="00063A51">
      <w:pPr>
        <w:pStyle w:val="CRMPropertyofEntity"/>
      </w:pPr>
      <w:hyperlink w:anchor="_toc10355">
        <w:r w:rsidR="002C7865">
          <w:rPr>
            <w:rStyle w:val="Hyperlink1"/>
          </w:rPr>
          <w:t>P95</w:t>
        </w:r>
      </w:hyperlink>
      <w:r w:rsidR="002C7865">
        <w:t xml:space="preserve"> has formed (was formed by): </w:t>
      </w:r>
      <w:hyperlink w:anchor="_toc8508">
        <w:r w:rsidR="002C7865">
          <w:rPr>
            <w:rStyle w:val="Hyperlink1"/>
          </w:rPr>
          <w:t>E74</w:t>
        </w:r>
      </w:hyperlink>
      <w:r w:rsidR="002C7865">
        <w:t xml:space="preserve"> Group</w:t>
      </w:r>
    </w:p>
    <w:p w14:paraId="6F78DBDC" w14:textId="77777777" w:rsidR="00D04EF2" w:rsidRDefault="00063A51">
      <w:pPr>
        <w:pStyle w:val="CRMPropertyofEntity"/>
      </w:pPr>
      <w:hyperlink w:anchor="_toc11264">
        <w:r w:rsidR="002C7865">
          <w:rPr>
            <w:rStyle w:val="Hyperlink1"/>
          </w:rPr>
          <w:t>P151</w:t>
        </w:r>
      </w:hyperlink>
      <w:r w:rsidR="002C7865">
        <w:t xml:space="preserve"> was formed from (participated in): </w:t>
      </w:r>
      <w:hyperlink w:anchor="_toc8508">
        <w:r w:rsidR="002C7865">
          <w:rPr>
            <w:rStyle w:val="Hyperlink1"/>
          </w:rPr>
          <w:t>E74</w:t>
        </w:r>
      </w:hyperlink>
      <w:r w:rsidR="002C7865">
        <w:t xml:space="preserve"> Group</w:t>
      </w:r>
    </w:p>
    <w:p w14:paraId="0A978362" w14:textId="77777777" w:rsidR="00D04EF2" w:rsidRDefault="002C7865">
      <w:pPr>
        <w:pStyle w:val="CRMClassLabel"/>
      </w:pPr>
      <w:bookmarkStart w:id="724" w:name="_toc8367"/>
      <w:bookmarkStart w:id="725" w:name="_toc8383"/>
      <w:bookmarkStart w:id="726" w:name="_toc8406"/>
      <w:bookmarkStart w:id="727" w:name="_Toc71548587"/>
      <w:bookmarkStart w:id="728" w:name="_Toc70522535"/>
      <w:bookmarkStart w:id="729" w:name="_Toc71114743"/>
      <w:bookmarkStart w:id="730" w:name="_Toc69734502"/>
      <w:bookmarkStart w:id="731" w:name="_Toc63009511"/>
      <w:bookmarkStart w:id="732" w:name="_Toc133500020"/>
      <w:bookmarkEnd w:id="724"/>
      <w:bookmarkEnd w:id="725"/>
      <w:bookmarkEnd w:id="726"/>
      <w:r>
        <w:lastRenderedPageBreak/>
        <w:t>E67 Birth</w:t>
      </w:r>
      <w:bookmarkEnd w:id="727"/>
      <w:bookmarkEnd w:id="728"/>
      <w:bookmarkEnd w:id="729"/>
      <w:bookmarkEnd w:id="730"/>
      <w:bookmarkEnd w:id="731"/>
      <w:bookmarkEnd w:id="732"/>
    </w:p>
    <w:p w14:paraId="7197EED6" w14:textId="77777777" w:rsidR="00D04EF2" w:rsidRDefault="002C7865">
      <w:pPr>
        <w:pStyle w:val="CRMDescriptionLabel"/>
      </w:pPr>
      <w:r>
        <w:t>Subclass of:</w:t>
      </w:r>
    </w:p>
    <w:p w14:paraId="6CB27655" w14:textId="77777777" w:rsidR="00D04EF2" w:rsidRDefault="00063A51">
      <w:pPr>
        <w:pStyle w:val="CRMSuperSubClass"/>
      </w:pPr>
      <w:hyperlink w:anchor="_toc8309">
        <w:r w:rsidR="002C7865">
          <w:rPr>
            <w:rStyle w:val="Hyperlink1"/>
          </w:rPr>
          <w:t>E63</w:t>
        </w:r>
      </w:hyperlink>
      <w:r w:rsidR="002C7865">
        <w:t xml:space="preserve"> Beginning of Existence</w:t>
      </w:r>
    </w:p>
    <w:p w14:paraId="15729EFB" w14:textId="77777777" w:rsidR="00D04EF2" w:rsidRDefault="002C7865">
      <w:pPr>
        <w:pStyle w:val="CRMDescriptionLabel"/>
      </w:pPr>
      <w:r>
        <w:t>Scope note:</w:t>
      </w:r>
    </w:p>
    <w:p w14:paraId="6949BFA6" w14:textId="77777777" w:rsidR="00D04EF2" w:rsidRDefault="002C7865">
      <w:pPr>
        <w:pStyle w:val="CRMScopeNoteText"/>
      </w:pPr>
      <w:r>
        <w:t xml:space="preserve">This class comprises the births of human beings. E67 Birth is a biological event focussing on the context of people coming into life. (E63 Beginning of Existence comprises the coming into life of any living being). </w:t>
      </w:r>
    </w:p>
    <w:p w14:paraId="4D4A338C" w14:textId="77777777" w:rsidR="00D04EF2" w:rsidRDefault="002C7865">
      <w:pPr>
        <w:pStyle w:val="CRMScopeNoteText"/>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32A85F72" w14:textId="77777777" w:rsidR="00D04EF2" w:rsidRDefault="002C7865">
      <w:pPr>
        <w:pStyle w:val="CRMDescriptionLabel"/>
      </w:pPr>
      <w:r>
        <w:t xml:space="preserve">Examples: </w:t>
      </w:r>
    </w:p>
    <w:p w14:paraId="00626D3D" w14:textId="77777777" w:rsidR="00D04EF2" w:rsidRDefault="002C7865">
      <w:pPr>
        <w:pStyle w:val="CRMExample"/>
        <w:numPr>
          <w:ilvl w:val="0"/>
          <w:numId w:val="18"/>
        </w:numPr>
      </w:pPr>
      <w:r>
        <w:t>the birth of Alexander the Great (Stoneman, 2004)</w:t>
      </w:r>
    </w:p>
    <w:p w14:paraId="5B0561F3" w14:textId="6CCB9494" w:rsidR="00D04EF2" w:rsidRDefault="002C7865">
      <w:pPr>
        <w:pStyle w:val="CRMDescriptionLabel"/>
      </w:pPr>
      <w:r>
        <w:t>In first-order logic:</w:t>
      </w:r>
    </w:p>
    <w:p w14:paraId="788B883C" w14:textId="77777777" w:rsidR="00D04EF2" w:rsidRDefault="002C7865">
      <w:pPr>
        <w:pStyle w:val="CRMFirstOrderLogic"/>
      </w:pPr>
      <w:r>
        <w:t xml:space="preserve">E67(x) </w:t>
      </w:r>
      <w:r>
        <w:rPr>
          <w:rFonts w:ascii="Cambria Math" w:eastAsia="Cambria Math" w:hAnsi="Cambria Math" w:cs="Cambria Math"/>
        </w:rPr>
        <w:t>⇒</w:t>
      </w:r>
      <w:r>
        <w:t xml:space="preserve"> E63(x)</w:t>
      </w:r>
    </w:p>
    <w:p w14:paraId="1BF64FAC" w14:textId="77777777" w:rsidR="00D04EF2" w:rsidRDefault="002C7865">
      <w:pPr>
        <w:pStyle w:val="CRMDescriptionLabel"/>
      </w:pPr>
      <w:r>
        <w:t>Properties:</w:t>
      </w:r>
    </w:p>
    <w:p w14:paraId="535B4649" w14:textId="77777777" w:rsidR="00D04EF2" w:rsidRDefault="00063A51">
      <w:pPr>
        <w:pStyle w:val="CRMPropertyofEntity"/>
      </w:pPr>
      <w:hyperlink w:anchor="_toc10372">
        <w:r w:rsidR="002C7865">
          <w:rPr>
            <w:rStyle w:val="Hyperlink1"/>
          </w:rPr>
          <w:t>P96</w:t>
        </w:r>
      </w:hyperlink>
      <w:r w:rsidR="002C7865">
        <w:t xml:space="preserve"> by mother (gave birth): </w:t>
      </w:r>
      <w:hyperlink w:anchor="_heading=h.1egqt2p">
        <w:r w:rsidR="002C7865">
          <w:t>E21</w:t>
        </w:r>
      </w:hyperlink>
      <w:r w:rsidR="002C7865">
        <w:t xml:space="preserve"> Person</w:t>
      </w:r>
    </w:p>
    <w:p w14:paraId="6FA43F53" w14:textId="77777777" w:rsidR="00D04EF2" w:rsidRDefault="00063A51">
      <w:pPr>
        <w:pStyle w:val="CRMPropertyofEntity"/>
      </w:pPr>
      <w:hyperlink w:anchor="_toc10390">
        <w:r w:rsidR="002C7865">
          <w:rPr>
            <w:rStyle w:val="Hyperlink1"/>
          </w:rPr>
          <w:t>P97</w:t>
        </w:r>
      </w:hyperlink>
      <w:r w:rsidR="002C7865">
        <w:t xml:space="preserve"> from father (was father for): </w:t>
      </w:r>
      <w:hyperlink w:anchor="_heading=h.1egqt2p">
        <w:r w:rsidR="002C7865">
          <w:t>E21</w:t>
        </w:r>
      </w:hyperlink>
      <w:r w:rsidR="002C7865">
        <w:t xml:space="preserve"> Person</w:t>
      </w:r>
    </w:p>
    <w:p w14:paraId="0B1E4712" w14:textId="77777777" w:rsidR="00D04EF2" w:rsidRDefault="00063A51">
      <w:pPr>
        <w:pStyle w:val="CRMPropertyofEntity"/>
      </w:pPr>
      <w:hyperlink w:anchor="_toc10407">
        <w:r w:rsidR="002C7865">
          <w:rPr>
            <w:rStyle w:val="Hyperlink1"/>
          </w:rPr>
          <w:t>P98</w:t>
        </w:r>
      </w:hyperlink>
      <w:r w:rsidR="002C7865">
        <w:t xml:space="preserve"> brought into life (was born): </w:t>
      </w:r>
      <w:hyperlink w:anchor="_heading=h.1egqt2p">
        <w:r w:rsidR="002C7865">
          <w:t>E21</w:t>
        </w:r>
      </w:hyperlink>
      <w:r w:rsidR="002C7865">
        <w:t xml:space="preserve"> Person</w:t>
      </w:r>
    </w:p>
    <w:p w14:paraId="23993104" w14:textId="77777777" w:rsidR="00D04EF2" w:rsidRDefault="002C7865">
      <w:pPr>
        <w:pStyle w:val="CRMClassLabel"/>
      </w:pPr>
      <w:bookmarkStart w:id="733" w:name="_toc8421"/>
      <w:bookmarkStart w:id="734" w:name="_toc8398"/>
      <w:bookmarkStart w:id="735" w:name="_toc8382"/>
      <w:bookmarkStart w:id="736" w:name="_Toc70522536"/>
      <w:bookmarkStart w:id="737" w:name="_Toc71114744"/>
      <w:bookmarkStart w:id="738" w:name="_Toc69734503"/>
      <w:bookmarkStart w:id="739" w:name="_Toc63009512"/>
      <w:bookmarkStart w:id="740" w:name="_Toc71548588"/>
      <w:bookmarkStart w:id="741" w:name="_Toc133500021"/>
      <w:bookmarkEnd w:id="733"/>
      <w:bookmarkEnd w:id="734"/>
      <w:bookmarkEnd w:id="735"/>
      <w:r>
        <w:t>E68 Dissolution</w:t>
      </w:r>
      <w:bookmarkEnd w:id="736"/>
      <w:bookmarkEnd w:id="737"/>
      <w:bookmarkEnd w:id="738"/>
      <w:bookmarkEnd w:id="739"/>
      <w:bookmarkEnd w:id="740"/>
      <w:bookmarkEnd w:id="741"/>
    </w:p>
    <w:p w14:paraId="46FA3820" w14:textId="77777777" w:rsidR="00D04EF2" w:rsidRDefault="002C7865">
      <w:pPr>
        <w:pStyle w:val="CRMDescriptionLabel"/>
      </w:pPr>
      <w:r>
        <w:t>Subclass of:</w:t>
      </w:r>
    </w:p>
    <w:p w14:paraId="0847FD05" w14:textId="77777777" w:rsidR="00D04EF2" w:rsidRDefault="00063A51">
      <w:pPr>
        <w:pStyle w:val="CRMSuperSubClass"/>
      </w:pPr>
      <w:hyperlink w:anchor="_toc8330">
        <w:r w:rsidR="002C7865">
          <w:rPr>
            <w:rStyle w:val="Hyperlink1"/>
          </w:rPr>
          <w:t>E64</w:t>
        </w:r>
      </w:hyperlink>
      <w:r w:rsidR="002C7865">
        <w:t xml:space="preserve"> End of Existence</w:t>
      </w:r>
    </w:p>
    <w:p w14:paraId="4CC250AE" w14:textId="77777777" w:rsidR="00D04EF2" w:rsidRDefault="002C7865">
      <w:pPr>
        <w:pStyle w:val="CRMDescriptionLabel"/>
      </w:pPr>
      <w:r>
        <w:t>Scope note:</w:t>
      </w:r>
    </w:p>
    <w:p w14:paraId="559DEEF6" w14:textId="77777777" w:rsidR="00D04EF2" w:rsidRDefault="002C7865">
      <w:pPr>
        <w:pStyle w:val="CRMScopeNoteText"/>
      </w:pPr>
      <w:r>
        <w:t xml:space="preserve">This class comprises the events that result in the formal or informal termination of an instance of E74 Group. </w:t>
      </w:r>
    </w:p>
    <w:p w14:paraId="26E545B6" w14:textId="77777777" w:rsidR="00D04EF2" w:rsidRDefault="002C7865">
      <w:pPr>
        <w:pStyle w:val="CRMScopeNoteText"/>
      </w:pPr>
      <w:r>
        <w:t>If the dissolution was deliberate, the Dissolution event should also be instantiated as an instance of E7 Activity.</w:t>
      </w:r>
    </w:p>
    <w:p w14:paraId="44B011A3" w14:textId="77777777" w:rsidR="00D04EF2" w:rsidRDefault="002C7865">
      <w:pPr>
        <w:pStyle w:val="CRMDescriptionLabel"/>
      </w:pPr>
      <w:r>
        <w:t xml:space="preserve">Examples: </w:t>
      </w:r>
    </w:p>
    <w:p w14:paraId="31A16EBC" w14:textId="77777777" w:rsidR="00D04EF2" w:rsidRDefault="002C7865">
      <w:pPr>
        <w:pStyle w:val="CRMExample"/>
        <w:numPr>
          <w:ilvl w:val="0"/>
          <w:numId w:val="18"/>
        </w:numPr>
      </w:pPr>
      <w:r>
        <w:t>the fall of the Roman Empire (Whittington, 1964)</w:t>
      </w:r>
    </w:p>
    <w:p w14:paraId="1921F7F1" w14:textId="77777777" w:rsidR="00D04EF2" w:rsidRDefault="002C7865">
      <w:pPr>
        <w:pStyle w:val="CRMExample"/>
        <w:numPr>
          <w:ilvl w:val="0"/>
          <w:numId w:val="18"/>
        </w:numPr>
      </w:pPr>
      <w:r>
        <w:t>the liquidation of Enron Corporation (Atlas, 2001)</w:t>
      </w:r>
    </w:p>
    <w:p w14:paraId="4731A3A1" w14:textId="590FDA37" w:rsidR="00D04EF2" w:rsidRDefault="002C7865">
      <w:pPr>
        <w:pStyle w:val="CRMDescriptionLabel"/>
      </w:pPr>
      <w:r>
        <w:t>In first-order logic:</w:t>
      </w:r>
    </w:p>
    <w:p w14:paraId="565F317A" w14:textId="77777777" w:rsidR="00D04EF2" w:rsidRDefault="002C7865">
      <w:pPr>
        <w:pStyle w:val="CRMFirstOrderLogic"/>
      </w:pPr>
      <w:r>
        <w:t xml:space="preserve">E68(x) </w:t>
      </w:r>
      <w:r>
        <w:rPr>
          <w:rFonts w:ascii="Cambria Math" w:eastAsia="Cambria Math" w:hAnsi="Cambria Math" w:cs="Cambria Math"/>
        </w:rPr>
        <w:t>⇒</w:t>
      </w:r>
      <w:r>
        <w:t xml:space="preserve"> E64(x)</w:t>
      </w:r>
    </w:p>
    <w:p w14:paraId="1CF9F4EE" w14:textId="77777777" w:rsidR="00D04EF2" w:rsidRDefault="002C7865">
      <w:pPr>
        <w:pStyle w:val="CRMDescriptionLabel"/>
      </w:pPr>
      <w:r>
        <w:t>Properties:</w:t>
      </w:r>
    </w:p>
    <w:p w14:paraId="3C361F9C" w14:textId="77777777" w:rsidR="00D04EF2" w:rsidRDefault="00063A51">
      <w:pPr>
        <w:pStyle w:val="CRMPropertyofEntity"/>
      </w:pPr>
      <w:hyperlink w:anchor="_toc10425">
        <w:r w:rsidR="002C7865">
          <w:rPr>
            <w:rStyle w:val="Hyperlink1"/>
          </w:rPr>
          <w:t>P99</w:t>
        </w:r>
      </w:hyperlink>
      <w:r w:rsidR="002C7865">
        <w:t xml:space="preserve"> dissolved (was dissolved by): </w:t>
      </w:r>
      <w:hyperlink w:anchor="_toc8508">
        <w:r w:rsidR="002C7865">
          <w:rPr>
            <w:rStyle w:val="Hyperlink1"/>
          </w:rPr>
          <w:t>E74</w:t>
        </w:r>
      </w:hyperlink>
      <w:r w:rsidR="002C7865">
        <w:t xml:space="preserve"> Group</w:t>
      </w:r>
    </w:p>
    <w:p w14:paraId="036772A6" w14:textId="77777777" w:rsidR="00D04EF2" w:rsidRDefault="002C7865">
      <w:pPr>
        <w:pStyle w:val="CRMClassLabel"/>
      </w:pPr>
      <w:bookmarkStart w:id="742" w:name="_toc8395"/>
      <w:bookmarkStart w:id="743" w:name="_toc8411"/>
      <w:bookmarkStart w:id="744" w:name="_toc8434"/>
      <w:bookmarkStart w:id="745" w:name="_Toc69734504"/>
      <w:bookmarkStart w:id="746" w:name="_Toc63009513"/>
      <w:bookmarkStart w:id="747" w:name="_Toc71114745"/>
      <w:bookmarkStart w:id="748" w:name="_Toc71548589"/>
      <w:bookmarkStart w:id="749" w:name="_Toc70522537"/>
      <w:bookmarkStart w:id="750" w:name="_Toc133500022"/>
      <w:bookmarkEnd w:id="742"/>
      <w:bookmarkEnd w:id="743"/>
      <w:bookmarkEnd w:id="744"/>
      <w:r>
        <w:t>E69 Death</w:t>
      </w:r>
      <w:bookmarkEnd w:id="745"/>
      <w:bookmarkEnd w:id="746"/>
      <w:bookmarkEnd w:id="747"/>
      <w:bookmarkEnd w:id="748"/>
      <w:bookmarkEnd w:id="749"/>
      <w:bookmarkEnd w:id="750"/>
    </w:p>
    <w:p w14:paraId="32A60F04" w14:textId="77777777" w:rsidR="00D04EF2" w:rsidRDefault="002C7865">
      <w:pPr>
        <w:pStyle w:val="CRMDescriptionLabel"/>
      </w:pPr>
      <w:r>
        <w:t>Subclass of:</w:t>
      </w:r>
    </w:p>
    <w:p w14:paraId="279AD596" w14:textId="77777777" w:rsidR="00D04EF2" w:rsidRDefault="00063A51">
      <w:pPr>
        <w:pStyle w:val="CRMSuperSubClass"/>
      </w:pPr>
      <w:hyperlink w:anchor="_toc8330">
        <w:r w:rsidR="002C7865">
          <w:rPr>
            <w:rStyle w:val="Hyperlink1"/>
          </w:rPr>
          <w:t>E64</w:t>
        </w:r>
      </w:hyperlink>
      <w:r w:rsidR="002C7865">
        <w:t xml:space="preserve"> End of Existence</w:t>
      </w:r>
    </w:p>
    <w:p w14:paraId="7A0099C1" w14:textId="77777777" w:rsidR="00D04EF2" w:rsidRDefault="002C7865">
      <w:pPr>
        <w:pStyle w:val="CRMDescriptionLabel"/>
      </w:pPr>
      <w:r>
        <w:t>Scope note:</w:t>
      </w:r>
    </w:p>
    <w:p w14:paraId="04177F26" w14:textId="77777777" w:rsidR="00D04EF2" w:rsidRDefault="002C7865">
      <w:pPr>
        <w:pStyle w:val="CRMScopeNoteText"/>
      </w:pPr>
      <w:r>
        <w:t xml:space="preserve">This class comprises the deaths of human beings. </w:t>
      </w:r>
    </w:p>
    <w:p w14:paraId="14757600" w14:textId="77777777" w:rsidR="00D04EF2" w:rsidRDefault="002C7865">
      <w:pPr>
        <w:pStyle w:val="CRMScopeNoteText"/>
      </w:pPr>
      <w:r>
        <w:lastRenderedPageBreak/>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793CA361" w14:textId="77777777" w:rsidR="00D04EF2" w:rsidRDefault="002C7865">
      <w:pPr>
        <w:pStyle w:val="CRMDescriptionLabel"/>
      </w:pPr>
      <w:r>
        <w:t>Examples:</w:t>
      </w:r>
    </w:p>
    <w:p w14:paraId="2654C816" w14:textId="77777777" w:rsidR="00D04EF2" w:rsidRDefault="002C7865">
      <w:pPr>
        <w:pStyle w:val="CRMExample"/>
        <w:numPr>
          <w:ilvl w:val="0"/>
          <w:numId w:val="18"/>
        </w:numPr>
      </w:pPr>
      <w:r>
        <w:t>the murder of Julius Caesar (E69, E7) (Irwin, 1935)</w:t>
      </w:r>
    </w:p>
    <w:p w14:paraId="1D8CB39C" w14:textId="77777777" w:rsidR="00D04EF2" w:rsidRDefault="002C7865">
      <w:pPr>
        <w:pStyle w:val="CRMExample"/>
        <w:numPr>
          <w:ilvl w:val="0"/>
          <w:numId w:val="18"/>
        </w:numPr>
      </w:pPr>
      <w:r>
        <w:t>the death of Senator Paul Wellstone (Monast and Tao, 2002)</w:t>
      </w:r>
    </w:p>
    <w:p w14:paraId="39D32351" w14:textId="5BDA40FE" w:rsidR="00D04EF2" w:rsidRDefault="002C7865">
      <w:pPr>
        <w:pStyle w:val="CRMDescriptionLabel"/>
      </w:pPr>
      <w:r>
        <w:t>In first-order logic:</w:t>
      </w:r>
    </w:p>
    <w:p w14:paraId="73FEA461" w14:textId="77777777" w:rsidR="00D04EF2" w:rsidRDefault="002C7865">
      <w:pPr>
        <w:pStyle w:val="CRMFirstOrderLogic"/>
      </w:pPr>
      <w:r>
        <w:t xml:space="preserve">E69(x) </w:t>
      </w:r>
      <w:r>
        <w:rPr>
          <w:rFonts w:ascii="Cambria Math" w:eastAsia="Cambria Math" w:hAnsi="Cambria Math" w:cs="Cambria Math"/>
        </w:rPr>
        <w:t>⇒</w:t>
      </w:r>
      <w:r>
        <w:t xml:space="preserve"> E64(x)</w:t>
      </w:r>
    </w:p>
    <w:p w14:paraId="0AF501CC" w14:textId="77777777" w:rsidR="00D04EF2" w:rsidRDefault="002C7865">
      <w:pPr>
        <w:pStyle w:val="CRMDescriptionLabel"/>
      </w:pPr>
      <w:r>
        <w:t>Properties:</w:t>
      </w:r>
    </w:p>
    <w:p w14:paraId="74529997" w14:textId="77777777" w:rsidR="00D04EF2" w:rsidRDefault="00063A51">
      <w:pPr>
        <w:pStyle w:val="CRMPropertyofEntity"/>
      </w:pPr>
      <w:hyperlink w:anchor="_toc10444">
        <w:r w:rsidR="002C7865">
          <w:rPr>
            <w:rStyle w:val="Hyperlink1"/>
          </w:rPr>
          <w:t>P100</w:t>
        </w:r>
      </w:hyperlink>
      <w:r w:rsidR="002C7865">
        <w:t xml:space="preserve"> was death of (died in): </w:t>
      </w:r>
      <w:hyperlink w:anchor="_heading=h.1egqt2p">
        <w:r w:rsidR="002C7865">
          <w:t>E21</w:t>
        </w:r>
      </w:hyperlink>
      <w:r w:rsidR="002C7865">
        <w:t xml:space="preserve"> Person</w:t>
      </w:r>
    </w:p>
    <w:p w14:paraId="1FDB35AF" w14:textId="77777777" w:rsidR="00D04EF2" w:rsidRDefault="002C7865">
      <w:pPr>
        <w:pStyle w:val="CRMClassLabel"/>
      </w:pPr>
      <w:bookmarkStart w:id="751" w:name="_toc8368"/>
      <w:bookmarkStart w:id="752" w:name="_toc8424"/>
      <w:bookmarkStart w:id="753" w:name="_toc8447"/>
      <w:bookmarkStart w:id="754" w:name="_toc8408"/>
      <w:bookmarkStart w:id="755" w:name="_Toc71548590"/>
      <w:bookmarkStart w:id="756" w:name="_Toc69734505"/>
      <w:bookmarkStart w:id="757" w:name="_Toc71114746"/>
      <w:bookmarkStart w:id="758" w:name="_Toc70522538"/>
      <w:bookmarkStart w:id="759" w:name="_Toc63009514"/>
      <w:bookmarkStart w:id="760" w:name="_Toc133500023"/>
      <w:bookmarkEnd w:id="751"/>
      <w:bookmarkEnd w:id="752"/>
      <w:bookmarkEnd w:id="753"/>
      <w:bookmarkEnd w:id="754"/>
      <w:r>
        <w:t>E70 Thing</w:t>
      </w:r>
      <w:bookmarkEnd w:id="755"/>
      <w:bookmarkEnd w:id="756"/>
      <w:bookmarkEnd w:id="757"/>
      <w:bookmarkEnd w:id="758"/>
      <w:bookmarkEnd w:id="759"/>
      <w:bookmarkEnd w:id="760"/>
    </w:p>
    <w:p w14:paraId="37A74FEB" w14:textId="77777777" w:rsidR="00D04EF2" w:rsidRDefault="002C7865">
      <w:pPr>
        <w:pStyle w:val="CRMDescriptionLabel"/>
      </w:pPr>
      <w:r>
        <w:t>Subclass of:</w:t>
      </w:r>
    </w:p>
    <w:p w14:paraId="28B1BFF1" w14:textId="77777777" w:rsidR="00D04EF2" w:rsidRDefault="00063A51">
      <w:pPr>
        <w:pStyle w:val="CRMSuperSubClass"/>
      </w:pPr>
      <w:hyperlink w:anchor="_toc8533">
        <w:r w:rsidR="002C7865">
          <w:rPr>
            <w:rStyle w:val="Hyperlink1"/>
          </w:rPr>
          <w:t>E77</w:t>
        </w:r>
      </w:hyperlink>
      <w:r w:rsidR="002C7865">
        <w:t xml:space="preserve"> Persistent Item</w:t>
      </w:r>
    </w:p>
    <w:p w14:paraId="461D44A9" w14:textId="77777777" w:rsidR="00D04EF2" w:rsidRDefault="002C7865">
      <w:pPr>
        <w:pStyle w:val="CRMDescriptionLabel"/>
      </w:pPr>
      <w:r>
        <w:t>Superclass of:</w:t>
      </w:r>
    </w:p>
    <w:p w14:paraId="6BDFE581" w14:textId="77777777" w:rsidR="00D04EF2" w:rsidRDefault="00063A51">
      <w:pPr>
        <w:pStyle w:val="CRMSuperSubClass"/>
      </w:pPr>
      <w:hyperlink w:anchor="_toc8431">
        <w:r w:rsidR="002C7865">
          <w:rPr>
            <w:rStyle w:val="Hyperlink1"/>
          </w:rPr>
          <w:t>E71</w:t>
        </w:r>
      </w:hyperlink>
      <w:r w:rsidR="002C7865">
        <w:t xml:space="preserve"> Human-Made Thing</w:t>
      </w:r>
    </w:p>
    <w:p w14:paraId="0774651A" w14:textId="77777777" w:rsidR="00D04EF2" w:rsidRDefault="00063A51">
      <w:pPr>
        <w:pStyle w:val="CRMSuperSubClass"/>
      </w:pPr>
      <w:hyperlink w:anchor="_toc8467">
        <w:r w:rsidR="002C7865">
          <w:rPr>
            <w:rStyle w:val="Hyperlink1"/>
          </w:rPr>
          <w:t>E72</w:t>
        </w:r>
      </w:hyperlink>
      <w:r w:rsidR="002C7865">
        <w:t xml:space="preserve"> Legal Object</w:t>
      </w:r>
    </w:p>
    <w:p w14:paraId="175744D4" w14:textId="77777777" w:rsidR="00D04EF2" w:rsidRDefault="002C7865">
      <w:pPr>
        <w:pStyle w:val="CRMDescriptionLabel"/>
      </w:pPr>
      <w:r>
        <w:t>Scope note:</w:t>
      </w:r>
    </w:p>
    <w:p w14:paraId="09F83D34" w14:textId="77777777" w:rsidR="00D04EF2" w:rsidRDefault="002C7865">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1350B29C" w14:textId="77777777" w:rsidR="00D04EF2" w:rsidRDefault="002C7865">
      <w:pPr>
        <w:pStyle w:val="CRMScopeNoteText"/>
      </w:pPr>
      <w:r>
        <w:t>They may be intellectual products or physical things. They may for instance have a solid physical form, an electronic encoding, or they may be a logical concept or structure.</w:t>
      </w:r>
    </w:p>
    <w:p w14:paraId="19E0BF6D" w14:textId="77777777" w:rsidR="00D04EF2" w:rsidRDefault="002C7865">
      <w:pPr>
        <w:pStyle w:val="CRMDescriptionLabel"/>
      </w:pPr>
      <w:r>
        <w:t xml:space="preserve">Examples: </w:t>
      </w:r>
    </w:p>
    <w:p w14:paraId="5E1C6747" w14:textId="77777777" w:rsidR="00D04EF2" w:rsidRDefault="002C7865">
      <w:pPr>
        <w:pStyle w:val="CRMExample"/>
        <w:numPr>
          <w:ilvl w:val="0"/>
          <w:numId w:val="18"/>
        </w:numPr>
      </w:pPr>
      <w:r>
        <w:t>my photograph collection (E78) (fictitious)</w:t>
      </w:r>
    </w:p>
    <w:p w14:paraId="02B2EEDB" w14:textId="77777777" w:rsidR="00D04EF2" w:rsidRDefault="002C7865">
      <w:pPr>
        <w:pStyle w:val="CRMExample"/>
        <w:numPr>
          <w:ilvl w:val="0"/>
          <w:numId w:val="18"/>
        </w:numPr>
      </w:pPr>
      <w:r>
        <w:t>the bottle of milk in my refrigerator (E22) (fictitious)</w:t>
      </w:r>
    </w:p>
    <w:p w14:paraId="2581F5CB" w14:textId="77777777" w:rsidR="00D04EF2" w:rsidRDefault="002C7865">
      <w:pPr>
        <w:pStyle w:val="CRMExample"/>
        <w:numPr>
          <w:ilvl w:val="0"/>
          <w:numId w:val="18"/>
        </w:numPr>
      </w:pPr>
      <w:r>
        <w:t xml:space="preserve">the Riss A1 plan of the Straßburger Münster (French: </w:t>
      </w:r>
      <w:r>
        <w:rPr>
          <w:i/>
        </w:rPr>
        <w:t>Cathédrale Notre-Dame de Strasbourg</w:t>
      </w:r>
      <w:r>
        <w:t>) (E29) (Liess, R., 1985)</w:t>
      </w:r>
    </w:p>
    <w:p w14:paraId="05BF2300" w14:textId="77777777" w:rsidR="00D04EF2" w:rsidRDefault="002C7865">
      <w:pPr>
        <w:pStyle w:val="CRMExample"/>
        <w:numPr>
          <w:ilvl w:val="0"/>
          <w:numId w:val="18"/>
        </w:numPr>
      </w:pPr>
      <w:r>
        <w:t>the thing on the top of Otto Hahn’s desk (E19)</w:t>
      </w:r>
    </w:p>
    <w:p w14:paraId="10AE6E9A" w14:textId="77777777" w:rsidR="00D04EF2" w:rsidRDefault="002C7865">
      <w:pPr>
        <w:pStyle w:val="CRMExample"/>
        <w:numPr>
          <w:ilvl w:val="0"/>
          <w:numId w:val="18"/>
        </w:numPr>
      </w:pPr>
      <w:r>
        <w:t>the form of the no-smoking sign (E36)</w:t>
      </w:r>
    </w:p>
    <w:p w14:paraId="0ED5B4E2" w14:textId="77777777" w:rsidR="00D04EF2" w:rsidRDefault="002C7865">
      <w:pPr>
        <w:pStyle w:val="CRMExample"/>
        <w:numPr>
          <w:ilvl w:val="0"/>
          <w:numId w:val="18"/>
        </w:numPr>
        <w:rPr>
          <w:lang w:val="pt-PT"/>
        </w:rPr>
      </w:pPr>
      <w:r>
        <w:rPr>
          <w:lang w:val="pt-PT"/>
        </w:rPr>
        <w:t>the cave of Dirou, Mani, Greece (E26) (Psimenos, 2005)</w:t>
      </w:r>
    </w:p>
    <w:p w14:paraId="3788F8A6" w14:textId="5EFC38F2" w:rsidR="00D04EF2" w:rsidRDefault="002C7865">
      <w:pPr>
        <w:pStyle w:val="CRMDescriptionLabel"/>
      </w:pPr>
      <w:r>
        <w:t>In first-order logic:</w:t>
      </w:r>
    </w:p>
    <w:p w14:paraId="1CB7DB23" w14:textId="77777777" w:rsidR="00D04EF2" w:rsidRDefault="002C7865">
      <w:pPr>
        <w:pStyle w:val="CRMFirstOrderLogic"/>
      </w:pPr>
      <w:r>
        <w:t xml:space="preserve">E70(x) </w:t>
      </w:r>
      <w:r>
        <w:rPr>
          <w:rFonts w:ascii="Cambria Math" w:eastAsia="Cambria Math" w:hAnsi="Cambria Math" w:cs="Cambria Math"/>
        </w:rPr>
        <w:t>⇒</w:t>
      </w:r>
      <w:r>
        <w:t xml:space="preserve"> E77(x)</w:t>
      </w:r>
    </w:p>
    <w:p w14:paraId="545E9798" w14:textId="77777777" w:rsidR="00D04EF2" w:rsidRDefault="002C7865">
      <w:pPr>
        <w:pStyle w:val="CRMDescriptionLabel"/>
      </w:pPr>
      <w:r>
        <w:t>Properties:</w:t>
      </w:r>
    </w:p>
    <w:p w14:paraId="4BEA7FCE" w14:textId="77777777" w:rsidR="00D04EF2" w:rsidRDefault="00063A51">
      <w:pPr>
        <w:pStyle w:val="CRMPropertyofEntity"/>
      </w:pPr>
      <w:hyperlink w:anchor="_toc9545">
        <w:r w:rsidR="002C7865">
          <w:rPr>
            <w:rStyle w:val="Internett-lenke"/>
          </w:rPr>
          <w:t>P43</w:t>
        </w:r>
      </w:hyperlink>
      <w:r w:rsidR="002C7865">
        <w:t xml:space="preserve"> has dimension (is dimension of): </w:t>
      </w:r>
      <w:hyperlink w:anchor="_toc8144">
        <w:r w:rsidR="002C7865">
          <w:rPr>
            <w:rStyle w:val="Hyperlink1"/>
          </w:rPr>
          <w:t>E54</w:t>
        </w:r>
      </w:hyperlink>
      <w:r w:rsidR="002C7865">
        <w:t xml:space="preserve"> Dimension</w:t>
      </w:r>
    </w:p>
    <w:p w14:paraId="7E35D6A7" w14:textId="77777777" w:rsidR="00D04EF2" w:rsidRDefault="00063A51">
      <w:pPr>
        <w:pStyle w:val="CRMPropertyofEntity"/>
      </w:pPr>
      <w:hyperlink w:anchor="_toc10463">
        <w:r w:rsidR="002C7865">
          <w:rPr>
            <w:rStyle w:val="Hyperlink1"/>
          </w:rPr>
          <w:t>P101</w:t>
        </w:r>
      </w:hyperlink>
      <w:r w:rsidR="002C7865">
        <w:t xml:space="preserve"> had as general use (was use of): </w:t>
      </w:r>
      <w:hyperlink w:anchor="_toc8169">
        <w:r w:rsidR="002C7865">
          <w:rPr>
            <w:rStyle w:val="Hyperlink1"/>
          </w:rPr>
          <w:t>E55</w:t>
        </w:r>
      </w:hyperlink>
      <w:r w:rsidR="002C7865">
        <w:t xml:space="preserve"> Type</w:t>
      </w:r>
    </w:p>
    <w:p w14:paraId="7278B62E" w14:textId="77777777" w:rsidR="00D04EF2" w:rsidRDefault="00063A51">
      <w:pPr>
        <w:pStyle w:val="CRMPropertyofEntity"/>
      </w:pPr>
      <w:hyperlink w:anchor="_toc10870">
        <w:r w:rsidR="002C7865">
          <w:rPr>
            <w:rStyle w:val="Hyperlink1"/>
          </w:rPr>
          <w:t>P130</w:t>
        </w:r>
      </w:hyperlink>
      <w:r w:rsidR="002C7865">
        <w:t xml:space="preserve"> shows features of (features are also found on): </w:t>
      </w:r>
      <w:hyperlink w:anchor="_toc8424">
        <w:r w:rsidR="002C7865">
          <w:rPr>
            <w:rStyle w:val="Hyperlink1"/>
          </w:rPr>
          <w:t>E70</w:t>
        </w:r>
      </w:hyperlink>
      <w:r w:rsidR="002C7865">
        <w:t xml:space="preserve"> Thing</w:t>
      </w:r>
    </w:p>
    <w:p w14:paraId="1BF20A1C" w14:textId="77777777" w:rsidR="00D04EF2" w:rsidRDefault="002C7865">
      <w:pPr>
        <w:pStyle w:val="CRMDotOneProperty"/>
      </w:pPr>
      <w:r>
        <w:t xml:space="preserve">(P130.1 kind of similarity: </w:t>
      </w:r>
      <w:hyperlink w:anchor="_toc8169">
        <w:r>
          <w:rPr>
            <w:rStyle w:val="Hyperlink1"/>
          </w:rPr>
          <w:t>E55</w:t>
        </w:r>
      </w:hyperlink>
      <w:r>
        <w:t xml:space="preserve"> Type)</w:t>
      </w:r>
    </w:p>
    <w:p w14:paraId="2F7A9057" w14:textId="77777777" w:rsidR="00D04EF2" w:rsidRDefault="002C7865">
      <w:pPr>
        <w:pStyle w:val="CRMClassLabel"/>
      </w:pPr>
      <w:bookmarkStart w:id="761" w:name="_toc8431"/>
      <w:bookmarkStart w:id="762" w:name="_toc8470"/>
      <w:bookmarkStart w:id="763" w:name="_toc84471"/>
      <w:bookmarkStart w:id="764" w:name="_Toc71548591"/>
      <w:bookmarkStart w:id="765" w:name="_Toc71114747"/>
      <w:bookmarkStart w:id="766" w:name="_Toc70522539"/>
      <w:bookmarkStart w:id="767" w:name="_Toc69734506"/>
      <w:bookmarkStart w:id="768" w:name="_Toc63009515"/>
      <w:bookmarkStart w:id="769" w:name="_Toc133500024"/>
      <w:bookmarkEnd w:id="761"/>
      <w:bookmarkEnd w:id="762"/>
      <w:bookmarkEnd w:id="763"/>
      <w:r>
        <w:t>E71 Human-Made Thing</w:t>
      </w:r>
      <w:bookmarkEnd w:id="764"/>
      <w:bookmarkEnd w:id="765"/>
      <w:bookmarkEnd w:id="766"/>
      <w:bookmarkEnd w:id="767"/>
      <w:bookmarkEnd w:id="768"/>
      <w:bookmarkEnd w:id="769"/>
    </w:p>
    <w:p w14:paraId="0C002DFA" w14:textId="77777777" w:rsidR="00D04EF2" w:rsidRDefault="002C7865">
      <w:pPr>
        <w:pStyle w:val="CRMDescriptionLabel"/>
      </w:pPr>
      <w:r>
        <w:t>Subclass of:</w:t>
      </w:r>
    </w:p>
    <w:p w14:paraId="7DF09786" w14:textId="77777777" w:rsidR="00D04EF2" w:rsidRDefault="00063A51">
      <w:pPr>
        <w:pStyle w:val="CRMSuperSubClass"/>
      </w:pPr>
      <w:hyperlink w:anchor="_toc8424">
        <w:r w:rsidR="002C7865">
          <w:rPr>
            <w:rStyle w:val="Hyperlink1"/>
          </w:rPr>
          <w:t>E70</w:t>
        </w:r>
      </w:hyperlink>
      <w:r w:rsidR="002C7865">
        <w:t xml:space="preserve"> Thing</w:t>
      </w:r>
    </w:p>
    <w:p w14:paraId="11F1E95E" w14:textId="77777777" w:rsidR="00D04EF2" w:rsidRDefault="002C7865">
      <w:pPr>
        <w:pStyle w:val="CRMDescriptionLabel"/>
      </w:pPr>
      <w:r>
        <w:t>Superclass of:</w:t>
      </w:r>
    </w:p>
    <w:p w14:paraId="08926E07" w14:textId="77777777" w:rsidR="00D04EF2" w:rsidRDefault="00063A51">
      <w:pPr>
        <w:pStyle w:val="CRMSuperSubClass"/>
      </w:pPr>
      <w:hyperlink w:anchor="_toc7765">
        <w:r w:rsidR="002C7865">
          <w:rPr>
            <w:rStyle w:val="Hyperlink1"/>
          </w:rPr>
          <w:t>E24</w:t>
        </w:r>
      </w:hyperlink>
      <w:r w:rsidR="002C7865">
        <w:t xml:space="preserve"> Physical Human-Made Thing</w:t>
      </w:r>
    </w:p>
    <w:p w14:paraId="7493C2D4" w14:textId="77777777" w:rsidR="00D04EF2" w:rsidRDefault="00063A51">
      <w:pPr>
        <w:pStyle w:val="CRMSuperSubClass"/>
      </w:pPr>
      <w:hyperlink w:anchor="_toc7841">
        <w:r w:rsidR="002C7865">
          <w:rPr>
            <w:rStyle w:val="Hyperlink1"/>
          </w:rPr>
          <w:t>E28</w:t>
        </w:r>
      </w:hyperlink>
      <w:r w:rsidR="002C7865">
        <w:t xml:space="preserve"> Conceptual Object</w:t>
      </w:r>
    </w:p>
    <w:p w14:paraId="63A6395F" w14:textId="77777777" w:rsidR="00D04EF2" w:rsidRDefault="002C7865">
      <w:pPr>
        <w:pStyle w:val="CRMDescriptionLabel"/>
      </w:pPr>
      <w:r>
        <w:lastRenderedPageBreak/>
        <w:t>Scope note:</w:t>
      </w:r>
    </w:p>
    <w:p w14:paraId="7AF3E32D" w14:textId="77777777" w:rsidR="00D04EF2" w:rsidRDefault="002C7865">
      <w:pPr>
        <w:pStyle w:val="CRMScopeNoteText"/>
      </w:pPr>
      <w:r>
        <w:t xml:space="preserve">This class comprises discrete, identifiable human-made items that are documented as single units. </w:t>
      </w:r>
    </w:p>
    <w:p w14:paraId="795F243D" w14:textId="77777777" w:rsidR="00D04EF2" w:rsidRDefault="002C7865">
      <w:pPr>
        <w:pStyle w:val="CRMScopeNoteText"/>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51FE31C5" w14:textId="77777777" w:rsidR="00D04EF2" w:rsidRDefault="002C7865">
      <w:pPr>
        <w:pStyle w:val="CRMDescriptionLabel"/>
      </w:pPr>
      <w:r>
        <w:t xml:space="preserve">Examples: </w:t>
      </w:r>
    </w:p>
    <w:p w14:paraId="1FC824EA" w14:textId="77777777" w:rsidR="00D04EF2" w:rsidRDefault="002C7865">
      <w:pPr>
        <w:pStyle w:val="CRMExample"/>
        <w:numPr>
          <w:ilvl w:val="0"/>
          <w:numId w:val="18"/>
        </w:numPr>
      </w:pPr>
      <w:r>
        <w:t>Beethoven’s 5</w:t>
      </w:r>
      <w:r>
        <w:rPr>
          <w:vertAlign w:val="superscript"/>
        </w:rPr>
        <w:t>th</w:t>
      </w:r>
      <w:r>
        <w:t xml:space="preserve"> Symphony (E73) (Lockwood, 2015)</w:t>
      </w:r>
    </w:p>
    <w:p w14:paraId="5C3CF062" w14:textId="77777777" w:rsidR="00D04EF2" w:rsidRDefault="002C7865">
      <w:pPr>
        <w:pStyle w:val="CRMExample"/>
        <w:numPr>
          <w:ilvl w:val="0"/>
          <w:numId w:val="18"/>
        </w:numPr>
      </w:pPr>
      <w:r>
        <w:t>Michelangelo’s David (E22) (Paoletti and Bagemihl, 2015)</w:t>
      </w:r>
    </w:p>
    <w:p w14:paraId="28DED577" w14:textId="77777777" w:rsidR="00D04EF2" w:rsidRDefault="002C7865">
      <w:pPr>
        <w:pStyle w:val="CRMExample"/>
        <w:numPr>
          <w:ilvl w:val="0"/>
          <w:numId w:val="18"/>
        </w:numPr>
      </w:pPr>
      <w:r>
        <w:t>Einstein’s Theory of General Relativity (E89) (Hartle, 2003)</w:t>
      </w:r>
    </w:p>
    <w:p w14:paraId="07B0055C" w14:textId="77777777" w:rsidR="00D04EF2" w:rsidRDefault="002C7865">
      <w:pPr>
        <w:pStyle w:val="CRMExample"/>
        <w:numPr>
          <w:ilvl w:val="0"/>
          <w:numId w:val="18"/>
        </w:numPr>
      </w:pPr>
      <w:r>
        <w:t xml:space="preserve">the taxon </w:t>
      </w:r>
      <w:r>
        <w:rPr>
          <w:i/>
        </w:rPr>
        <w:t xml:space="preserve">‘Fringilla coelebs </w:t>
      </w:r>
      <w:r>
        <w:t>Linnaeus,1758’ (E55) (Sinkevicius and Narusevicius, 2002)</w:t>
      </w:r>
    </w:p>
    <w:p w14:paraId="06CA46B5" w14:textId="0D21929B" w:rsidR="00D04EF2" w:rsidRDefault="002C7865">
      <w:pPr>
        <w:pStyle w:val="CRMDescriptionLabel"/>
      </w:pPr>
      <w:r>
        <w:t>In first-order logic:</w:t>
      </w:r>
    </w:p>
    <w:p w14:paraId="19074EA5" w14:textId="77777777" w:rsidR="00D04EF2" w:rsidRDefault="002C7865">
      <w:pPr>
        <w:pStyle w:val="CRMFirstOrderLogic"/>
      </w:pPr>
      <w:r>
        <w:t xml:space="preserve">E71(x) </w:t>
      </w:r>
      <w:r>
        <w:rPr>
          <w:rFonts w:ascii="Cambria Math" w:eastAsia="Cambria Math" w:hAnsi="Cambria Math" w:cs="Cambria Math"/>
        </w:rPr>
        <w:t>⇒</w:t>
      </w:r>
      <w:r>
        <w:t xml:space="preserve"> E70(x)</w:t>
      </w:r>
    </w:p>
    <w:p w14:paraId="4860CEF5" w14:textId="77777777" w:rsidR="00D04EF2" w:rsidRDefault="002C7865">
      <w:pPr>
        <w:pStyle w:val="CRMDescriptionLabel"/>
      </w:pPr>
      <w:r>
        <w:t xml:space="preserve">Properties: </w:t>
      </w:r>
    </w:p>
    <w:p w14:paraId="44F05DA0" w14:textId="77777777" w:rsidR="00D04EF2" w:rsidRDefault="00063A51">
      <w:pPr>
        <w:pStyle w:val="CRMPropertyofEntity"/>
      </w:pPr>
      <w:hyperlink w:anchor="_toc10481">
        <w:r w:rsidR="002C7865">
          <w:rPr>
            <w:rStyle w:val="Hyperlink1"/>
          </w:rPr>
          <w:t>P102</w:t>
        </w:r>
      </w:hyperlink>
      <w:r w:rsidR="002C7865">
        <w:t xml:space="preserve"> has title (is title of): </w:t>
      </w:r>
      <w:hyperlink w:anchor="_toc7971">
        <w:r w:rsidR="002C7865">
          <w:rPr>
            <w:rStyle w:val="Hyperlink1"/>
          </w:rPr>
          <w:t>E35</w:t>
        </w:r>
      </w:hyperlink>
      <w:r w:rsidR="002C7865">
        <w:t xml:space="preserve"> Title</w:t>
      </w:r>
    </w:p>
    <w:p w14:paraId="5444AE0C" w14:textId="77777777" w:rsidR="00D04EF2" w:rsidRDefault="002C7865">
      <w:pPr>
        <w:pStyle w:val="CRMDotOneProperty"/>
      </w:pPr>
      <w:r>
        <w:t xml:space="preserve">(P102.1 has type: </w:t>
      </w:r>
      <w:hyperlink w:anchor="_toc8169">
        <w:r>
          <w:rPr>
            <w:rStyle w:val="Hyperlink1"/>
          </w:rPr>
          <w:t>E55</w:t>
        </w:r>
      </w:hyperlink>
      <w:r>
        <w:t xml:space="preserve"> Type)</w:t>
      </w:r>
    </w:p>
    <w:p w14:paraId="69D5E3EA" w14:textId="77777777" w:rsidR="00D04EF2" w:rsidRDefault="00063A51">
      <w:pPr>
        <w:pStyle w:val="CRMPropertyofEntity"/>
      </w:pPr>
      <w:hyperlink w:anchor="_toc10505">
        <w:r w:rsidR="002C7865">
          <w:rPr>
            <w:rStyle w:val="Hyperlink1"/>
          </w:rPr>
          <w:t>P103</w:t>
        </w:r>
      </w:hyperlink>
      <w:r w:rsidR="002C7865">
        <w:t xml:space="preserve"> was intended for (was intention of): </w:t>
      </w:r>
      <w:hyperlink w:anchor="_toc8169">
        <w:r w:rsidR="002C7865">
          <w:rPr>
            <w:rStyle w:val="Hyperlink1"/>
          </w:rPr>
          <w:t>E55</w:t>
        </w:r>
      </w:hyperlink>
      <w:r w:rsidR="002C7865">
        <w:t xml:space="preserve"> Type</w:t>
      </w:r>
    </w:p>
    <w:p w14:paraId="4D9574E1" w14:textId="77777777" w:rsidR="00D04EF2" w:rsidRDefault="002C7865">
      <w:pPr>
        <w:pStyle w:val="CRMClassLabel"/>
      </w:pPr>
      <w:bookmarkStart w:id="770" w:name="_toc8451"/>
      <w:bookmarkStart w:id="771" w:name="_toc8490"/>
      <w:bookmarkStart w:id="772" w:name="_toc8467"/>
      <w:bookmarkStart w:id="773" w:name="_Toc71548592"/>
      <w:bookmarkStart w:id="774" w:name="_Toc70522540"/>
      <w:bookmarkStart w:id="775" w:name="_Toc69734507"/>
      <w:bookmarkStart w:id="776" w:name="_Toc63009516"/>
      <w:bookmarkStart w:id="777" w:name="_Toc71114748"/>
      <w:bookmarkStart w:id="778" w:name="_Toc133500025"/>
      <w:bookmarkEnd w:id="770"/>
      <w:bookmarkEnd w:id="771"/>
      <w:bookmarkEnd w:id="772"/>
      <w:r>
        <w:t>E72 Legal Object</w:t>
      </w:r>
      <w:bookmarkEnd w:id="773"/>
      <w:bookmarkEnd w:id="774"/>
      <w:bookmarkEnd w:id="775"/>
      <w:bookmarkEnd w:id="776"/>
      <w:bookmarkEnd w:id="777"/>
      <w:bookmarkEnd w:id="778"/>
    </w:p>
    <w:p w14:paraId="79B1B2A7" w14:textId="77777777" w:rsidR="00D04EF2" w:rsidRDefault="002C7865">
      <w:pPr>
        <w:pStyle w:val="CRMDescriptionLabel"/>
      </w:pPr>
      <w:r>
        <w:t xml:space="preserve">Subclass of: </w:t>
      </w:r>
    </w:p>
    <w:p w14:paraId="311FA57B" w14:textId="77777777" w:rsidR="00D04EF2" w:rsidRDefault="00063A51">
      <w:pPr>
        <w:pStyle w:val="CRMSuperSubClass"/>
      </w:pPr>
      <w:hyperlink w:anchor="_toc8424">
        <w:r w:rsidR="002C7865">
          <w:rPr>
            <w:rStyle w:val="Hyperlink1"/>
          </w:rPr>
          <w:t>E70</w:t>
        </w:r>
      </w:hyperlink>
      <w:r w:rsidR="002C7865">
        <w:t xml:space="preserve"> Thing</w:t>
      </w:r>
    </w:p>
    <w:p w14:paraId="261C406B" w14:textId="77777777" w:rsidR="00D04EF2" w:rsidRDefault="002C7865">
      <w:pPr>
        <w:pStyle w:val="CRMDescriptionLabel"/>
      </w:pPr>
      <w:r>
        <w:t>Superclass of:</w:t>
      </w:r>
    </w:p>
    <w:p w14:paraId="24E00F75" w14:textId="77777777" w:rsidR="00D04EF2" w:rsidRDefault="00063A51">
      <w:pPr>
        <w:pStyle w:val="CRMSuperSubClass"/>
      </w:pPr>
      <w:hyperlink w:anchor="_toc7666">
        <w:r w:rsidR="002C7865">
          <w:rPr>
            <w:rStyle w:val="Hyperlink1"/>
          </w:rPr>
          <w:t>E18</w:t>
        </w:r>
      </w:hyperlink>
      <w:r w:rsidR="002C7865">
        <w:t xml:space="preserve"> Physical Thing</w:t>
      </w:r>
    </w:p>
    <w:p w14:paraId="42BDB307" w14:textId="77777777" w:rsidR="00D04EF2" w:rsidRDefault="00063A51">
      <w:pPr>
        <w:pStyle w:val="CRMSuperSubClass"/>
      </w:pPr>
      <w:hyperlink w:anchor="_toc8683">
        <w:r w:rsidR="002C7865">
          <w:rPr>
            <w:rStyle w:val="Hyperlink1"/>
          </w:rPr>
          <w:t>E90</w:t>
        </w:r>
      </w:hyperlink>
      <w:r w:rsidR="002C7865">
        <w:t xml:space="preserve"> Symbolic Object</w:t>
      </w:r>
    </w:p>
    <w:p w14:paraId="0289DDE0" w14:textId="77777777" w:rsidR="00D04EF2" w:rsidRDefault="002C7865">
      <w:pPr>
        <w:pStyle w:val="CRMDescriptionLabel"/>
      </w:pPr>
      <w:r>
        <w:t>Scope note:</w:t>
      </w:r>
    </w:p>
    <w:p w14:paraId="7E11950A" w14:textId="77777777" w:rsidR="00D04EF2" w:rsidRDefault="002C7865">
      <w:pPr>
        <w:pStyle w:val="CRMScopeNoteText"/>
      </w:pPr>
      <w:r>
        <w:t xml:space="preserve">This class comprises those material or immaterial items to which instances of E30 Right, such as the right of ownership or use, can be applied. </w:t>
      </w:r>
    </w:p>
    <w:p w14:paraId="038FA975" w14:textId="77777777" w:rsidR="00D04EF2" w:rsidRDefault="002C7865">
      <w:pPr>
        <w:pStyle w:val="CRMScopeNoteText"/>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3964AB9F" w14:textId="77777777" w:rsidR="00D04EF2" w:rsidRDefault="002C7865">
      <w:pPr>
        <w:pStyle w:val="CRMDescriptionLabel"/>
      </w:pPr>
      <w:r>
        <w:t xml:space="preserve">Examples: </w:t>
      </w:r>
    </w:p>
    <w:p w14:paraId="6618BC7D" w14:textId="77777777" w:rsidR="00D04EF2" w:rsidRDefault="002C7865">
      <w:pPr>
        <w:pStyle w:val="CRMExample"/>
        <w:numPr>
          <w:ilvl w:val="0"/>
          <w:numId w:val="18"/>
        </w:numPr>
      </w:pPr>
      <w:r>
        <w:t>the Cullinan diamond (E19) (Scarratt and Shor, 2006)</w:t>
      </w:r>
    </w:p>
    <w:p w14:paraId="5E03FD6C" w14:textId="77777777" w:rsidR="00D04EF2" w:rsidRDefault="002C7865">
      <w:pPr>
        <w:pStyle w:val="CRMExample"/>
        <w:numPr>
          <w:ilvl w:val="0"/>
          <w:numId w:val="18"/>
        </w:numPr>
      </w:pPr>
      <w:r>
        <w:t>definition of the CIDOC Conceptual Reference Model Version 5.0.4 (E73) (ISO 21127: 2014)</w:t>
      </w:r>
    </w:p>
    <w:p w14:paraId="5A1DF54B" w14:textId="5C01ECFE" w:rsidR="00D04EF2" w:rsidRDefault="002C7865">
      <w:pPr>
        <w:pStyle w:val="CRMDescriptionLabel"/>
      </w:pPr>
      <w:r>
        <w:t>In first-order logic:</w:t>
      </w:r>
    </w:p>
    <w:p w14:paraId="4A582F03" w14:textId="77777777" w:rsidR="00D04EF2" w:rsidRDefault="002C7865">
      <w:pPr>
        <w:pStyle w:val="CRMFirstOrderLogic"/>
      </w:pPr>
      <w:r>
        <w:t xml:space="preserve">E72(x) </w:t>
      </w:r>
      <w:r>
        <w:rPr>
          <w:rFonts w:ascii="Cambria Math" w:eastAsia="Cambria Math" w:hAnsi="Cambria Math" w:cs="Cambria Math"/>
        </w:rPr>
        <w:t>⇒</w:t>
      </w:r>
      <w:r>
        <w:t xml:space="preserve"> E70(x)</w:t>
      </w:r>
    </w:p>
    <w:p w14:paraId="34106E17" w14:textId="77777777" w:rsidR="00D04EF2" w:rsidRDefault="002C7865">
      <w:pPr>
        <w:pStyle w:val="CRMDescriptionLabel"/>
      </w:pPr>
      <w:r>
        <w:t>Properties:</w:t>
      </w:r>
    </w:p>
    <w:p w14:paraId="755C46B0" w14:textId="77777777" w:rsidR="00D04EF2" w:rsidRDefault="00063A51">
      <w:pPr>
        <w:pStyle w:val="CRMPropertyofEntity"/>
      </w:pPr>
      <w:hyperlink w:anchor="_toc10520">
        <w:r w:rsidR="002C7865">
          <w:rPr>
            <w:rStyle w:val="Hyperlink1"/>
          </w:rPr>
          <w:t>P104</w:t>
        </w:r>
      </w:hyperlink>
      <w:r w:rsidR="002C7865">
        <w:t xml:space="preserve"> is subject to (applies to): </w:t>
      </w:r>
      <w:hyperlink w:anchor="_toc7893">
        <w:r w:rsidR="002C7865">
          <w:rPr>
            <w:rStyle w:val="Hyperlink1"/>
          </w:rPr>
          <w:t>E30</w:t>
        </w:r>
      </w:hyperlink>
      <w:r w:rsidR="002C7865">
        <w:t xml:space="preserve"> Right</w:t>
      </w:r>
    </w:p>
    <w:p w14:paraId="7010C213" w14:textId="77777777" w:rsidR="00D04EF2" w:rsidRDefault="00063A51">
      <w:pPr>
        <w:pStyle w:val="CRMPropertyofEntity"/>
      </w:pPr>
      <w:hyperlink w:anchor="_toc10535">
        <w:r w:rsidR="002C7865">
          <w:rPr>
            <w:rStyle w:val="Hyperlink1"/>
          </w:rPr>
          <w:t>P105</w:t>
        </w:r>
      </w:hyperlink>
      <w:r w:rsidR="002C7865">
        <w:t xml:space="preserve"> right held by (has right on): </w:t>
      </w:r>
      <w:hyperlink w:anchor="_toc8021">
        <w:r w:rsidR="002C7865">
          <w:rPr>
            <w:rStyle w:val="Hyperlink1"/>
          </w:rPr>
          <w:t>E39</w:t>
        </w:r>
      </w:hyperlink>
      <w:r w:rsidR="002C7865">
        <w:t xml:space="preserve"> Actor</w:t>
      </w:r>
    </w:p>
    <w:p w14:paraId="4DF241B9" w14:textId="77777777" w:rsidR="00D04EF2" w:rsidRDefault="002C7865">
      <w:pPr>
        <w:pStyle w:val="CRMClassLabel"/>
      </w:pPr>
      <w:bookmarkStart w:id="779" w:name="_toc8468"/>
      <w:bookmarkStart w:id="780" w:name="_toc8484"/>
      <w:bookmarkStart w:id="781" w:name="_toc8507"/>
      <w:bookmarkStart w:id="782" w:name="_Toc71548593"/>
      <w:bookmarkStart w:id="783" w:name="_Toc63009517"/>
      <w:bookmarkStart w:id="784" w:name="_Toc70522541"/>
      <w:bookmarkStart w:id="785" w:name="_Toc69734508"/>
      <w:bookmarkStart w:id="786" w:name="_Toc71114749"/>
      <w:bookmarkStart w:id="787" w:name="_Toc133500026"/>
      <w:bookmarkEnd w:id="779"/>
      <w:bookmarkEnd w:id="780"/>
      <w:bookmarkEnd w:id="781"/>
      <w:r>
        <w:t>E73 Information Object</w:t>
      </w:r>
      <w:bookmarkEnd w:id="782"/>
      <w:bookmarkEnd w:id="783"/>
      <w:bookmarkEnd w:id="784"/>
      <w:bookmarkEnd w:id="785"/>
      <w:bookmarkEnd w:id="786"/>
      <w:bookmarkEnd w:id="787"/>
    </w:p>
    <w:p w14:paraId="61D0228F" w14:textId="77777777" w:rsidR="00D04EF2" w:rsidRDefault="002C7865">
      <w:pPr>
        <w:pStyle w:val="CRMDescriptionLabel"/>
      </w:pPr>
      <w:r>
        <w:t>Subclass of:</w:t>
      </w:r>
    </w:p>
    <w:p w14:paraId="08CAA550" w14:textId="77777777" w:rsidR="00D04EF2" w:rsidRDefault="00063A51">
      <w:pPr>
        <w:pStyle w:val="CRMSuperSubClass"/>
      </w:pPr>
      <w:hyperlink w:anchor="_toc8675">
        <w:r w:rsidR="002C7865">
          <w:rPr>
            <w:rStyle w:val="Hyperlink1"/>
          </w:rPr>
          <w:t>E89</w:t>
        </w:r>
      </w:hyperlink>
      <w:r w:rsidR="002C7865">
        <w:t xml:space="preserve"> Propositional Object</w:t>
      </w:r>
    </w:p>
    <w:p w14:paraId="6134ADFA" w14:textId="77777777" w:rsidR="00D04EF2" w:rsidRDefault="00063A51">
      <w:pPr>
        <w:pStyle w:val="CRMSuperSubClass"/>
      </w:pPr>
      <w:hyperlink w:anchor="_toc8683">
        <w:r w:rsidR="002C7865">
          <w:rPr>
            <w:rStyle w:val="Hyperlink1"/>
          </w:rPr>
          <w:t>E90</w:t>
        </w:r>
      </w:hyperlink>
      <w:r w:rsidR="002C7865">
        <w:t xml:space="preserve"> Symbolic Object</w:t>
      </w:r>
    </w:p>
    <w:p w14:paraId="3D032756" w14:textId="77777777" w:rsidR="00D04EF2" w:rsidRDefault="002C7865">
      <w:pPr>
        <w:pStyle w:val="CRMDescriptionLabel"/>
      </w:pPr>
      <w:r>
        <w:t>Superclass of:</w:t>
      </w:r>
    </w:p>
    <w:p w14:paraId="3D08EE13" w14:textId="77777777" w:rsidR="00D04EF2" w:rsidRDefault="002C7865">
      <w:pPr>
        <w:pStyle w:val="CRMSuperSubClass"/>
        <w:rPr>
          <w:lang w:val="pt-PT"/>
        </w:rPr>
      </w:pPr>
      <w:hyperlink w:anchor="_toc7870">
        <w:r>
          <w:rPr>
            <w:rStyle w:val="Hyperlink1"/>
            <w:lang w:val="pt-PT"/>
          </w:rPr>
          <w:t>E29</w:t>
        </w:r>
      </w:hyperlink>
      <w:r>
        <w:rPr>
          <w:lang w:val="pt-PT"/>
        </w:rPr>
        <w:t xml:space="preserve"> Design or Procedure</w:t>
      </w:r>
    </w:p>
    <w:p w14:paraId="1AA234F5" w14:textId="77777777" w:rsidR="00D04EF2" w:rsidRDefault="002C7865">
      <w:pPr>
        <w:pStyle w:val="CRMSuperSubClass"/>
        <w:rPr>
          <w:lang w:val="pt-PT"/>
        </w:rPr>
      </w:pPr>
      <w:hyperlink w:anchor="_toc7905">
        <w:r>
          <w:rPr>
            <w:rStyle w:val="Hyperlink1"/>
            <w:lang w:val="pt-PT"/>
          </w:rPr>
          <w:t>E31</w:t>
        </w:r>
      </w:hyperlink>
      <w:r>
        <w:rPr>
          <w:lang w:val="pt-PT"/>
        </w:rPr>
        <w:t xml:space="preserve"> Document</w:t>
      </w:r>
    </w:p>
    <w:p w14:paraId="5BD65D9D" w14:textId="77777777" w:rsidR="00D04EF2" w:rsidRDefault="002C7865">
      <w:pPr>
        <w:pStyle w:val="CRMSuperSubClass"/>
        <w:rPr>
          <w:lang w:val="pt-PT"/>
        </w:rPr>
      </w:pPr>
      <w:hyperlink w:anchor="_toc7934">
        <w:r>
          <w:rPr>
            <w:rStyle w:val="Hyperlink1"/>
            <w:lang w:val="pt-PT"/>
          </w:rPr>
          <w:t>E33</w:t>
        </w:r>
      </w:hyperlink>
      <w:r>
        <w:rPr>
          <w:lang w:val="pt-PT"/>
        </w:rPr>
        <w:t xml:space="preserve"> Linguistic Object</w:t>
      </w:r>
    </w:p>
    <w:p w14:paraId="49D23C3B" w14:textId="77777777" w:rsidR="00D04EF2" w:rsidRDefault="002C7865">
      <w:pPr>
        <w:pStyle w:val="CRMSuperSubClass"/>
        <w:rPr>
          <w:lang w:val="pt-PT"/>
        </w:rPr>
      </w:pPr>
      <w:hyperlink w:anchor="_toc7987">
        <w:r>
          <w:rPr>
            <w:rStyle w:val="Hyperlink1"/>
            <w:lang w:val="pt-PT"/>
          </w:rPr>
          <w:t>E36</w:t>
        </w:r>
      </w:hyperlink>
      <w:r>
        <w:rPr>
          <w:lang w:val="pt-PT"/>
        </w:rPr>
        <w:t xml:space="preserve"> Visual Item</w:t>
      </w:r>
    </w:p>
    <w:p w14:paraId="215D885D" w14:textId="77777777" w:rsidR="00D04EF2" w:rsidRDefault="002C7865">
      <w:pPr>
        <w:pStyle w:val="CRMDescriptionLabel"/>
        <w:rPr>
          <w:lang w:val="pt-PT"/>
        </w:rPr>
      </w:pPr>
      <w:r>
        <w:rPr>
          <w:lang w:val="pt-PT"/>
        </w:rPr>
        <w:t>Scope note:</w:t>
      </w:r>
    </w:p>
    <w:p w14:paraId="1C4524F7" w14:textId="77777777" w:rsidR="00D04EF2" w:rsidRDefault="002C7865">
      <w:pPr>
        <w:pStyle w:val="CRMScopeNoteText"/>
      </w:pPr>
      <w:r>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23A7CEA8" w14:textId="77777777" w:rsidR="00D04EF2" w:rsidRDefault="002C7865">
      <w:pPr>
        <w:pStyle w:val="CRMScopeNoteText"/>
      </w:pPr>
      <w:r>
        <w:t>An instance of E73 Information Object does not depend on a specific physical carrier, which can include human memory, and it can exist on one or more carriers simultaneously.</w:t>
      </w:r>
    </w:p>
    <w:p w14:paraId="77AFBBF9" w14:textId="77777777" w:rsidR="00D04EF2" w:rsidRDefault="002C7865">
      <w:pPr>
        <w:pStyle w:val="CRMScopeNoteText"/>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2BCB4176" w14:textId="77777777" w:rsidR="00D04EF2" w:rsidRDefault="002C7865">
      <w:pPr>
        <w:pStyle w:val="CRMDescriptionLabel"/>
      </w:pPr>
      <w:r>
        <w:t>Examples:</w:t>
      </w:r>
    </w:p>
    <w:p w14:paraId="2F9B050A" w14:textId="77777777" w:rsidR="00D04EF2" w:rsidRDefault="002C7865">
      <w:pPr>
        <w:pStyle w:val="CRMExample"/>
        <w:numPr>
          <w:ilvl w:val="0"/>
          <w:numId w:val="18"/>
        </w:numPr>
      </w:pPr>
      <w:r>
        <w:t>image BM000038850.JPG from the Clayton Herbarium in London (E31) (</w:t>
      </w:r>
      <w:r>
        <w:rPr>
          <w:rFonts w:eastAsia="Times New Roman" w:cs="Times New Roman"/>
          <w:color w:val="212121"/>
          <w:szCs w:val="20"/>
          <w:lang w:eastAsia="nb-NO"/>
        </w:rPr>
        <w:t>Natural History Museum, 2021)</w:t>
      </w:r>
    </w:p>
    <w:p w14:paraId="691D1ACF" w14:textId="77777777" w:rsidR="00D04EF2" w:rsidRDefault="002C7865">
      <w:pPr>
        <w:pStyle w:val="CRMExample"/>
        <w:numPr>
          <w:ilvl w:val="0"/>
          <w:numId w:val="18"/>
        </w:numPr>
      </w:pPr>
      <w:r>
        <w:t>E. A. Poe's "The Raven" (Poe, 1869)</w:t>
      </w:r>
    </w:p>
    <w:p w14:paraId="1C9A70A9" w14:textId="77777777" w:rsidR="00D04EF2" w:rsidRDefault="002C7865">
      <w:pPr>
        <w:pStyle w:val="CRMExample"/>
        <w:numPr>
          <w:ilvl w:val="0"/>
          <w:numId w:val="18"/>
        </w:numPr>
      </w:pPr>
      <w:r>
        <w:t>the movie "The Seven Samurai" by Akira Kurosawa (Mellen, 2002)</w:t>
      </w:r>
    </w:p>
    <w:p w14:paraId="6BE0C7BA" w14:textId="77777777" w:rsidR="00D04EF2" w:rsidRDefault="002C7865">
      <w:pPr>
        <w:pStyle w:val="CRMExample"/>
        <w:numPr>
          <w:ilvl w:val="0"/>
          <w:numId w:val="18"/>
        </w:numPr>
        <w:rPr>
          <w:color w:val="000000"/>
          <w:szCs w:val="20"/>
        </w:rPr>
      </w:pPr>
      <w:r>
        <w:rPr>
          <w:color w:val="000000"/>
          <w:szCs w:val="20"/>
        </w:rPr>
        <w:t>the text of Huray describing the Maxwell Equations (Huray, 2010)</w:t>
      </w:r>
    </w:p>
    <w:p w14:paraId="295B1D96" w14:textId="77777777" w:rsidR="00D04EF2" w:rsidRDefault="002C7865">
      <w:pPr>
        <w:pStyle w:val="CRMExample"/>
        <w:numPr>
          <w:ilvl w:val="0"/>
          <w:numId w:val="18"/>
        </w:numPr>
        <w:rPr>
          <w:color w:val="000000"/>
          <w:szCs w:val="20"/>
        </w:rPr>
      </w:pPr>
      <w:r>
        <w:rPr>
          <w:color w:val="000000"/>
          <w:szCs w:val="20"/>
        </w:rPr>
        <w:t xml:space="preserve">the Getty AAT as published as Linked Open Data, accessed 1/10/2014 </w:t>
      </w:r>
    </w:p>
    <w:p w14:paraId="278AD671" w14:textId="50EDBE50" w:rsidR="00D04EF2" w:rsidRDefault="002C7865">
      <w:pPr>
        <w:pStyle w:val="CRMDescriptionLabel"/>
      </w:pPr>
      <w:r>
        <w:t>In first-order logic:</w:t>
      </w:r>
    </w:p>
    <w:p w14:paraId="14516374" w14:textId="77777777" w:rsidR="00D04EF2" w:rsidRDefault="002C7865">
      <w:pPr>
        <w:pStyle w:val="CRMFirstOrderLogic"/>
      </w:pPr>
      <w:r>
        <w:t xml:space="preserve">E73(x) </w:t>
      </w:r>
      <w:r>
        <w:rPr>
          <w:rFonts w:ascii="Cambria Math" w:eastAsia="Cambria Math" w:hAnsi="Cambria Math" w:cs="Cambria Math"/>
        </w:rPr>
        <w:t>⇒</w:t>
      </w:r>
      <w:r>
        <w:t xml:space="preserve"> E89(x)</w:t>
      </w:r>
    </w:p>
    <w:p w14:paraId="116107AD" w14:textId="77777777" w:rsidR="00D04EF2" w:rsidRDefault="002C7865">
      <w:pPr>
        <w:pStyle w:val="CRMFirstOrderLogic"/>
        <w:rPr>
          <w:lang w:val="pt-PT"/>
        </w:rPr>
      </w:pPr>
      <w:r>
        <w:rPr>
          <w:lang w:val="pt-PT"/>
        </w:rPr>
        <w:t xml:space="preserve">E73(x) </w:t>
      </w:r>
      <w:r>
        <w:rPr>
          <w:rFonts w:ascii="Cambria Math" w:eastAsia="Cambria Math" w:hAnsi="Cambria Math" w:cs="Cambria Math"/>
          <w:lang w:val="pt-PT"/>
        </w:rPr>
        <w:t>⇒</w:t>
      </w:r>
      <w:r>
        <w:rPr>
          <w:lang w:val="pt-PT"/>
        </w:rPr>
        <w:t xml:space="preserve"> E90(x)</w:t>
      </w:r>
    </w:p>
    <w:p w14:paraId="5270239B" w14:textId="77777777" w:rsidR="00D04EF2" w:rsidRDefault="002C7865">
      <w:pPr>
        <w:pStyle w:val="CRMDescriptionLabel"/>
        <w:rPr>
          <w:lang w:val="pt-PT"/>
        </w:rPr>
      </w:pPr>
      <w:r>
        <w:rPr>
          <w:lang w:val="pt-PT"/>
        </w:rPr>
        <w:t>Properties:</w:t>
      </w:r>
    </w:p>
    <w:p w14:paraId="3312CE25" w14:textId="77777777" w:rsidR="00D04EF2" w:rsidRDefault="00063A51">
      <w:pPr>
        <w:pStyle w:val="CRMPropertyofEntity"/>
      </w:pPr>
      <w:hyperlink w:anchor="_toc11401">
        <w:r w:rsidR="002C7865">
          <w:rPr>
            <w:rStyle w:val="Hyperlink1"/>
          </w:rPr>
          <w:t>P165</w:t>
        </w:r>
      </w:hyperlink>
      <w:r w:rsidR="002C7865">
        <w:t xml:space="preserve"> incorporates (is incorporated in): </w:t>
      </w:r>
      <w:hyperlink w:anchor="_toc8683">
        <w:r w:rsidR="002C7865">
          <w:rPr>
            <w:rStyle w:val="Hyperlink1"/>
          </w:rPr>
          <w:t>E90</w:t>
        </w:r>
      </w:hyperlink>
      <w:r w:rsidR="002C7865">
        <w:t xml:space="preserve"> Symbolic Object</w:t>
      </w:r>
    </w:p>
    <w:p w14:paraId="737B3D4D" w14:textId="77777777" w:rsidR="00D04EF2" w:rsidRDefault="002C7865">
      <w:pPr>
        <w:pStyle w:val="CRMClassLabel"/>
      </w:pPr>
      <w:bookmarkStart w:id="788" w:name="_toc8492"/>
      <w:bookmarkStart w:id="789" w:name="_toc8531"/>
      <w:bookmarkStart w:id="790" w:name="_toc8508"/>
      <w:bookmarkStart w:id="791" w:name="_toc8403"/>
      <w:bookmarkStart w:id="792" w:name="_Toc71548594"/>
      <w:bookmarkStart w:id="793" w:name="_Toc69734509"/>
      <w:bookmarkStart w:id="794" w:name="_Toc70522542"/>
      <w:bookmarkStart w:id="795" w:name="_Toc63009518"/>
      <w:bookmarkStart w:id="796" w:name="_Toc71114750"/>
      <w:bookmarkStart w:id="797" w:name="_Toc133500027"/>
      <w:bookmarkEnd w:id="788"/>
      <w:bookmarkEnd w:id="789"/>
      <w:bookmarkEnd w:id="790"/>
      <w:bookmarkEnd w:id="791"/>
      <w:r>
        <w:t>E74 Group</w:t>
      </w:r>
      <w:bookmarkEnd w:id="792"/>
      <w:bookmarkEnd w:id="793"/>
      <w:bookmarkEnd w:id="794"/>
      <w:bookmarkEnd w:id="795"/>
      <w:bookmarkEnd w:id="796"/>
      <w:bookmarkEnd w:id="797"/>
    </w:p>
    <w:p w14:paraId="59EBA756" w14:textId="77777777" w:rsidR="00D04EF2" w:rsidRDefault="002C7865">
      <w:pPr>
        <w:pStyle w:val="CRMDescriptionLabel"/>
      </w:pPr>
      <w:r>
        <w:t>Subclass of:</w:t>
      </w:r>
    </w:p>
    <w:p w14:paraId="407F6B87" w14:textId="77777777" w:rsidR="00D04EF2" w:rsidRDefault="00063A51">
      <w:pPr>
        <w:pStyle w:val="CRMSuperSubClass"/>
      </w:pPr>
      <w:hyperlink w:anchor="_toc8021">
        <w:r w:rsidR="002C7865">
          <w:rPr>
            <w:rStyle w:val="Hyperlink1"/>
          </w:rPr>
          <w:t>E39</w:t>
        </w:r>
      </w:hyperlink>
      <w:r w:rsidR="002C7865">
        <w:t xml:space="preserve"> Actor</w:t>
      </w:r>
    </w:p>
    <w:p w14:paraId="734CF959" w14:textId="77777777" w:rsidR="00D04EF2" w:rsidRDefault="002C7865">
      <w:pPr>
        <w:pStyle w:val="CRMDescriptionLabel"/>
      </w:pPr>
      <w:r>
        <w:t>Scope note:</w:t>
      </w:r>
    </w:p>
    <w:p w14:paraId="6B06CD55" w14:textId="77777777" w:rsidR="00D04EF2" w:rsidRDefault="002C7865">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7F001569" w14:textId="77777777" w:rsidR="00D04EF2" w:rsidRDefault="002C7865">
      <w:pPr>
        <w:pStyle w:val="CRMScopeNoteText"/>
      </w:pPr>
      <w:r>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lastRenderedPageBreak/>
        <w:t>common purpose such as study, worship, business, sports, etc. Nationality can be modelled as membership in an instance of E74 Group. Married couples and other concepts of family are regarded as particular examples of E74 Group.</w:t>
      </w:r>
    </w:p>
    <w:p w14:paraId="41424DC3" w14:textId="77777777" w:rsidR="00D04EF2" w:rsidRDefault="002C7865">
      <w:pPr>
        <w:pStyle w:val="CRMDescriptionLabel"/>
      </w:pPr>
      <w:r>
        <w:t xml:space="preserve">Examples: </w:t>
      </w:r>
    </w:p>
    <w:p w14:paraId="27AE0BFB" w14:textId="77777777" w:rsidR="00D04EF2" w:rsidRDefault="002C7865">
      <w:pPr>
        <w:pStyle w:val="CRMExample"/>
        <w:numPr>
          <w:ilvl w:val="0"/>
          <w:numId w:val="18"/>
        </w:numPr>
      </w:pPr>
      <w:r>
        <w:t>the impressionists (Wilson, 1994)</w:t>
      </w:r>
    </w:p>
    <w:p w14:paraId="5B0E635D" w14:textId="77777777" w:rsidR="00D04EF2" w:rsidRDefault="002C7865">
      <w:pPr>
        <w:pStyle w:val="CRMExample"/>
        <w:numPr>
          <w:ilvl w:val="0"/>
          <w:numId w:val="18"/>
        </w:numPr>
      </w:pPr>
      <w:r>
        <w:t>the Navajo (Correll, 1972)</w:t>
      </w:r>
    </w:p>
    <w:p w14:paraId="5206D60E" w14:textId="77777777" w:rsidR="00D04EF2" w:rsidRDefault="002C7865">
      <w:pPr>
        <w:pStyle w:val="CRMExample"/>
        <w:numPr>
          <w:ilvl w:val="0"/>
          <w:numId w:val="18"/>
        </w:numPr>
      </w:pPr>
      <w:r>
        <w:t>the Greeks (Williams, 1993)</w:t>
      </w:r>
    </w:p>
    <w:p w14:paraId="6B4EA6CF" w14:textId="77777777" w:rsidR="00D04EF2" w:rsidRDefault="002C7865">
      <w:pPr>
        <w:pStyle w:val="CRMExample"/>
        <w:numPr>
          <w:ilvl w:val="0"/>
          <w:numId w:val="18"/>
        </w:numPr>
      </w:pPr>
      <w:r>
        <w:t>the peace protestors in New York City on 15</w:t>
      </w:r>
      <w:r>
        <w:rPr>
          <w:vertAlign w:val="superscript"/>
        </w:rPr>
        <w:t>th</w:t>
      </w:r>
      <w:r>
        <w:t xml:space="preserve"> February 2003</w:t>
      </w:r>
    </w:p>
    <w:p w14:paraId="4362373B" w14:textId="77777777" w:rsidR="00D04EF2" w:rsidRDefault="002C7865">
      <w:pPr>
        <w:pStyle w:val="CRMExample"/>
        <w:numPr>
          <w:ilvl w:val="0"/>
          <w:numId w:val="18"/>
        </w:numPr>
      </w:pPr>
      <w:r>
        <w:t>Exxon-Mobil (Raymond, 2006)</w:t>
      </w:r>
    </w:p>
    <w:p w14:paraId="29ED98CB" w14:textId="77777777" w:rsidR="00D04EF2" w:rsidRDefault="002C7865">
      <w:pPr>
        <w:pStyle w:val="CRMExample"/>
        <w:numPr>
          <w:ilvl w:val="0"/>
          <w:numId w:val="18"/>
        </w:numPr>
      </w:pPr>
      <w:r>
        <w:t>King Solomon and his wives (Thieberger, 1947)</w:t>
      </w:r>
    </w:p>
    <w:p w14:paraId="1B0B6CBB" w14:textId="77777777" w:rsidR="00D04EF2" w:rsidRDefault="002C7865">
      <w:pPr>
        <w:pStyle w:val="CRMExample"/>
        <w:numPr>
          <w:ilvl w:val="0"/>
          <w:numId w:val="18"/>
        </w:numPr>
      </w:pPr>
      <w:r>
        <w:t>the President of the Swiss Confederation</w:t>
      </w:r>
    </w:p>
    <w:p w14:paraId="2056F244" w14:textId="77777777" w:rsidR="00D04EF2" w:rsidRDefault="002C7865">
      <w:pPr>
        <w:pStyle w:val="CRMExample"/>
        <w:numPr>
          <w:ilvl w:val="0"/>
          <w:numId w:val="18"/>
        </w:numPr>
      </w:pPr>
      <w:r>
        <w:t>Nicolas Bourbaki [the collective pseudonym of a group of mathematicians, predominantly French alumni of the École normale supérieure] (Aczel, 2007)</w:t>
      </w:r>
    </w:p>
    <w:p w14:paraId="4298D440" w14:textId="77777777" w:rsidR="00D04EF2" w:rsidRDefault="002C7865">
      <w:pPr>
        <w:pStyle w:val="CRMExample"/>
        <w:numPr>
          <w:ilvl w:val="0"/>
          <w:numId w:val="18"/>
        </w:numPr>
      </w:pPr>
      <w:r>
        <w:t>Betty Crocker (Crocker, 2012)</w:t>
      </w:r>
    </w:p>
    <w:p w14:paraId="7C1361E7" w14:textId="77777777" w:rsidR="00D04EF2" w:rsidRDefault="002C7865">
      <w:pPr>
        <w:pStyle w:val="CRMExample"/>
        <w:numPr>
          <w:ilvl w:val="0"/>
          <w:numId w:val="18"/>
        </w:numPr>
      </w:pPr>
      <w:bookmarkStart w:id="798" w:name="_heading=h.2hio093"/>
      <w:bookmarkEnd w:id="798"/>
      <w:r>
        <w:t xml:space="preserve">Ellery Queen [Ellery Queen is a pseudonym created in 1929 by American crime fiction writers </w:t>
      </w:r>
      <w:r>
        <w:rPr>
          <w:bCs/>
        </w:rPr>
        <w:t>Frederic Dannay</w:t>
      </w:r>
      <w:r>
        <w:t xml:space="preserve"> and </w:t>
      </w:r>
      <w:r>
        <w:rPr>
          <w:bCs/>
        </w:rPr>
        <w:t>Manfred Bennington Lee</w:t>
      </w:r>
      <w:r>
        <w:t>.] (</w:t>
      </w:r>
      <w:r>
        <w:rPr>
          <w:color w:val="222222"/>
          <w:sz w:val="21"/>
          <w:szCs w:val="21"/>
        </w:rPr>
        <w:t>Wheat, 2005)</w:t>
      </w:r>
    </w:p>
    <w:p w14:paraId="0E9FE623" w14:textId="77777777" w:rsidR="00D04EF2" w:rsidRDefault="002C7865">
      <w:pPr>
        <w:pStyle w:val="CRMExample"/>
        <w:numPr>
          <w:ilvl w:val="0"/>
          <w:numId w:val="18"/>
        </w:numPr>
      </w:pPr>
      <w:r>
        <w:t>Greenpeace</w:t>
      </w:r>
    </w:p>
    <w:p w14:paraId="274C9313" w14:textId="77777777" w:rsidR="00D04EF2" w:rsidRDefault="002C7865">
      <w:pPr>
        <w:pStyle w:val="CRMExample"/>
        <w:numPr>
          <w:ilvl w:val="0"/>
          <w:numId w:val="18"/>
        </w:numPr>
      </w:pPr>
      <w:r>
        <w:t>Paveprime Ltd</w:t>
      </w:r>
    </w:p>
    <w:p w14:paraId="3FB308E2" w14:textId="77777777" w:rsidR="00D04EF2" w:rsidRDefault="002C7865">
      <w:pPr>
        <w:pStyle w:val="CRMExample"/>
        <w:numPr>
          <w:ilvl w:val="0"/>
          <w:numId w:val="18"/>
        </w:numPr>
      </w:pPr>
      <w:r>
        <w:t>the National Museum of Denmark</w:t>
      </w:r>
    </w:p>
    <w:p w14:paraId="52689CCB" w14:textId="7789FD53" w:rsidR="00D04EF2" w:rsidRDefault="002C7865">
      <w:pPr>
        <w:pStyle w:val="CRMDescriptionLabel"/>
      </w:pPr>
      <w:r>
        <w:t>In first-order logic:</w:t>
      </w:r>
    </w:p>
    <w:p w14:paraId="1253F7A8" w14:textId="77777777" w:rsidR="00D04EF2" w:rsidRDefault="002C7865">
      <w:pPr>
        <w:pStyle w:val="CRMFirstOrderLogic"/>
      </w:pPr>
      <w:r>
        <w:t xml:space="preserve">E74(x) </w:t>
      </w:r>
      <w:r>
        <w:rPr>
          <w:rFonts w:ascii="Cambria Math" w:eastAsia="Cambria Math" w:hAnsi="Cambria Math" w:cs="Cambria Math"/>
        </w:rPr>
        <w:t>⇒</w:t>
      </w:r>
      <w:r>
        <w:t xml:space="preserve"> E39(x)</w:t>
      </w:r>
    </w:p>
    <w:p w14:paraId="3A50AEB0" w14:textId="77777777" w:rsidR="00D04EF2" w:rsidRDefault="002C7865">
      <w:pPr>
        <w:pStyle w:val="CRMDescriptionLabel"/>
      </w:pPr>
      <w:r>
        <w:t>Properties:</w:t>
      </w:r>
    </w:p>
    <w:p w14:paraId="444A7ACB" w14:textId="77777777" w:rsidR="00D04EF2" w:rsidRDefault="00063A51">
      <w:pPr>
        <w:pStyle w:val="CRMPropertyofEntity"/>
      </w:pPr>
      <w:hyperlink w:anchor="_toc10575">
        <w:r w:rsidR="002C7865">
          <w:rPr>
            <w:rStyle w:val="Hyperlink1"/>
          </w:rPr>
          <w:t>P107</w:t>
        </w:r>
      </w:hyperlink>
      <w:r w:rsidR="002C7865">
        <w:t xml:space="preserve"> has current or former member (is current or former member of): </w:t>
      </w:r>
      <w:hyperlink w:anchor="_toc8021">
        <w:r w:rsidR="002C7865">
          <w:rPr>
            <w:rStyle w:val="Hyperlink1"/>
          </w:rPr>
          <w:t>E39</w:t>
        </w:r>
      </w:hyperlink>
      <w:r w:rsidR="002C7865">
        <w:t xml:space="preserve"> Actor</w:t>
      </w:r>
    </w:p>
    <w:p w14:paraId="785583F3" w14:textId="77777777" w:rsidR="00D04EF2" w:rsidRDefault="002C7865">
      <w:pPr>
        <w:pStyle w:val="CRMDotOneProperty"/>
      </w:pPr>
      <w:r>
        <w:t xml:space="preserve">(P107.1 kind of member: </w:t>
      </w:r>
      <w:hyperlink w:anchor="_toc8169">
        <w:r>
          <w:rPr>
            <w:rStyle w:val="Hyperlink1"/>
          </w:rPr>
          <w:t>E55</w:t>
        </w:r>
      </w:hyperlink>
      <w:r>
        <w:t xml:space="preserve"> Type)</w:t>
      </w:r>
    </w:p>
    <w:p w14:paraId="03B4090D" w14:textId="77777777" w:rsidR="00D04EF2" w:rsidRDefault="002C7865">
      <w:pPr>
        <w:pStyle w:val="CRMClassLabel"/>
      </w:pPr>
      <w:bookmarkStart w:id="799" w:name="_heading=h.wnyagw"/>
      <w:bookmarkStart w:id="800" w:name="_toc8533"/>
      <w:bookmarkStart w:id="801" w:name="_toc8556"/>
      <w:bookmarkStart w:id="802" w:name="_toc8517"/>
      <w:bookmarkStart w:id="803" w:name="_Toc63009519"/>
      <w:bookmarkStart w:id="804" w:name="_Toc71548595"/>
      <w:bookmarkStart w:id="805" w:name="_Toc69734510"/>
      <w:bookmarkStart w:id="806" w:name="_Toc71114751"/>
      <w:bookmarkStart w:id="807" w:name="_Toc70522543"/>
      <w:bookmarkStart w:id="808" w:name="_Toc133500028"/>
      <w:bookmarkEnd w:id="799"/>
      <w:bookmarkEnd w:id="800"/>
      <w:bookmarkEnd w:id="801"/>
      <w:bookmarkEnd w:id="802"/>
      <w:r>
        <w:t>E77 Persistent Item</w:t>
      </w:r>
      <w:bookmarkEnd w:id="803"/>
      <w:bookmarkEnd w:id="804"/>
      <w:bookmarkEnd w:id="805"/>
      <w:bookmarkEnd w:id="806"/>
      <w:bookmarkEnd w:id="807"/>
      <w:bookmarkEnd w:id="808"/>
    </w:p>
    <w:p w14:paraId="2CCBF04C" w14:textId="77777777" w:rsidR="00D04EF2" w:rsidRDefault="002C7865">
      <w:pPr>
        <w:pStyle w:val="CRMDescriptionLabel"/>
      </w:pPr>
      <w:r>
        <w:t>Subclass of:</w:t>
      </w:r>
    </w:p>
    <w:p w14:paraId="26CE4C68" w14:textId="77777777" w:rsidR="00D04EF2" w:rsidRDefault="00063A51">
      <w:pPr>
        <w:pStyle w:val="CRMSuperSubClass"/>
      </w:pPr>
      <w:hyperlink w:anchor="_toc7281">
        <w:r w:rsidR="002C7865">
          <w:rPr>
            <w:rStyle w:val="Hyperlink1"/>
          </w:rPr>
          <w:t>E1</w:t>
        </w:r>
      </w:hyperlink>
      <w:r w:rsidR="002C7865">
        <w:t xml:space="preserve"> CRM Entity</w:t>
      </w:r>
    </w:p>
    <w:p w14:paraId="5355FF7B" w14:textId="77777777" w:rsidR="00D04EF2" w:rsidRDefault="002C7865">
      <w:pPr>
        <w:pStyle w:val="CRMDescriptionLabel"/>
      </w:pPr>
      <w:r>
        <w:t>Superclass of:</w:t>
      </w:r>
    </w:p>
    <w:p w14:paraId="2536F963" w14:textId="77777777" w:rsidR="00D04EF2" w:rsidRDefault="00063A51">
      <w:pPr>
        <w:pStyle w:val="CRMSuperSubClass"/>
      </w:pPr>
      <w:hyperlink w:anchor="_toc8021">
        <w:r w:rsidR="002C7865">
          <w:rPr>
            <w:rStyle w:val="Hyperlink1"/>
          </w:rPr>
          <w:t>E39</w:t>
        </w:r>
      </w:hyperlink>
      <w:r w:rsidR="002C7865">
        <w:t xml:space="preserve"> Actor</w:t>
      </w:r>
    </w:p>
    <w:p w14:paraId="490A0D6D" w14:textId="77777777" w:rsidR="00D04EF2" w:rsidRDefault="00063A51">
      <w:pPr>
        <w:pStyle w:val="CRMSuperSubClass"/>
      </w:pPr>
      <w:hyperlink w:anchor="_toc8424">
        <w:r w:rsidR="002C7865">
          <w:rPr>
            <w:rStyle w:val="Hyperlink1"/>
          </w:rPr>
          <w:t>E70</w:t>
        </w:r>
      </w:hyperlink>
      <w:r w:rsidR="002C7865">
        <w:t xml:space="preserve"> Thing</w:t>
      </w:r>
    </w:p>
    <w:p w14:paraId="21B1ECDC" w14:textId="77777777" w:rsidR="00D04EF2" w:rsidRDefault="002C7865">
      <w:pPr>
        <w:pStyle w:val="CRMDescriptionLabel"/>
      </w:pPr>
      <w:r>
        <w:t>Scope note:</w:t>
      </w:r>
    </w:p>
    <w:p w14:paraId="41D87ABB" w14:textId="77777777" w:rsidR="00D04EF2" w:rsidRDefault="002C7865">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28E9245D" w14:textId="03C853AA" w:rsidR="00D04EF2" w:rsidRDefault="002C7865">
      <w:pPr>
        <w:pStyle w:val="CRMScopeNoteText"/>
      </w:pPr>
      <w: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used should be sufficiently similar to recognize the instance for some substantial period of time. </w:t>
      </w:r>
    </w:p>
    <w:p w14:paraId="1324C1C1" w14:textId="77777777" w:rsidR="00D04EF2" w:rsidRDefault="002C7865">
      <w:pPr>
        <w:pStyle w:val="CRMScopeNoteText"/>
      </w:pPr>
      <w:r>
        <w:t xml:space="preserve">The more specific criteria that determine the identity of instances of subclasses of E77 Persistent Item may vary considerably and are described or referred to in the respective scope </w:t>
      </w:r>
      <w:r>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0429C4E9" w14:textId="77777777" w:rsidR="00D04EF2" w:rsidRDefault="002C7865">
      <w:pPr>
        <w:pStyle w:val="CRMScopeNoteText"/>
      </w:pPr>
      <w:r>
        <w:t xml:space="preserve">The main classes of objects that fall outside the scope of the E77 Persistent Item class are temporal objects such as periods, events and acts, and descriptive properties. </w:t>
      </w:r>
    </w:p>
    <w:p w14:paraId="5173D02C" w14:textId="77777777" w:rsidR="00D04EF2" w:rsidRDefault="002C7865">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6306044B" w14:textId="77777777" w:rsidR="00D04EF2" w:rsidRDefault="002C7865">
      <w:pPr>
        <w:pStyle w:val="CRMDescriptionLabel"/>
      </w:pPr>
      <w:r>
        <w:t xml:space="preserve">Examples: </w:t>
      </w:r>
    </w:p>
    <w:p w14:paraId="78DFA90E" w14:textId="77777777" w:rsidR="00D04EF2" w:rsidRDefault="002C7865">
      <w:pPr>
        <w:pStyle w:val="CRMExample"/>
        <w:numPr>
          <w:ilvl w:val="0"/>
          <w:numId w:val="18"/>
        </w:numPr>
        <w:rPr>
          <w:lang w:val="pt-PT"/>
        </w:rPr>
      </w:pPr>
      <w:r>
        <w:rPr>
          <w:lang w:val="pt-PT"/>
        </w:rPr>
        <w:t>Leonard da Vinci (E21) (Strano, 1953)</w:t>
      </w:r>
    </w:p>
    <w:p w14:paraId="376568EF" w14:textId="77777777" w:rsidR="00D04EF2" w:rsidRDefault="002C7865">
      <w:pPr>
        <w:pStyle w:val="CRMExample"/>
        <w:numPr>
          <w:ilvl w:val="0"/>
          <w:numId w:val="18"/>
        </w:numPr>
      </w:pPr>
      <w:r>
        <w:t>Stonehenge (E24) (Pryor, 2016)</w:t>
      </w:r>
    </w:p>
    <w:p w14:paraId="48777390" w14:textId="77777777" w:rsidR="00D04EF2" w:rsidRDefault="002C7865">
      <w:pPr>
        <w:pStyle w:val="CRMExample"/>
        <w:numPr>
          <w:ilvl w:val="0"/>
          <w:numId w:val="18"/>
        </w:numPr>
      </w:pPr>
      <w:r>
        <w:t>the hole in the ozone layer (E4) (Hufford and Horwitz, 2005)</w:t>
      </w:r>
    </w:p>
    <w:p w14:paraId="299933E1" w14:textId="77777777" w:rsidR="00D04EF2" w:rsidRDefault="002C7865">
      <w:pPr>
        <w:pStyle w:val="CRMExample"/>
        <w:numPr>
          <w:ilvl w:val="0"/>
          <w:numId w:val="18"/>
        </w:numPr>
      </w:pPr>
      <w:r>
        <w:t>the First Law of Thermodynamics (E89) (Craig and Gislason, 2002)</w:t>
      </w:r>
    </w:p>
    <w:p w14:paraId="75680D09" w14:textId="77777777" w:rsidR="00D04EF2" w:rsidRDefault="002C7865">
      <w:pPr>
        <w:pStyle w:val="CRMExample"/>
        <w:numPr>
          <w:ilvl w:val="0"/>
          <w:numId w:val="18"/>
        </w:numPr>
      </w:pPr>
      <w:r>
        <w:t>the Bermuda Triangle (E53) (Dolan, 2005)</w:t>
      </w:r>
    </w:p>
    <w:p w14:paraId="33C90B5B" w14:textId="373E53A3" w:rsidR="00D04EF2" w:rsidRDefault="002C7865">
      <w:pPr>
        <w:pStyle w:val="CRMDescriptionLabel"/>
      </w:pPr>
      <w:r>
        <w:t>In first-order logic:</w:t>
      </w:r>
    </w:p>
    <w:p w14:paraId="42C569EA" w14:textId="77777777" w:rsidR="00D04EF2" w:rsidRDefault="002C7865" w:rsidP="00D866E3">
      <w:pPr>
        <w:pStyle w:val="CRMFirstOrderLogic"/>
        <w:ind w:left="720" w:firstLine="720"/>
      </w:pPr>
      <w:r>
        <w:t xml:space="preserve">E77(x) </w:t>
      </w:r>
      <w:r>
        <w:rPr>
          <w:rFonts w:ascii="Cambria Math" w:eastAsia="Cambria Math" w:hAnsi="Cambria Math" w:cs="Cambria Math"/>
        </w:rPr>
        <w:t>⇒</w:t>
      </w:r>
      <w:r>
        <w:t xml:space="preserve"> E1(x)</w:t>
      </w:r>
    </w:p>
    <w:p w14:paraId="2A7D1744" w14:textId="77777777" w:rsidR="00D04EF2" w:rsidRDefault="002C7865">
      <w:pPr>
        <w:pStyle w:val="CRMClassLabel"/>
      </w:pPr>
      <w:bookmarkStart w:id="809" w:name="_toc8537"/>
      <w:bookmarkStart w:id="810" w:name="_toc8553"/>
      <w:bookmarkStart w:id="811" w:name="_toc8576"/>
      <w:bookmarkStart w:id="812" w:name="_Toc69734511"/>
      <w:bookmarkStart w:id="813" w:name="_Toc63009520"/>
      <w:bookmarkStart w:id="814" w:name="_Toc70522544"/>
      <w:bookmarkStart w:id="815" w:name="_Toc71548596"/>
      <w:bookmarkStart w:id="816" w:name="_Toc71114752"/>
      <w:bookmarkStart w:id="817" w:name="_Toc133500029"/>
      <w:bookmarkEnd w:id="809"/>
      <w:bookmarkEnd w:id="810"/>
      <w:bookmarkEnd w:id="811"/>
      <w:r>
        <w:t>E78 Curated Holding</w:t>
      </w:r>
      <w:bookmarkEnd w:id="812"/>
      <w:bookmarkEnd w:id="813"/>
      <w:bookmarkEnd w:id="814"/>
      <w:bookmarkEnd w:id="815"/>
      <w:bookmarkEnd w:id="816"/>
      <w:bookmarkEnd w:id="817"/>
    </w:p>
    <w:p w14:paraId="1BF25CB4" w14:textId="77777777" w:rsidR="00D04EF2" w:rsidRDefault="002C7865">
      <w:pPr>
        <w:pStyle w:val="CRMDescriptionLabel"/>
      </w:pPr>
      <w:r>
        <w:t>Subclass of:</w:t>
      </w:r>
    </w:p>
    <w:p w14:paraId="3BDB266E" w14:textId="77777777" w:rsidR="00D04EF2" w:rsidRDefault="00063A51">
      <w:pPr>
        <w:pStyle w:val="CRMSuperSubClass"/>
      </w:pPr>
      <w:hyperlink w:anchor="_toc7765">
        <w:r w:rsidR="002C7865">
          <w:rPr>
            <w:rStyle w:val="Hyperlink1"/>
          </w:rPr>
          <w:t>E24</w:t>
        </w:r>
      </w:hyperlink>
      <w:r w:rsidR="002C7865">
        <w:t xml:space="preserve"> Physical Human-Made Thing</w:t>
      </w:r>
    </w:p>
    <w:p w14:paraId="615E16E9" w14:textId="77777777" w:rsidR="00D04EF2" w:rsidRDefault="002C7865">
      <w:pPr>
        <w:pStyle w:val="CRMDescriptionLabel"/>
      </w:pPr>
      <w:r>
        <w:t>Scope note:</w:t>
      </w:r>
    </w:p>
    <w:p w14:paraId="71A1D763" w14:textId="77777777" w:rsidR="00D04EF2" w:rsidRDefault="002C7865">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68D0DCA2" w14:textId="77777777" w:rsidR="00D04EF2" w:rsidRDefault="002C7865">
      <w:pPr>
        <w:pStyle w:val="CRMScopeNoteText"/>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2FAD33CE" w14:textId="77777777" w:rsidR="00D04EF2" w:rsidRDefault="002C7865">
      <w:pPr>
        <w:pStyle w:val="CRMScopeNoteText"/>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22A93077" w14:textId="77777777" w:rsidR="00D04EF2" w:rsidRDefault="002C7865">
      <w:pPr>
        <w:pStyle w:val="CRMDescriptionLabel"/>
      </w:pPr>
      <w:r>
        <w:t xml:space="preserve">Examples: </w:t>
      </w:r>
    </w:p>
    <w:p w14:paraId="4FB51BC6" w14:textId="77777777" w:rsidR="00D04EF2" w:rsidRDefault="002C7865">
      <w:pPr>
        <w:pStyle w:val="CRMExample"/>
        <w:numPr>
          <w:ilvl w:val="0"/>
          <w:numId w:val="18"/>
        </w:numPr>
      </w:pPr>
      <w:r>
        <w:t>the John Clayton Herbarium (Blake, 1918), (Natural History Museum, 2021)</w:t>
      </w:r>
    </w:p>
    <w:p w14:paraId="71F74CE6" w14:textId="77777777" w:rsidR="00D04EF2" w:rsidRDefault="002C7865">
      <w:pPr>
        <w:pStyle w:val="CRMExample"/>
        <w:numPr>
          <w:ilvl w:val="0"/>
          <w:numId w:val="18"/>
        </w:numPr>
      </w:pPr>
      <w:r>
        <w:t>the Wallace Collection (Ingamells, 1990)</w:t>
      </w:r>
    </w:p>
    <w:p w14:paraId="374E08D1" w14:textId="77777777" w:rsidR="00D04EF2" w:rsidRDefault="002C7865">
      <w:pPr>
        <w:pStyle w:val="CRMExample"/>
        <w:numPr>
          <w:ilvl w:val="0"/>
          <w:numId w:val="18"/>
        </w:numPr>
      </w:pPr>
      <w:bookmarkStart w:id="818" w:name="_heading=h.4fsjm0b"/>
      <w:bookmarkEnd w:id="818"/>
      <w:r>
        <w:lastRenderedPageBreak/>
        <w:t>Mikael Heggelund Foslie’s coralline red algae Herbarium at Museum of Natural History and Archaeology, Trondheim, Norway (Woelkerling et al., 2005)</w:t>
      </w:r>
    </w:p>
    <w:p w14:paraId="47B51E1B" w14:textId="77777777" w:rsidR="00D04EF2" w:rsidRDefault="002C7865">
      <w:pPr>
        <w:pStyle w:val="CRMExample"/>
        <w:numPr>
          <w:ilvl w:val="0"/>
          <w:numId w:val="18"/>
        </w:numPr>
      </w:pPr>
      <w:r>
        <w:rPr>
          <w:color w:val="000000"/>
          <w:szCs w:val="20"/>
        </w:rPr>
        <w:t xml:space="preserve"> the Digital Collections of the Munich DigitiZation Center (MDZ) accessible via </w:t>
      </w:r>
      <w:hyperlink r:id="rId22">
        <w:r>
          <w:rPr>
            <w:szCs w:val="20"/>
          </w:rPr>
          <w:t>https://www.digitale-sammlungen.de/</w:t>
        </w:r>
      </w:hyperlink>
      <w:r>
        <w:rPr>
          <w:color w:val="000000"/>
          <w:szCs w:val="20"/>
        </w:rPr>
        <w:t xml:space="preserve"> at least in January 2018.</w:t>
      </w:r>
    </w:p>
    <w:p w14:paraId="0A50C608" w14:textId="58563254" w:rsidR="00D04EF2" w:rsidRDefault="002C7865">
      <w:pPr>
        <w:pStyle w:val="CRMDescriptionLabel"/>
      </w:pPr>
      <w:r>
        <w:t>In first-order logic:</w:t>
      </w:r>
    </w:p>
    <w:p w14:paraId="57C9DAAD" w14:textId="77777777" w:rsidR="00D04EF2" w:rsidRDefault="002C7865">
      <w:pPr>
        <w:pStyle w:val="CRMFirstOrderLogic"/>
      </w:pPr>
      <w:r>
        <w:t xml:space="preserve">E78(x) </w:t>
      </w:r>
      <w:r>
        <w:rPr>
          <w:rFonts w:ascii="Cambria Math" w:eastAsia="Cambria Math" w:hAnsi="Cambria Math" w:cs="Cambria Math"/>
        </w:rPr>
        <w:t>⇒</w:t>
      </w:r>
      <w:r>
        <w:t xml:space="preserve"> E24(x)</w:t>
      </w:r>
    </w:p>
    <w:p w14:paraId="75D6FA68" w14:textId="77777777" w:rsidR="00D04EF2" w:rsidRDefault="002C7865">
      <w:pPr>
        <w:pStyle w:val="CRMDescriptionLabel"/>
      </w:pPr>
      <w:r>
        <w:t>Properties:</w:t>
      </w:r>
    </w:p>
    <w:p w14:paraId="535166A2" w14:textId="77777777" w:rsidR="00D04EF2" w:rsidRDefault="00063A51">
      <w:pPr>
        <w:pStyle w:val="CRMPropertyofEntity"/>
      </w:pPr>
      <w:hyperlink w:anchor="_toc10618">
        <w:r w:rsidR="002C7865">
          <w:rPr>
            <w:rStyle w:val="Hyperlink1"/>
          </w:rPr>
          <w:t>P109</w:t>
        </w:r>
      </w:hyperlink>
      <w:r w:rsidR="002C7865">
        <w:t xml:space="preserve"> has current or former curator (is current or former curator of): </w:t>
      </w:r>
      <w:hyperlink w:anchor="_toc8021">
        <w:r w:rsidR="002C7865">
          <w:rPr>
            <w:rStyle w:val="Hyperlink1"/>
          </w:rPr>
          <w:t>E39</w:t>
        </w:r>
      </w:hyperlink>
      <w:r w:rsidR="002C7865">
        <w:t xml:space="preserve"> Actor</w:t>
      </w:r>
    </w:p>
    <w:p w14:paraId="74DB429E" w14:textId="77777777" w:rsidR="00D04EF2" w:rsidRDefault="002C7865">
      <w:pPr>
        <w:pStyle w:val="CRMClassLabel"/>
      </w:pPr>
      <w:bookmarkStart w:id="819" w:name="_toc8592"/>
      <w:bookmarkStart w:id="820" w:name="_toc8569"/>
      <w:bookmarkStart w:id="821" w:name="_toc85531"/>
      <w:bookmarkStart w:id="822" w:name="_Toc63009521"/>
      <w:bookmarkStart w:id="823" w:name="_Toc69734512"/>
      <w:bookmarkStart w:id="824" w:name="_Toc71114753"/>
      <w:bookmarkStart w:id="825" w:name="_Toc71548597"/>
      <w:bookmarkStart w:id="826" w:name="_Toc70522545"/>
      <w:bookmarkStart w:id="827" w:name="_Toc133500030"/>
      <w:bookmarkEnd w:id="819"/>
      <w:bookmarkEnd w:id="820"/>
      <w:bookmarkEnd w:id="821"/>
      <w:r>
        <w:t>E79 Part Addition</w:t>
      </w:r>
      <w:bookmarkEnd w:id="822"/>
      <w:bookmarkEnd w:id="823"/>
      <w:bookmarkEnd w:id="824"/>
      <w:bookmarkEnd w:id="825"/>
      <w:bookmarkEnd w:id="826"/>
      <w:bookmarkEnd w:id="827"/>
      <w:r>
        <w:t xml:space="preserve"> </w:t>
      </w:r>
    </w:p>
    <w:p w14:paraId="1A97AB93" w14:textId="77777777" w:rsidR="00D04EF2" w:rsidRDefault="002C7865">
      <w:pPr>
        <w:pStyle w:val="CRMDescriptionLabel"/>
      </w:pPr>
      <w:r>
        <w:t>Subclass of:</w:t>
      </w:r>
    </w:p>
    <w:p w14:paraId="479DE9C3" w14:textId="77777777" w:rsidR="00D04EF2" w:rsidRDefault="00063A51">
      <w:pPr>
        <w:pStyle w:val="CRMSuperSubClass"/>
      </w:pPr>
      <w:hyperlink w:anchor="_toc7535">
        <w:r w:rsidR="002C7865">
          <w:rPr>
            <w:rStyle w:val="Hyperlink1"/>
          </w:rPr>
          <w:t>E11</w:t>
        </w:r>
      </w:hyperlink>
      <w:r w:rsidR="002C7865">
        <w:t xml:space="preserve"> Modification</w:t>
      </w:r>
    </w:p>
    <w:p w14:paraId="101DC2FF" w14:textId="77777777" w:rsidR="00D04EF2" w:rsidRDefault="002C7865">
      <w:pPr>
        <w:pStyle w:val="CRMDescriptionLabel"/>
      </w:pPr>
      <w:r>
        <w:t>Scope note:</w:t>
      </w:r>
    </w:p>
    <w:p w14:paraId="60CE6C5A" w14:textId="77777777" w:rsidR="00D04EF2" w:rsidRDefault="002C7865">
      <w:pPr>
        <w:pStyle w:val="CRMDescriptionLabel"/>
        <w:ind w:left="1440"/>
      </w:pPr>
      <w:r>
        <w:t xml:space="preserve">This class comprises activities that result in an instance of E18 Physical Thing being increased, enlarged or augmented by the addition of a part. </w:t>
      </w:r>
    </w:p>
    <w:p w14:paraId="6A1FAFFB" w14:textId="77777777" w:rsidR="00D04EF2" w:rsidRDefault="002C7865">
      <w:pPr>
        <w:pStyle w:val="CRMScopeNoteText"/>
      </w:pPr>
      <w:r>
        <w:t>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artefacts being added to different museum instances of E78 Curated Holding over their lifespan.</w:t>
      </w:r>
    </w:p>
    <w:p w14:paraId="5CAF109D" w14:textId="77777777" w:rsidR="00D04EF2" w:rsidRDefault="002C7865">
      <w:pPr>
        <w:pStyle w:val="CRMDescriptionLabel"/>
      </w:pPr>
      <w:r>
        <w:t>Examples:</w:t>
      </w:r>
    </w:p>
    <w:p w14:paraId="431D4E79" w14:textId="77777777" w:rsidR="00D04EF2" w:rsidRDefault="002C7865">
      <w:pPr>
        <w:pStyle w:val="CRMExample"/>
        <w:numPr>
          <w:ilvl w:val="0"/>
          <w:numId w:val="18"/>
        </w:numPr>
      </w:pPr>
      <w:r>
        <w:t>the setting of the Koh-I-Noor diamond into the crown of Queen Elizabeth the Queen Mother (Dalrymple, 2017)</w:t>
      </w:r>
    </w:p>
    <w:p w14:paraId="56583FF6" w14:textId="77777777" w:rsidR="00D04EF2" w:rsidRDefault="002C7865">
      <w:pPr>
        <w:pStyle w:val="CRMExample"/>
        <w:numPr>
          <w:ilvl w:val="0"/>
          <w:numId w:val="18"/>
        </w:numPr>
      </w:pPr>
      <w:r>
        <w:t>the addition of the painting “Room in Brooklyn” by Edward Hopper to the collection of the Museum of Fine Arts, Boston</w:t>
      </w:r>
    </w:p>
    <w:p w14:paraId="129AAF90" w14:textId="77777777" w:rsidR="00D04EF2" w:rsidRDefault="002C7865">
      <w:pPr>
        <w:pStyle w:val="CRMExample"/>
        <w:numPr>
          <w:ilvl w:val="0"/>
          <w:numId w:val="18"/>
        </w:numPr>
      </w:pPr>
      <w:r>
        <w:rPr>
          <w:lang w:val="en-US"/>
        </w:rPr>
        <w:t>the attachment of the bronze hand on the tree forming the Alpi Marittime [</w:t>
      </w:r>
      <w:hyperlink r:id="rId23">
        <w:r>
          <w:rPr>
            <w:rStyle w:val="Hyperlink"/>
            <w:lang w:val="en-US"/>
          </w:rPr>
          <w:t>https://giuseppepenone.com/en/words/maritime-alps</w:t>
        </w:r>
      </w:hyperlink>
      <w:r>
        <w:rPr>
          <w:lang w:val="en-US"/>
        </w:rPr>
        <w:t>] (Mangini, 2010)</w:t>
      </w:r>
    </w:p>
    <w:p w14:paraId="534DF011" w14:textId="7DD5B434" w:rsidR="00D04EF2" w:rsidRDefault="002C7865">
      <w:pPr>
        <w:pStyle w:val="CRMDescriptionLabel"/>
      </w:pPr>
      <w:r>
        <w:t>In first-order logic:</w:t>
      </w:r>
    </w:p>
    <w:p w14:paraId="6FFFA453" w14:textId="77777777" w:rsidR="00D04EF2" w:rsidRDefault="002C7865">
      <w:pPr>
        <w:pStyle w:val="CRMFirstOrderLogic"/>
      </w:pPr>
      <w:r>
        <w:t xml:space="preserve">E79(x) </w:t>
      </w:r>
      <w:r>
        <w:rPr>
          <w:rFonts w:ascii="Cambria Math" w:eastAsia="Cambria Math" w:hAnsi="Cambria Math" w:cs="Cambria Math"/>
        </w:rPr>
        <w:t>⇒</w:t>
      </w:r>
      <w:r>
        <w:t xml:space="preserve"> E11(x)</w:t>
      </w:r>
    </w:p>
    <w:p w14:paraId="3D4FF06D" w14:textId="77777777" w:rsidR="00D04EF2" w:rsidRDefault="002C7865">
      <w:pPr>
        <w:pStyle w:val="CRMDescriptionLabel"/>
      </w:pPr>
      <w:r>
        <w:t>Properties:</w:t>
      </w:r>
    </w:p>
    <w:p w14:paraId="3EC74B35" w14:textId="77777777" w:rsidR="00D04EF2" w:rsidRDefault="00063A51">
      <w:pPr>
        <w:pStyle w:val="CRMPropertyofEntity"/>
      </w:pPr>
      <w:hyperlink w:anchor="_toc10637">
        <w:r w:rsidR="002C7865">
          <w:rPr>
            <w:rStyle w:val="Hyperlink1"/>
          </w:rPr>
          <w:t>P110</w:t>
        </w:r>
      </w:hyperlink>
      <w:r w:rsidR="002C7865">
        <w:t xml:space="preserve"> augmented (was augmented by): </w:t>
      </w:r>
      <w:hyperlink w:anchor="_toc7280">
        <w:r w:rsidR="002C7865">
          <w:rPr>
            <w:rStyle w:val="Hyperlink"/>
            <w:color w:val="000000" w:themeColor="text1"/>
            <w:u w:val="dotted"/>
          </w:rPr>
          <w:t>E18</w:t>
        </w:r>
      </w:hyperlink>
      <w:r w:rsidR="002C7865">
        <w:t xml:space="preserve"> Physical Thing</w:t>
      </w:r>
    </w:p>
    <w:p w14:paraId="4175021E" w14:textId="6349A1AD" w:rsidR="00D04EF2" w:rsidRDefault="00063A51">
      <w:pPr>
        <w:pStyle w:val="CRMPropertyofEntity"/>
      </w:pPr>
      <w:hyperlink w:anchor="_toc10655">
        <w:r w:rsidR="002C7865">
          <w:rPr>
            <w:rStyle w:val="Hyperlink1"/>
          </w:rPr>
          <w:t>P111</w:t>
        </w:r>
      </w:hyperlink>
      <w:r w:rsidR="002C7865">
        <w:t xml:space="preserve"> added (was added by): </w:t>
      </w:r>
      <w:hyperlink w:anchor="_toc7666">
        <w:r w:rsidR="002C7865">
          <w:rPr>
            <w:rStyle w:val="Hyperlink1"/>
          </w:rPr>
          <w:t>E18</w:t>
        </w:r>
      </w:hyperlink>
      <w:r w:rsidR="002C7865">
        <w:t xml:space="preserve"> Physical Thing</w:t>
      </w:r>
      <w:bookmarkStart w:id="828" w:name="_toc8583"/>
      <w:bookmarkStart w:id="829" w:name="_toc8567"/>
      <w:bookmarkStart w:id="830" w:name="_toc8606"/>
      <w:bookmarkEnd w:id="828"/>
      <w:bookmarkEnd w:id="829"/>
      <w:bookmarkEnd w:id="830"/>
      <w:r w:rsidR="002C7865">
        <w:br w:type="page"/>
      </w:r>
      <w:bookmarkStart w:id="831" w:name="_Toc69734513"/>
      <w:bookmarkStart w:id="832" w:name="_Toc70522546"/>
      <w:bookmarkStart w:id="833" w:name="_Toc71548598"/>
      <w:bookmarkStart w:id="834" w:name="_Toc63009522"/>
      <w:bookmarkStart w:id="835" w:name="_Toc71114754"/>
      <w:r w:rsidR="002C7865">
        <w:lastRenderedPageBreak/>
        <w:t>E80 Part Removal</w:t>
      </w:r>
      <w:bookmarkEnd w:id="831"/>
      <w:bookmarkEnd w:id="832"/>
      <w:bookmarkEnd w:id="833"/>
      <w:bookmarkEnd w:id="834"/>
      <w:bookmarkEnd w:id="835"/>
      <w:r w:rsidR="002C7865">
        <w:t xml:space="preserve"> </w:t>
      </w:r>
    </w:p>
    <w:p w14:paraId="40DF0361" w14:textId="77777777" w:rsidR="00D04EF2" w:rsidRDefault="002C7865">
      <w:pPr>
        <w:pStyle w:val="CRMDescriptionLabel"/>
      </w:pPr>
      <w:r>
        <w:t>Subclass of:</w:t>
      </w:r>
    </w:p>
    <w:p w14:paraId="469168D8" w14:textId="77777777" w:rsidR="00D04EF2" w:rsidRDefault="00063A51">
      <w:pPr>
        <w:pStyle w:val="CRMSuperSubClass"/>
      </w:pPr>
      <w:hyperlink w:anchor="_toc7535">
        <w:r w:rsidR="002C7865">
          <w:rPr>
            <w:rStyle w:val="Hyperlink1"/>
          </w:rPr>
          <w:t>E11</w:t>
        </w:r>
      </w:hyperlink>
      <w:r w:rsidR="002C7865">
        <w:t xml:space="preserve"> Modification</w:t>
      </w:r>
    </w:p>
    <w:p w14:paraId="537000AE" w14:textId="77777777" w:rsidR="00D04EF2" w:rsidRDefault="002C7865">
      <w:pPr>
        <w:pStyle w:val="CRMDescriptionLabel"/>
      </w:pPr>
      <w:r>
        <w:t>Scope note:</w:t>
      </w:r>
    </w:p>
    <w:p w14:paraId="0AD707BA" w14:textId="77777777" w:rsidR="00D04EF2" w:rsidRDefault="002C7865">
      <w:pPr>
        <w:pStyle w:val="CRMScopeNoteText"/>
      </w:pPr>
      <w:r>
        <w:t>This class comprises the activities that result in an instance of E18 Physical Thing being decreased by the removal of a part.</w:t>
      </w:r>
    </w:p>
    <w:p w14:paraId="76502F5A" w14:textId="77777777" w:rsidR="00D04EF2" w:rsidRDefault="002C7865">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jewellery, or cultural artifacts being deaccessioned from different museum collections over their lifespan.</w:t>
      </w:r>
    </w:p>
    <w:p w14:paraId="7D358627" w14:textId="77777777" w:rsidR="00D04EF2" w:rsidRDefault="002C7865">
      <w:pPr>
        <w:pStyle w:val="CRMDescriptionLabel"/>
      </w:pPr>
      <w:r>
        <w:t xml:space="preserve">Examples: </w:t>
      </w:r>
    </w:p>
    <w:p w14:paraId="09688D1E" w14:textId="77777777" w:rsidR="00D04EF2" w:rsidRDefault="002C7865">
      <w:pPr>
        <w:pStyle w:val="CRMExample"/>
        <w:numPr>
          <w:ilvl w:val="0"/>
          <w:numId w:val="18"/>
        </w:numPr>
      </w:pPr>
      <w:r>
        <w:t>the removal of the Porite coral specimen from the Cocos Islands by Charles Darwin in April 1836 (Natural History Museum, 2021, b)</w:t>
      </w:r>
    </w:p>
    <w:p w14:paraId="0AFA709F" w14:textId="77777777" w:rsidR="00D04EF2" w:rsidRDefault="002C7865">
      <w:pPr>
        <w:pStyle w:val="CRMExample"/>
        <w:numPr>
          <w:ilvl w:val="0"/>
          <w:numId w:val="18"/>
        </w:numPr>
      </w:pPr>
      <w:r>
        <w:t>the removal of the engine from my car (fictitious)</w:t>
      </w:r>
    </w:p>
    <w:p w14:paraId="44BF4A7E" w14:textId="77777777" w:rsidR="00D04EF2" w:rsidRDefault="002C7865">
      <w:pPr>
        <w:pStyle w:val="CRMExample"/>
        <w:numPr>
          <w:ilvl w:val="0"/>
          <w:numId w:val="18"/>
        </w:numPr>
      </w:pPr>
      <w:r>
        <w:t>the disposal of object number 1976:234 from the collection (fictitious)</w:t>
      </w:r>
    </w:p>
    <w:p w14:paraId="7999AF98" w14:textId="4113E373" w:rsidR="00D04EF2" w:rsidRDefault="002C7865">
      <w:pPr>
        <w:pStyle w:val="CRMDescriptionLabel"/>
      </w:pPr>
      <w:r>
        <w:t>In first-order logic:</w:t>
      </w:r>
    </w:p>
    <w:p w14:paraId="17F242AC" w14:textId="77777777" w:rsidR="00D04EF2" w:rsidRDefault="002C7865">
      <w:pPr>
        <w:pStyle w:val="CRMFirstOrderLogic"/>
      </w:pPr>
      <w:r>
        <w:t xml:space="preserve">E80(x) </w:t>
      </w:r>
      <w:r>
        <w:rPr>
          <w:rFonts w:ascii="Cambria Math" w:eastAsia="Cambria Math" w:hAnsi="Cambria Math" w:cs="Cambria Math"/>
        </w:rPr>
        <w:t>⇒</w:t>
      </w:r>
      <w:r>
        <w:t xml:space="preserve"> E11(x)</w:t>
      </w:r>
    </w:p>
    <w:p w14:paraId="43F47C0D" w14:textId="77777777" w:rsidR="00D04EF2" w:rsidRDefault="002C7865">
      <w:pPr>
        <w:pStyle w:val="CRMDescriptionLabel"/>
      </w:pPr>
      <w:r>
        <w:t>Properties:</w:t>
      </w:r>
    </w:p>
    <w:p w14:paraId="1547E813" w14:textId="77777777" w:rsidR="00D04EF2" w:rsidRDefault="00063A51">
      <w:pPr>
        <w:pStyle w:val="CRMPropertyofEntity"/>
      </w:pPr>
      <w:hyperlink w:anchor="_toc10672">
        <w:r w:rsidR="002C7865">
          <w:rPr>
            <w:rStyle w:val="Hyperlink1"/>
          </w:rPr>
          <w:t>P112</w:t>
        </w:r>
      </w:hyperlink>
      <w:r w:rsidR="002C7865">
        <w:t xml:space="preserve"> diminished (was diminished by): </w:t>
      </w:r>
      <w:hyperlink w:anchor="_toc7280">
        <w:r w:rsidR="002C7865">
          <w:rPr>
            <w:rStyle w:val="Hyperlink"/>
            <w:color w:val="000000" w:themeColor="text1"/>
            <w:u w:val="dotted"/>
          </w:rPr>
          <w:t>E18</w:t>
        </w:r>
      </w:hyperlink>
      <w:r w:rsidR="002C7865">
        <w:t xml:space="preserve"> Physical Thing</w:t>
      </w:r>
    </w:p>
    <w:p w14:paraId="029EE338" w14:textId="77777777" w:rsidR="00D04EF2" w:rsidRDefault="00063A51">
      <w:pPr>
        <w:pStyle w:val="CRMPropertyofEntity"/>
      </w:pPr>
      <w:hyperlink w:anchor="_toc10690">
        <w:r w:rsidR="002C7865">
          <w:rPr>
            <w:rStyle w:val="Hyperlink1"/>
          </w:rPr>
          <w:t>P113</w:t>
        </w:r>
      </w:hyperlink>
      <w:r w:rsidR="002C7865">
        <w:t xml:space="preserve"> removed (was removed by): </w:t>
      </w:r>
      <w:hyperlink w:anchor="_toc7666">
        <w:r w:rsidR="002C7865">
          <w:rPr>
            <w:rStyle w:val="Hyperlink1"/>
          </w:rPr>
          <w:t>E18</w:t>
        </w:r>
      </w:hyperlink>
      <w:r w:rsidR="002C7865">
        <w:t xml:space="preserve"> Physical Thing</w:t>
      </w:r>
    </w:p>
    <w:p w14:paraId="247F854E" w14:textId="77777777" w:rsidR="00D04EF2" w:rsidRDefault="002C7865">
      <w:pPr>
        <w:pStyle w:val="CRMClassLabel"/>
      </w:pPr>
      <w:bookmarkStart w:id="836" w:name="_toc8541"/>
      <w:bookmarkStart w:id="837" w:name="_toc8620"/>
      <w:bookmarkStart w:id="838" w:name="_toc8597"/>
      <w:bookmarkStart w:id="839" w:name="_toc8581"/>
      <w:bookmarkStart w:id="840" w:name="_Hlk95838866"/>
      <w:bookmarkStart w:id="841" w:name="_Toc71114755"/>
      <w:bookmarkStart w:id="842" w:name="_Toc63009523"/>
      <w:bookmarkStart w:id="843" w:name="_Toc69734514"/>
      <w:bookmarkStart w:id="844" w:name="_Toc70522547"/>
      <w:bookmarkStart w:id="845" w:name="_Toc71548599"/>
      <w:bookmarkStart w:id="846" w:name="_Toc133500031"/>
      <w:bookmarkEnd w:id="836"/>
      <w:bookmarkEnd w:id="837"/>
      <w:bookmarkEnd w:id="838"/>
      <w:bookmarkEnd w:id="839"/>
      <w:bookmarkEnd w:id="840"/>
      <w:r>
        <w:t>E81 Transformation</w:t>
      </w:r>
      <w:bookmarkEnd w:id="841"/>
      <w:bookmarkEnd w:id="842"/>
      <w:bookmarkEnd w:id="843"/>
      <w:bookmarkEnd w:id="844"/>
      <w:bookmarkEnd w:id="845"/>
      <w:bookmarkEnd w:id="846"/>
      <w:r>
        <w:t xml:space="preserve"> </w:t>
      </w:r>
    </w:p>
    <w:p w14:paraId="4B29D063" w14:textId="77777777" w:rsidR="00D04EF2" w:rsidRDefault="002C7865">
      <w:pPr>
        <w:pStyle w:val="CRMDescriptionLabel"/>
      </w:pPr>
      <w:r>
        <w:t>Subclass of:</w:t>
      </w:r>
    </w:p>
    <w:p w14:paraId="1E2C48A6" w14:textId="77777777" w:rsidR="00D04EF2" w:rsidRDefault="00063A51">
      <w:pPr>
        <w:pStyle w:val="CRMSuperSubClass"/>
      </w:pPr>
      <w:hyperlink w:anchor="_toc8309">
        <w:r w:rsidR="002C7865">
          <w:rPr>
            <w:rStyle w:val="Hyperlink1"/>
          </w:rPr>
          <w:t>E63</w:t>
        </w:r>
      </w:hyperlink>
      <w:r w:rsidR="002C7865">
        <w:t xml:space="preserve"> Beginning of Existence</w:t>
      </w:r>
    </w:p>
    <w:p w14:paraId="23EBC440" w14:textId="77777777" w:rsidR="00D04EF2" w:rsidRDefault="00063A51">
      <w:pPr>
        <w:pStyle w:val="CRMSuperSubClass"/>
      </w:pPr>
      <w:hyperlink w:anchor="_toc8330">
        <w:r w:rsidR="002C7865">
          <w:rPr>
            <w:rStyle w:val="Hyperlink1"/>
          </w:rPr>
          <w:t>E64</w:t>
        </w:r>
      </w:hyperlink>
      <w:r w:rsidR="002C7865">
        <w:t xml:space="preserve"> End of Existence</w:t>
      </w:r>
    </w:p>
    <w:p w14:paraId="26D48AB7" w14:textId="77777777" w:rsidR="00D04EF2" w:rsidRDefault="002C7865">
      <w:pPr>
        <w:pStyle w:val="CRMDescriptionLabel"/>
      </w:pPr>
      <w:r>
        <w:t>Scope note:</w:t>
      </w:r>
    </w:p>
    <w:p w14:paraId="42DA628D" w14:textId="77777777" w:rsidR="00D04EF2" w:rsidRDefault="002C7865">
      <w:pPr>
        <w:pStyle w:val="CRMScopeNoteText"/>
      </w:pPr>
      <w:r>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4F038D6B" w14:textId="77777777" w:rsidR="00D04EF2" w:rsidRDefault="002C7865">
      <w:pPr>
        <w:pStyle w:val="CRMScopeNoteText"/>
      </w:pPr>
      <w:r>
        <w:t xml:space="preserve">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w:t>
      </w:r>
      <w:r>
        <w:lastRenderedPageBreak/>
        <w:t>repurposing of historical buildings or ruins, fires leaving buildings in ruins, taxidermy of specimen in natural history.</w:t>
      </w:r>
    </w:p>
    <w:p w14:paraId="565525AD" w14:textId="77777777" w:rsidR="00D04EF2" w:rsidRDefault="002C7865">
      <w:pPr>
        <w:pStyle w:val="CRMScopeNoteText"/>
      </w:pPr>
      <w:r>
        <w:t>Even though such instances of E81 Transformation are often motivated by a change of intended use, substantial material changes should justify the documentation of the result as a new instance of E18 Physical Thing and not just the change of function. The latter may be documented as an extended activity (instance of E7 Activity) of using it.</w:t>
      </w:r>
    </w:p>
    <w:p w14:paraId="1B933597" w14:textId="77777777" w:rsidR="00D04EF2" w:rsidRDefault="002C7865">
      <w:pPr>
        <w:pStyle w:val="CRMDescriptionLabel"/>
      </w:pPr>
      <w:r>
        <w:t xml:space="preserve">Examples: </w:t>
      </w:r>
    </w:p>
    <w:p w14:paraId="797BB03A" w14:textId="77777777" w:rsidR="00D04EF2" w:rsidRDefault="002C7865">
      <w:pPr>
        <w:pStyle w:val="CRMExample"/>
        <w:numPr>
          <w:ilvl w:val="0"/>
          <w:numId w:val="18"/>
        </w:numPr>
      </w:pPr>
      <w:bookmarkStart w:id="847" w:name="_heading=h.38czs75"/>
      <w:bookmarkEnd w:id="847"/>
      <w:r>
        <w:t>the mummification of Tut-Ankh-Amun (E81, E12) [the mummification of the body of the deceased is a human production process and simultaneously preserves structures of the body at and before death] (Carter and Mace 1977)</w:t>
      </w:r>
    </w:p>
    <w:p w14:paraId="1924A120" w14:textId="77777777" w:rsidR="00D04EF2" w:rsidRDefault="002C7865">
      <w:pPr>
        <w:pStyle w:val="CRMExample"/>
        <w:numPr>
          <w:ilvl w:val="0"/>
          <w:numId w:val="18"/>
        </w:numPr>
      </w:pPr>
      <w:r>
        <w:t>the death, carbonization and petrification of some people of Pompeii in 79AD by the intense heat of a pyroclastic cloud and ashes from the Eruption of Mount Vesuvius (E69, E81)</w:t>
      </w:r>
    </w:p>
    <w:p w14:paraId="2D460C70" w14:textId="77777777" w:rsidR="00D04EF2" w:rsidRDefault="002C7865">
      <w:pPr>
        <w:pStyle w:val="CRMExample"/>
        <w:numPr>
          <w:ilvl w:val="0"/>
          <w:numId w:val="18"/>
        </w:numPr>
      </w:pPr>
      <w:r>
        <w:t xml:space="preserve">the transformation of the </w:t>
      </w:r>
      <w:r>
        <w:rPr>
          <w:i/>
          <w:iCs/>
        </w:rPr>
        <w:t xml:space="preserve">Hephaisteion </w:t>
      </w:r>
      <w:r>
        <w:t>temple in Athens, better known as "Theseion"</w:t>
      </w:r>
      <w:r>
        <w:rPr>
          <w:i/>
          <w:iCs/>
        </w:rPr>
        <w:t>,</w:t>
      </w:r>
      <w:r>
        <w:t xml:space="preserve"> into a Christian church, dedicated to</w:t>
      </w:r>
      <w:hyperlink r:id="rId24">
        <w:r>
          <w:t xml:space="preserve"> Saint George</w:t>
        </w:r>
      </w:hyperlink>
      <w:r>
        <w:t xml:space="preserve"> around AD 700 (E81,E12) [which actually helped preserving part of the antique temple structure from 449BC]</w:t>
      </w:r>
    </w:p>
    <w:p w14:paraId="7357E6EC" w14:textId="330988A5" w:rsidR="00D04EF2" w:rsidRDefault="002C7865">
      <w:pPr>
        <w:pStyle w:val="CRMDescriptionLabel"/>
      </w:pPr>
      <w:r>
        <w:t>In first-order logic:</w:t>
      </w:r>
    </w:p>
    <w:p w14:paraId="0E42DB75" w14:textId="77777777" w:rsidR="00D04EF2" w:rsidRDefault="002C7865">
      <w:pPr>
        <w:pStyle w:val="CRMFirstOrderLogic"/>
      </w:pPr>
      <w:r>
        <w:t xml:space="preserve">E81(x) </w:t>
      </w:r>
      <w:r>
        <w:rPr>
          <w:rFonts w:ascii="Cambria Math" w:eastAsia="Cambria Math" w:hAnsi="Cambria Math" w:cs="Cambria Math"/>
        </w:rPr>
        <w:t>⇒</w:t>
      </w:r>
      <w:r>
        <w:t xml:space="preserve"> E63(x)</w:t>
      </w:r>
    </w:p>
    <w:p w14:paraId="35E9C463" w14:textId="77777777" w:rsidR="00D04EF2" w:rsidRDefault="002C7865">
      <w:pPr>
        <w:pStyle w:val="CRMFirstOrderLogic"/>
        <w:rPr>
          <w:lang w:val="pt-PT"/>
        </w:rPr>
      </w:pPr>
      <w:r>
        <w:rPr>
          <w:lang w:val="pt-PT"/>
        </w:rPr>
        <w:t xml:space="preserve">E81(x) </w:t>
      </w:r>
      <w:r>
        <w:rPr>
          <w:rFonts w:ascii="Cambria Math" w:eastAsia="Cambria Math" w:hAnsi="Cambria Math" w:cs="Cambria Math"/>
          <w:lang w:val="pt-PT"/>
        </w:rPr>
        <w:t>⇒</w:t>
      </w:r>
      <w:r>
        <w:rPr>
          <w:lang w:val="pt-PT"/>
        </w:rPr>
        <w:t xml:space="preserve"> E64(x)</w:t>
      </w:r>
    </w:p>
    <w:p w14:paraId="641FDC3C" w14:textId="77777777" w:rsidR="00D04EF2" w:rsidRDefault="002C7865">
      <w:pPr>
        <w:pStyle w:val="CRMDescriptionLabel"/>
        <w:rPr>
          <w:lang w:val="pt-PT"/>
        </w:rPr>
      </w:pPr>
      <w:r>
        <w:rPr>
          <w:lang w:val="pt-PT"/>
        </w:rPr>
        <w:t>Properties:</w:t>
      </w:r>
    </w:p>
    <w:p w14:paraId="3550D492" w14:textId="77777777" w:rsidR="00D04EF2" w:rsidRDefault="00063A51">
      <w:pPr>
        <w:pStyle w:val="CRMPropertyofEntity"/>
      </w:pPr>
      <w:hyperlink w:anchor="_toc10743">
        <w:r w:rsidR="002C7865">
          <w:rPr>
            <w:rStyle w:val="Hyperlink1"/>
          </w:rPr>
          <w:t>P123</w:t>
        </w:r>
      </w:hyperlink>
      <w:r w:rsidR="002C7865">
        <w:t xml:space="preserve"> resulted in (resulted from): </w:t>
      </w:r>
      <w:hyperlink w:anchor="_toc7666">
        <w:r w:rsidR="002C7865">
          <w:rPr>
            <w:rStyle w:val="Hyperlink1"/>
          </w:rPr>
          <w:t>E18</w:t>
        </w:r>
      </w:hyperlink>
      <w:r w:rsidR="002C7865">
        <w:t xml:space="preserve"> Physical Thing</w:t>
      </w:r>
    </w:p>
    <w:p w14:paraId="78F7B8A8" w14:textId="77777777" w:rsidR="00D04EF2" w:rsidRDefault="00063A51">
      <w:pPr>
        <w:pStyle w:val="CRMPropertyofEntity"/>
      </w:pPr>
      <w:hyperlink w:anchor="_toc10762">
        <w:r w:rsidR="002C7865">
          <w:rPr>
            <w:rStyle w:val="Hyperlink1"/>
          </w:rPr>
          <w:t>P124</w:t>
        </w:r>
      </w:hyperlink>
      <w:r w:rsidR="002C7865">
        <w:t xml:space="preserve"> transformed (was transformed by): </w:t>
      </w:r>
      <w:hyperlink w:anchor="_toc7666">
        <w:r w:rsidR="002C7865">
          <w:rPr>
            <w:rStyle w:val="Hyperlink1"/>
          </w:rPr>
          <w:t>E18</w:t>
        </w:r>
      </w:hyperlink>
      <w:r w:rsidR="002C7865">
        <w:t xml:space="preserve"> Physical Thing</w:t>
      </w:r>
    </w:p>
    <w:p w14:paraId="5273FA25" w14:textId="77777777" w:rsidR="00D04EF2" w:rsidRDefault="002C7865">
      <w:pPr>
        <w:pStyle w:val="CRMClassLabel"/>
      </w:pPr>
      <w:bookmarkStart w:id="848" w:name="_toc8616"/>
      <w:bookmarkStart w:id="849" w:name="_toc8600"/>
      <w:bookmarkStart w:id="850" w:name="_toc8639"/>
      <w:bookmarkStart w:id="851" w:name="_Toc71114756"/>
      <w:bookmarkStart w:id="852" w:name="_Toc70522548"/>
      <w:bookmarkStart w:id="853" w:name="_Toc63009524"/>
      <w:bookmarkStart w:id="854" w:name="_Toc71548600"/>
      <w:bookmarkStart w:id="855" w:name="_Toc69734515"/>
      <w:bookmarkStart w:id="856" w:name="_Toc133500032"/>
      <w:bookmarkEnd w:id="848"/>
      <w:bookmarkEnd w:id="849"/>
      <w:bookmarkEnd w:id="850"/>
      <w:r>
        <w:t>E83 Type Creation</w:t>
      </w:r>
      <w:bookmarkEnd w:id="851"/>
      <w:bookmarkEnd w:id="852"/>
      <w:bookmarkEnd w:id="853"/>
      <w:bookmarkEnd w:id="854"/>
      <w:bookmarkEnd w:id="855"/>
      <w:bookmarkEnd w:id="856"/>
    </w:p>
    <w:p w14:paraId="465033AF" w14:textId="77777777" w:rsidR="00D04EF2" w:rsidRDefault="002C7865">
      <w:pPr>
        <w:pStyle w:val="CRMDescriptionLabel"/>
      </w:pPr>
      <w:r>
        <w:t>Subclass of:</w:t>
      </w:r>
    </w:p>
    <w:p w14:paraId="0DDB9D0A" w14:textId="77777777" w:rsidR="00D04EF2" w:rsidRDefault="00063A51">
      <w:pPr>
        <w:pStyle w:val="CRMSuperSubClass"/>
      </w:pPr>
      <w:hyperlink w:anchor="_toc8349">
        <w:r w:rsidR="002C7865">
          <w:rPr>
            <w:rStyle w:val="Hyperlink1"/>
          </w:rPr>
          <w:t>E65</w:t>
        </w:r>
      </w:hyperlink>
      <w:r w:rsidR="002C7865">
        <w:t xml:space="preserve"> Creation</w:t>
      </w:r>
    </w:p>
    <w:p w14:paraId="3D2441A7" w14:textId="77777777" w:rsidR="00D04EF2" w:rsidRDefault="002C7865">
      <w:pPr>
        <w:pStyle w:val="CRMDescriptionLabel"/>
      </w:pPr>
      <w:r>
        <w:t>Scope note:</w:t>
      </w:r>
    </w:p>
    <w:p w14:paraId="32F78646" w14:textId="77777777" w:rsidR="00D04EF2" w:rsidRDefault="002C7865">
      <w:pPr>
        <w:pStyle w:val="CRMScopeNoteText"/>
      </w:pPr>
      <w:r>
        <w:t xml:space="preserve">This class comprises activities formally defining new types of items. </w:t>
      </w:r>
    </w:p>
    <w:p w14:paraId="5CE706C4" w14:textId="77777777" w:rsidR="00D04EF2" w:rsidRDefault="002C7865">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25FB7727" w14:textId="77777777" w:rsidR="00D04EF2" w:rsidRDefault="002C7865">
      <w:pPr>
        <w:pStyle w:val="CRMDescriptionLabel"/>
      </w:pPr>
      <w:r>
        <w:t>Examples:</w:t>
      </w:r>
    </w:p>
    <w:p w14:paraId="3B16E6DD" w14:textId="77777777" w:rsidR="00D04EF2" w:rsidRDefault="002C7865">
      <w:pPr>
        <w:pStyle w:val="CRMExample"/>
        <w:numPr>
          <w:ilvl w:val="0"/>
          <w:numId w:val="18"/>
        </w:numPr>
      </w:pPr>
      <w:r>
        <w:t xml:space="preserve">creation of the taxon </w:t>
      </w:r>
      <w:r>
        <w:rPr>
          <w:i/>
        </w:rPr>
        <w:t>'Penicillium brefeldianum’</w:t>
      </w:r>
      <w:r>
        <w:t xml:space="preserve"> (Dodge, 1933)</w:t>
      </w:r>
    </w:p>
    <w:p w14:paraId="78A38200" w14:textId="77777777" w:rsidR="00D04EF2" w:rsidRDefault="002C7865">
      <w:pPr>
        <w:pStyle w:val="CRMExample"/>
        <w:numPr>
          <w:ilvl w:val="0"/>
          <w:numId w:val="18"/>
        </w:numPr>
      </w:pPr>
      <w:r>
        <w:t>addition of class E85 Joining to the CIDOC CRM</w:t>
      </w:r>
    </w:p>
    <w:p w14:paraId="33BF3269" w14:textId="0FCC01EE" w:rsidR="00D04EF2" w:rsidRDefault="002C7865">
      <w:pPr>
        <w:pStyle w:val="CRMDescriptionLabel"/>
      </w:pPr>
      <w:r>
        <w:t>In first-order logic:</w:t>
      </w:r>
    </w:p>
    <w:p w14:paraId="48FDBC16" w14:textId="77777777" w:rsidR="00D04EF2" w:rsidRDefault="002C7865">
      <w:pPr>
        <w:pStyle w:val="CRMFirstOrderLogic"/>
      </w:pPr>
      <w:r>
        <w:t xml:space="preserve">E83(x) </w:t>
      </w:r>
      <w:r>
        <w:rPr>
          <w:rFonts w:ascii="Cambria Math" w:eastAsia="Cambria Math" w:hAnsi="Cambria Math" w:cs="Cambria Math"/>
        </w:rPr>
        <w:t>⇒</w:t>
      </w:r>
      <w:r>
        <w:t xml:space="preserve"> E65(x)</w:t>
      </w:r>
    </w:p>
    <w:p w14:paraId="49257EF2" w14:textId="77777777" w:rsidR="00D04EF2" w:rsidRDefault="002C7865">
      <w:pPr>
        <w:pStyle w:val="CRMDescriptionLabel"/>
      </w:pPr>
      <w:r>
        <w:t>Properties:</w:t>
      </w:r>
    </w:p>
    <w:p w14:paraId="3E83D36B" w14:textId="77777777" w:rsidR="00D04EF2" w:rsidRDefault="00063A51">
      <w:pPr>
        <w:pStyle w:val="CRMPropertyofEntity"/>
      </w:pPr>
      <w:hyperlink w:anchor="_toc10958">
        <w:r w:rsidR="002C7865">
          <w:rPr>
            <w:rStyle w:val="Hyperlink1"/>
          </w:rPr>
          <w:t>P135</w:t>
        </w:r>
      </w:hyperlink>
      <w:r w:rsidR="002C7865">
        <w:t xml:space="preserve"> created type (was created by): </w:t>
      </w:r>
      <w:hyperlink w:anchor="_toc8169">
        <w:r w:rsidR="002C7865">
          <w:rPr>
            <w:rStyle w:val="Hyperlink1"/>
          </w:rPr>
          <w:t>E55</w:t>
        </w:r>
      </w:hyperlink>
      <w:r w:rsidR="002C7865">
        <w:t xml:space="preserve"> Type</w:t>
      </w:r>
    </w:p>
    <w:p w14:paraId="625290FA" w14:textId="77777777" w:rsidR="00D04EF2" w:rsidRDefault="00063A51">
      <w:pPr>
        <w:pStyle w:val="CRMPropertyofEntity"/>
      </w:pPr>
      <w:hyperlink w:anchor="_toc10975">
        <w:r w:rsidR="002C7865">
          <w:rPr>
            <w:rStyle w:val="Hyperlink1"/>
          </w:rPr>
          <w:t>P136</w:t>
        </w:r>
      </w:hyperlink>
      <w:r w:rsidR="002C7865">
        <w:t xml:space="preserve"> was based on (supported type creation): </w:t>
      </w:r>
      <w:hyperlink w:anchor="_toc7281">
        <w:r w:rsidR="002C7865">
          <w:rPr>
            <w:rStyle w:val="Hyperlink1"/>
          </w:rPr>
          <w:t>E1</w:t>
        </w:r>
      </w:hyperlink>
      <w:r w:rsidR="002C7865">
        <w:t xml:space="preserve"> CRM Entity</w:t>
      </w:r>
    </w:p>
    <w:p w14:paraId="064C7FD4" w14:textId="6AA5CFF0" w:rsidR="00D04EF2" w:rsidRDefault="002C7865">
      <w:pPr>
        <w:pStyle w:val="CRMDotOneProperty"/>
      </w:pPr>
      <w:r>
        <w:t xml:space="preserve">(P136.1 in the taxonomic role: </w:t>
      </w:r>
      <w:hyperlink w:anchor="_toc8169">
        <w:r>
          <w:rPr>
            <w:rStyle w:val="Hyperlink1"/>
          </w:rPr>
          <w:t>E55</w:t>
        </w:r>
      </w:hyperlink>
      <w:r>
        <w:t xml:space="preserve"> Type)</w:t>
      </w:r>
      <w:bookmarkStart w:id="857" w:name="_toc8615"/>
      <w:bookmarkStart w:id="858" w:name="_toc8654"/>
      <w:bookmarkStart w:id="859" w:name="_toc8631"/>
      <w:bookmarkEnd w:id="857"/>
      <w:bookmarkEnd w:id="858"/>
      <w:bookmarkEnd w:id="859"/>
      <w:r>
        <w:br w:type="page"/>
      </w:r>
      <w:bookmarkStart w:id="860" w:name="_Toc70522549"/>
      <w:bookmarkStart w:id="861" w:name="_Toc71114757"/>
      <w:bookmarkStart w:id="862" w:name="_Toc71548601"/>
      <w:bookmarkStart w:id="863" w:name="_Toc69734516"/>
      <w:bookmarkStart w:id="864" w:name="_Toc63009525"/>
      <w:r>
        <w:lastRenderedPageBreak/>
        <w:t>E85 Joining</w:t>
      </w:r>
      <w:bookmarkEnd w:id="860"/>
      <w:bookmarkEnd w:id="861"/>
      <w:bookmarkEnd w:id="862"/>
      <w:bookmarkEnd w:id="863"/>
      <w:bookmarkEnd w:id="864"/>
      <w:r>
        <w:t xml:space="preserve"> </w:t>
      </w:r>
    </w:p>
    <w:p w14:paraId="3FD09114" w14:textId="77777777" w:rsidR="00D04EF2" w:rsidRDefault="002C7865">
      <w:pPr>
        <w:pStyle w:val="CRMDescriptionLabel"/>
      </w:pPr>
      <w:r>
        <w:t>Subclass of:</w:t>
      </w:r>
    </w:p>
    <w:p w14:paraId="3F5A746C" w14:textId="77777777" w:rsidR="00D04EF2" w:rsidRDefault="00063A51">
      <w:pPr>
        <w:pStyle w:val="CRMSuperSubClass"/>
      </w:pPr>
      <w:hyperlink w:anchor="_toc7428">
        <w:r w:rsidR="002C7865">
          <w:rPr>
            <w:rStyle w:val="Hyperlink1"/>
          </w:rPr>
          <w:t>E7</w:t>
        </w:r>
      </w:hyperlink>
      <w:r w:rsidR="002C7865">
        <w:t xml:space="preserve"> Activity</w:t>
      </w:r>
    </w:p>
    <w:p w14:paraId="0C312A01" w14:textId="77777777" w:rsidR="00D04EF2" w:rsidRDefault="002C7865">
      <w:pPr>
        <w:pStyle w:val="CRMDescriptionLabel"/>
      </w:pPr>
      <w:r>
        <w:t>Scope note:</w:t>
      </w:r>
    </w:p>
    <w:p w14:paraId="552528E0" w14:textId="77777777" w:rsidR="00D04EF2" w:rsidRDefault="002C7865">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0D9E0247" w14:textId="77777777" w:rsidR="00D04EF2" w:rsidRDefault="002C7865">
      <w:pPr>
        <w:pStyle w:val="CRMScopeNoteText"/>
      </w:pPr>
      <w:r>
        <w:t xml:space="preserve">Typical scenarios include becoming a member of a social organisation, becoming employee of a company, marriage, the adoption of a child by a family and the inauguration of somebody into an official position. </w:t>
      </w:r>
    </w:p>
    <w:p w14:paraId="01CA1CA9" w14:textId="77777777" w:rsidR="00D04EF2" w:rsidRDefault="002C7865">
      <w:pPr>
        <w:pStyle w:val="CRMDescriptionLabel"/>
      </w:pPr>
      <w:r>
        <w:t>Examples:</w:t>
      </w:r>
    </w:p>
    <w:p w14:paraId="41BA4215" w14:textId="77777777" w:rsidR="00D04EF2" w:rsidRDefault="002C7865">
      <w:pPr>
        <w:pStyle w:val="CRMExample"/>
        <w:numPr>
          <w:ilvl w:val="0"/>
          <w:numId w:val="18"/>
        </w:numPr>
      </w:pPr>
      <w:r>
        <w:t>the election of Sir Isaac Newton as Member of Parliament for the University of Cambridge to the Convention Parliament of 1689 (Gleick, 2003)</w:t>
      </w:r>
    </w:p>
    <w:p w14:paraId="2185EC6F" w14:textId="77777777" w:rsidR="00D04EF2" w:rsidRDefault="002C7865">
      <w:pPr>
        <w:pStyle w:val="CRMExample"/>
        <w:numPr>
          <w:ilvl w:val="0"/>
          <w:numId w:val="18"/>
        </w:numPr>
      </w:pPr>
      <w:r>
        <w:t>the inauguration of Mikhail Sergeyevich Gorbachev as leader of the Union of Soviet Socialist Republics (USSR) in 1985 (Butson, 1986)</w:t>
      </w:r>
    </w:p>
    <w:p w14:paraId="29CC2FC6" w14:textId="77777777" w:rsidR="00D04EF2" w:rsidRDefault="002C7865">
      <w:pPr>
        <w:pStyle w:val="CRMExample"/>
        <w:numPr>
          <w:ilvl w:val="0"/>
          <w:numId w:val="18"/>
        </w:numPr>
      </w:pPr>
      <w:r>
        <w:t>the implementation of the membership treaty between EU and Denmark, 1</w:t>
      </w:r>
      <w:r>
        <w:rPr>
          <w:vertAlign w:val="superscript"/>
        </w:rPr>
        <w:t>st</w:t>
      </w:r>
      <w:r>
        <w:t xml:space="preserve"> January 1993</w:t>
      </w:r>
    </w:p>
    <w:p w14:paraId="1951836B" w14:textId="2A40D80F" w:rsidR="00D04EF2" w:rsidRDefault="002C7865">
      <w:pPr>
        <w:pStyle w:val="CRMDescriptionLabel"/>
      </w:pPr>
      <w:r>
        <w:t>In first-order logic:</w:t>
      </w:r>
    </w:p>
    <w:p w14:paraId="672B5418" w14:textId="77777777" w:rsidR="00D04EF2" w:rsidRDefault="002C7865">
      <w:pPr>
        <w:pStyle w:val="CRMFirstOrderLogic"/>
      </w:pPr>
      <w:r>
        <w:t xml:space="preserve">E85(x) </w:t>
      </w:r>
      <w:r>
        <w:rPr>
          <w:rFonts w:ascii="Cambria Math" w:eastAsia="Cambria Math" w:hAnsi="Cambria Math" w:cs="Cambria Math"/>
        </w:rPr>
        <w:t>⇒</w:t>
      </w:r>
      <w:r>
        <w:t xml:space="preserve"> E7(x)</w:t>
      </w:r>
    </w:p>
    <w:p w14:paraId="04460DB7" w14:textId="77777777" w:rsidR="00D04EF2" w:rsidRDefault="002C7865">
      <w:pPr>
        <w:pStyle w:val="CRMDescriptionLabel"/>
      </w:pPr>
      <w:r>
        <w:t>Properties:</w:t>
      </w:r>
    </w:p>
    <w:p w14:paraId="0E88D5AA" w14:textId="77777777" w:rsidR="00D04EF2" w:rsidRDefault="00063A51">
      <w:pPr>
        <w:pStyle w:val="CRMPropertyofEntity"/>
      </w:pPr>
      <w:hyperlink w:anchor="_toc11131">
        <w:r w:rsidR="002C7865">
          <w:rPr>
            <w:rStyle w:val="Hyperlink1"/>
          </w:rPr>
          <w:t>P143</w:t>
        </w:r>
      </w:hyperlink>
      <w:r w:rsidR="002C7865">
        <w:t xml:space="preserve"> joined (was joined by): </w:t>
      </w:r>
      <w:hyperlink w:anchor="_toc8021">
        <w:r w:rsidR="002C7865">
          <w:rPr>
            <w:rStyle w:val="Hyperlink1"/>
          </w:rPr>
          <w:t>E39</w:t>
        </w:r>
      </w:hyperlink>
      <w:r w:rsidR="002C7865">
        <w:t xml:space="preserve"> Actor</w:t>
      </w:r>
    </w:p>
    <w:p w14:paraId="3279865E" w14:textId="77777777" w:rsidR="00D04EF2" w:rsidRDefault="00063A51">
      <w:pPr>
        <w:pStyle w:val="CRMPropertyofEntity"/>
      </w:pPr>
      <w:hyperlink w:anchor="_toc11151">
        <w:r w:rsidR="002C7865">
          <w:rPr>
            <w:rStyle w:val="Hyperlink1"/>
          </w:rPr>
          <w:t>P144</w:t>
        </w:r>
      </w:hyperlink>
      <w:r w:rsidR="002C7865">
        <w:t xml:space="preserve"> joined with (gained member by) </w:t>
      </w:r>
      <w:hyperlink w:anchor="_toc8508">
        <w:r w:rsidR="002C7865">
          <w:rPr>
            <w:rStyle w:val="Hyperlink1"/>
          </w:rPr>
          <w:t>E74</w:t>
        </w:r>
      </w:hyperlink>
      <w:r w:rsidR="002C7865">
        <w:t xml:space="preserve"> Group</w:t>
      </w:r>
    </w:p>
    <w:p w14:paraId="7B24930B" w14:textId="77777777" w:rsidR="00D04EF2" w:rsidRDefault="002C7865">
      <w:pPr>
        <w:pStyle w:val="CRMDotOneProperty"/>
      </w:pPr>
      <w:r>
        <w:t xml:space="preserve">(P144.1 kind of member: </w:t>
      </w:r>
      <w:hyperlink w:anchor="_toc8169">
        <w:r>
          <w:rPr>
            <w:rStyle w:val="Hyperlink1"/>
          </w:rPr>
          <w:t>E55</w:t>
        </w:r>
      </w:hyperlink>
      <w:r>
        <w:t xml:space="preserve"> Type)</w:t>
      </w:r>
    </w:p>
    <w:p w14:paraId="452A1777" w14:textId="77777777" w:rsidR="00D04EF2" w:rsidRDefault="002C7865">
      <w:pPr>
        <w:pStyle w:val="CRMClassLabel"/>
      </w:pPr>
      <w:bookmarkStart w:id="865" w:name="_toc8647"/>
      <w:bookmarkStart w:id="866" w:name="_toc86311"/>
      <w:bookmarkStart w:id="867" w:name="_Toc63009526"/>
      <w:bookmarkStart w:id="868" w:name="_Toc71114758"/>
      <w:bookmarkStart w:id="869" w:name="_Toc69734517"/>
      <w:bookmarkStart w:id="870" w:name="_Toc71548602"/>
      <w:bookmarkStart w:id="871" w:name="_Toc70522550"/>
      <w:bookmarkStart w:id="872" w:name="_Toc133500033"/>
      <w:bookmarkEnd w:id="865"/>
      <w:bookmarkEnd w:id="866"/>
      <w:r>
        <w:t>E86 Leaving</w:t>
      </w:r>
      <w:bookmarkEnd w:id="867"/>
      <w:bookmarkEnd w:id="868"/>
      <w:bookmarkEnd w:id="869"/>
      <w:bookmarkEnd w:id="870"/>
      <w:bookmarkEnd w:id="871"/>
      <w:bookmarkEnd w:id="872"/>
      <w:r>
        <w:t xml:space="preserve"> </w:t>
      </w:r>
    </w:p>
    <w:p w14:paraId="7AD2FD7A" w14:textId="77777777" w:rsidR="00D04EF2" w:rsidRDefault="002C7865">
      <w:pPr>
        <w:pStyle w:val="CRMDescriptionLabel"/>
      </w:pPr>
      <w:r>
        <w:t>Subclass of:</w:t>
      </w:r>
    </w:p>
    <w:p w14:paraId="0B533BF1" w14:textId="77777777" w:rsidR="00D04EF2" w:rsidRDefault="00063A51">
      <w:pPr>
        <w:pStyle w:val="CRMSuperSubClass"/>
      </w:pPr>
      <w:hyperlink w:anchor="_toc7428">
        <w:r w:rsidR="002C7865">
          <w:rPr>
            <w:rStyle w:val="Hyperlink1"/>
          </w:rPr>
          <w:t>E7</w:t>
        </w:r>
      </w:hyperlink>
      <w:r w:rsidR="002C7865">
        <w:t xml:space="preserve"> Activity</w:t>
      </w:r>
    </w:p>
    <w:p w14:paraId="132F4187" w14:textId="77777777" w:rsidR="00D04EF2" w:rsidRDefault="002C7865">
      <w:pPr>
        <w:pStyle w:val="CRMDescriptionLabel"/>
      </w:pPr>
      <w:r>
        <w:t>Scope note:</w:t>
      </w:r>
    </w:p>
    <w:p w14:paraId="16F19BA2" w14:textId="77777777" w:rsidR="00D04EF2" w:rsidRDefault="002C7865">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4DEC432F" w14:textId="77777777" w:rsidR="00D04EF2" w:rsidRDefault="002C7865">
      <w:pPr>
        <w:pStyle w:val="CRMScopeNoteText"/>
      </w:pPr>
      <w:r>
        <w:t>Typical scenarios include the termination of membership in a social organisation, ending the employment at a company, divorce, and the end of tenure of somebody in an official position.</w:t>
      </w:r>
    </w:p>
    <w:p w14:paraId="7BDA37CA" w14:textId="77777777" w:rsidR="00D04EF2" w:rsidRDefault="002C7865">
      <w:pPr>
        <w:pStyle w:val="CRMDescriptionLabel"/>
      </w:pPr>
      <w:r>
        <w:t xml:space="preserve">Examples: </w:t>
      </w:r>
    </w:p>
    <w:p w14:paraId="7D9B38CA" w14:textId="77777777" w:rsidR="00D04EF2" w:rsidRDefault="002C7865">
      <w:pPr>
        <w:pStyle w:val="CRMExample"/>
        <w:numPr>
          <w:ilvl w:val="0"/>
          <w:numId w:val="18"/>
        </w:numPr>
      </w:pPr>
      <w:r>
        <w:t>the end of Sir Isaac Newton’s duty as Member of Parliament for the University of Cambridge to the Convention Parliament in 1702 (Gleick, 2003)</w:t>
      </w:r>
    </w:p>
    <w:p w14:paraId="46DE99B0" w14:textId="77777777" w:rsidR="00D04EF2" w:rsidRDefault="002C7865">
      <w:pPr>
        <w:pStyle w:val="CRMExample"/>
        <w:numPr>
          <w:ilvl w:val="0"/>
          <w:numId w:val="18"/>
        </w:numPr>
      </w:pPr>
      <w:r>
        <w:t>George Washington’s leaving office in 1797 (Jones, 1979)</w:t>
      </w:r>
    </w:p>
    <w:p w14:paraId="64BADBF6" w14:textId="77777777" w:rsidR="00D04EF2" w:rsidRDefault="002C7865">
      <w:pPr>
        <w:pStyle w:val="CRMExample"/>
        <w:numPr>
          <w:ilvl w:val="0"/>
          <w:numId w:val="18"/>
        </w:numPr>
      </w:pPr>
      <w:r>
        <w:t>the implementation of the treaty regulating the termination of Greenland’s membership in EU between EU, Denmark and Greenland February 1</w:t>
      </w:r>
      <w:r>
        <w:rPr>
          <w:vertAlign w:val="superscript"/>
        </w:rPr>
        <w:t>st</w:t>
      </w:r>
      <w:r>
        <w:t xml:space="preserve"> 1985</w:t>
      </w:r>
    </w:p>
    <w:p w14:paraId="6F956333" w14:textId="14AD884D" w:rsidR="00D04EF2" w:rsidRDefault="002C7865">
      <w:pPr>
        <w:pStyle w:val="CRMDescriptionLabel"/>
      </w:pPr>
      <w:r>
        <w:t xml:space="preserve">In first-order logic: </w:t>
      </w:r>
    </w:p>
    <w:p w14:paraId="510B9EE0" w14:textId="77777777" w:rsidR="00D04EF2" w:rsidRDefault="002C7865">
      <w:pPr>
        <w:pStyle w:val="CRMFirstOrderLogic"/>
      </w:pPr>
      <w:r>
        <w:t xml:space="preserve">E86(x) </w:t>
      </w:r>
      <w:r>
        <w:rPr>
          <w:rFonts w:ascii="Cambria Math" w:eastAsia="Cambria Math" w:hAnsi="Cambria Math" w:cs="Cambria Math"/>
        </w:rPr>
        <w:t>⇒</w:t>
      </w:r>
      <w:r>
        <w:t xml:space="preserve"> E7(x)</w:t>
      </w:r>
    </w:p>
    <w:p w14:paraId="45DAE140" w14:textId="77777777" w:rsidR="00D04EF2" w:rsidRDefault="002C7865">
      <w:pPr>
        <w:pStyle w:val="CRMDescriptionLabel"/>
      </w:pPr>
      <w:r>
        <w:t>Properties:</w:t>
      </w:r>
    </w:p>
    <w:p w14:paraId="790020F9" w14:textId="77777777" w:rsidR="00D04EF2" w:rsidRDefault="00063A51">
      <w:pPr>
        <w:pStyle w:val="CRMPropertyofEntity"/>
      </w:pPr>
      <w:hyperlink w:anchor="_toc11176">
        <w:r w:rsidR="002C7865">
          <w:rPr>
            <w:rStyle w:val="Hyperlink1"/>
          </w:rPr>
          <w:t>P145</w:t>
        </w:r>
      </w:hyperlink>
      <w:r w:rsidR="002C7865">
        <w:t xml:space="preserve"> separated (left by) </w:t>
      </w:r>
      <w:hyperlink w:anchor="_toc8021">
        <w:r w:rsidR="002C7865">
          <w:rPr>
            <w:rStyle w:val="Hyperlink1"/>
          </w:rPr>
          <w:t>E39</w:t>
        </w:r>
      </w:hyperlink>
      <w:r w:rsidR="002C7865">
        <w:t xml:space="preserve"> Actor</w:t>
      </w:r>
    </w:p>
    <w:p w14:paraId="14FDF0AA" w14:textId="77777777" w:rsidR="00D04EF2" w:rsidRDefault="00063A51">
      <w:pPr>
        <w:pStyle w:val="CRMPropertyofEntity"/>
      </w:pPr>
      <w:hyperlink w:anchor="_toc11196">
        <w:r w:rsidR="002C7865">
          <w:rPr>
            <w:rStyle w:val="Hyperlink1"/>
          </w:rPr>
          <w:t>P146</w:t>
        </w:r>
      </w:hyperlink>
      <w:r w:rsidR="002C7865">
        <w:t xml:space="preserve"> separated from (lost member by) </w:t>
      </w:r>
      <w:hyperlink w:anchor="_toc8508">
        <w:r w:rsidR="002C7865">
          <w:rPr>
            <w:rStyle w:val="Hyperlink1"/>
          </w:rPr>
          <w:t>E74</w:t>
        </w:r>
      </w:hyperlink>
      <w:r w:rsidR="002C7865">
        <w:t xml:space="preserve"> Group</w:t>
      </w:r>
    </w:p>
    <w:p w14:paraId="6D065524" w14:textId="77777777" w:rsidR="00D04EF2" w:rsidRDefault="002C7865">
      <w:pPr>
        <w:pStyle w:val="CRMClassLabel"/>
      </w:pPr>
      <w:bookmarkStart w:id="873" w:name="_toc8685"/>
      <w:bookmarkStart w:id="874" w:name="_toc8646"/>
      <w:bookmarkStart w:id="875" w:name="_toc8662"/>
      <w:bookmarkStart w:id="876" w:name="_Toc69734518"/>
      <w:bookmarkStart w:id="877" w:name="_Toc71548603"/>
      <w:bookmarkStart w:id="878" w:name="_Toc63009527"/>
      <w:bookmarkStart w:id="879" w:name="_Toc71114759"/>
      <w:bookmarkStart w:id="880" w:name="_Toc70522551"/>
      <w:bookmarkStart w:id="881" w:name="_Toc133500034"/>
      <w:bookmarkEnd w:id="873"/>
      <w:bookmarkEnd w:id="874"/>
      <w:bookmarkEnd w:id="875"/>
      <w:r>
        <w:lastRenderedPageBreak/>
        <w:t>E87 Curation Activity</w:t>
      </w:r>
      <w:bookmarkEnd w:id="876"/>
      <w:bookmarkEnd w:id="877"/>
      <w:bookmarkEnd w:id="878"/>
      <w:bookmarkEnd w:id="879"/>
      <w:bookmarkEnd w:id="880"/>
      <w:bookmarkEnd w:id="881"/>
    </w:p>
    <w:p w14:paraId="26FD2670" w14:textId="77777777" w:rsidR="00D04EF2" w:rsidRDefault="002C7865">
      <w:pPr>
        <w:pStyle w:val="CRMDescriptionLabel"/>
      </w:pPr>
      <w:r>
        <w:t>Subclass of:</w:t>
      </w:r>
    </w:p>
    <w:p w14:paraId="58B860F1" w14:textId="77777777" w:rsidR="00D04EF2" w:rsidRDefault="00063A51">
      <w:pPr>
        <w:pStyle w:val="CRMSuperSubClass"/>
      </w:pPr>
      <w:hyperlink w:anchor="_toc7428">
        <w:r w:rsidR="002C7865">
          <w:rPr>
            <w:rStyle w:val="Hyperlink1"/>
          </w:rPr>
          <w:t>E7</w:t>
        </w:r>
      </w:hyperlink>
      <w:r w:rsidR="002C7865">
        <w:t xml:space="preserve"> Activity</w:t>
      </w:r>
    </w:p>
    <w:p w14:paraId="346BD79E" w14:textId="77777777" w:rsidR="00D04EF2" w:rsidRDefault="002C7865">
      <w:pPr>
        <w:pStyle w:val="CRMDescriptionLabel"/>
      </w:pPr>
      <w:r>
        <w:t>Scope note:</w:t>
      </w:r>
    </w:p>
    <w:p w14:paraId="283B889D" w14:textId="77777777" w:rsidR="00D04EF2" w:rsidRDefault="002C7865">
      <w:pPr>
        <w:pStyle w:val="CRMScopeNoteText"/>
      </w:pPr>
      <w:r>
        <w:t xml:space="preserve">This class comprises the activities that result in the continuity of management and the preservation and evolution of instances of E78 Curated Holding, following an implicit or explicit curation plan. </w:t>
      </w:r>
    </w:p>
    <w:p w14:paraId="0EF4BC11" w14:textId="77777777" w:rsidR="00D04EF2" w:rsidRDefault="002C7865">
      <w:pPr>
        <w:pStyle w:val="CRMScopeNoteText"/>
      </w:pPr>
      <w:r>
        <w:t>It specializes the notion of activity into the curation of a collection and allows the history of curation to be recorded.</w:t>
      </w:r>
    </w:p>
    <w:p w14:paraId="5DDF8129" w14:textId="77777777" w:rsidR="00D04EF2" w:rsidRDefault="002C7865">
      <w:pPr>
        <w:pStyle w:val="CRMScopeNoteText"/>
      </w:pPr>
      <w:r>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Pr>
          <w:i/>
        </w:rPr>
        <w:t>.</w:t>
      </w:r>
    </w:p>
    <w:p w14:paraId="626AE972" w14:textId="77777777" w:rsidR="00D04EF2" w:rsidRDefault="002C7865">
      <w:pPr>
        <w:pStyle w:val="CRMDescriptionLabel"/>
      </w:pPr>
      <w:r>
        <w:t xml:space="preserve">Examples: </w:t>
      </w:r>
    </w:p>
    <w:p w14:paraId="3A8A954E" w14:textId="77777777" w:rsidR="00D04EF2" w:rsidRDefault="002C7865">
      <w:pPr>
        <w:pStyle w:val="CRMExample"/>
        <w:numPr>
          <w:ilvl w:val="0"/>
          <w:numId w:val="18"/>
        </w:numPr>
      </w:pPr>
      <w:r>
        <w:t>the curation of Mikael Heggelund Foslie’s coralline red algae Herbarium 1876 – 1909 (when Foslie died), now at Museum of Natural History and Archaeology, Norway (Woelkerling et al., 2005)</w:t>
      </w:r>
    </w:p>
    <w:p w14:paraId="718E9179" w14:textId="5D939F18" w:rsidR="00D04EF2" w:rsidRDefault="002C7865">
      <w:pPr>
        <w:pStyle w:val="CRMDescriptionLabel"/>
      </w:pPr>
      <w:r>
        <w:t xml:space="preserve">In first-order logic: </w:t>
      </w:r>
    </w:p>
    <w:p w14:paraId="056FBB62" w14:textId="77777777" w:rsidR="00D04EF2" w:rsidRDefault="002C7865">
      <w:pPr>
        <w:pStyle w:val="CRMFirstOrderLogic"/>
      </w:pPr>
      <w:r>
        <w:t xml:space="preserve">E87(x) </w:t>
      </w:r>
      <w:r>
        <w:rPr>
          <w:rFonts w:ascii="Cambria Math" w:eastAsia="Cambria Math" w:hAnsi="Cambria Math" w:cs="Cambria Math"/>
        </w:rPr>
        <w:t>⇒</w:t>
      </w:r>
      <w:r>
        <w:t xml:space="preserve"> E7(x)</w:t>
      </w:r>
    </w:p>
    <w:p w14:paraId="2A744BC9" w14:textId="77777777" w:rsidR="00D04EF2" w:rsidRDefault="002C7865">
      <w:pPr>
        <w:pStyle w:val="CRMDescriptionLabel"/>
      </w:pPr>
      <w:r>
        <w:t>Properties:</w:t>
      </w:r>
    </w:p>
    <w:p w14:paraId="4A8C25CD" w14:textId="77777777" w:rsidR="00D04EF2" w:rsidRDefault="00063A51">
      <w:pPr>
        <w:pStyle w:val="CRMPropertyofEntity"/>
      </w:pPr>
      <w:hyperlink w:anchor="_toc11216">
        <w:r w:rsidR="002C7865">
          <w:rPr>
            <w:rStyle w:val="Hyperlink1"/>
          </w:rPr>
          <w:t>P147</w:t>
        </w:r>
      </w:hyperlink>
      <w:r w:rsidR="002C7865">
        <w:t xml:space="preserve"> curated (was curated by): </w:t>
      </w:r>
      <w:hyperlink w:anchor="_toc8553">
        <w:r w:rsidR="002C7865">
          <w:rPr>
            <w:rStyle w:val="Hyperlink1"/>
          </w:rPr>
          <w:t>E78</w:t>
        </w:r>
      </w:hyperlink>
      <w:r w:rsidR="002C7865">
        <w:t xml:space="preserve"> Curated Holding </w:t>
      </w:r>
    </w:p>
    <w:p w14:paraId="7D9303C2" w14:textId="77777777" w:rsidR="00D04EF2" w:rsidRDefault="002C7865">
      <w:pPr>
        <w:pStyle w:val="CRMClassLabel"/>
      </w:pPr>
      <w:bookmarkStart w:id="882" w:name="_toc8675"/>
      <w:bookmarkStart w:id="883" w:name="_toc8698"/>
      <w:bookmarkStart w:id="884" w:name="_toc8659"/>
      <w:bookmarkStart w:id="885" w:name="_Toc63009528"/>
      <w:bookmarkStart w:id="886" w:name="_Toc71548604"/>
      <w:bookmarkStart w:id="887" w:name="_Toc70522552"/>
      <w:bookmarkStart w:id="888" w:name="_Toc69734519"/>
      <w:bookmarkStart w:id="889" w:name="_Toc71114760"/>
      <w:bookmarkStart w:id="890" w:name="_Toc133500035"/>
      <w:bookmarkEnd w:id="882"/>
      <w:bookmarkEnd w:id="883"/>
      <w:bookmarkEnd w:id="884"/>
      <w:r>
        <w:t>E89 Propositional Object</w:t>
      </w:r>
      <w:bookmarkEnd w:id="885"/>
      <w:bookmarkEnd w:id="886"/>
      <w:bookmarkEnd w:id="887"/>
      <w:bookmarkEnd w:id="888"/>
      <w:bookmarkEnd w:id="889"/>
      <w:bookmarkEnd w:id="890"/>
    </w:p>
    <w:p w14:paraId="0C0424F6" w14:textId="77777777" w:rsidR="00D04EF2" w:rsidRDefault="002C7865">
      <w:pPr>
        <w:pStyle w:val="CRMDescriptionLabel"/>
      </w:pPr>
      <w:r>
        <w:t>Subclass of:</w:t>
      </w:r>
    </w:p>
    <w:p w14:paraId="160AB208" w14:textId="77777777" w:rsidR="00D04EF2" w:rsidRDefault="00063A51">
      <w:pPr>
        <w:pStyle w:val="CRMSuperSubClass"/>
      </w:pPr>
      <w:hyperlink w:anchor="_toc7841">
        <w:r w:rsidR="002C7865">
          <w:rPr>
            <w:rStyle w:val="Hyperlink1"/>
          </w:rPr>
          <w:t>E28</w:t>
        </w:r>
      </w:hyperlink>
      <w:r w:rsidR="002C7865">
        <w:t xml:space="preserve"> Conceptual Object</w:t>
      </w:r>
    </w:p>
    <w:p w14:paraId="335CAD61" w14:textId="77777777" w:rsidR="00D04EF2" w:rsidRDefault="002C7865">
      <w:pPr>
        <w:pStyle w:val="CRMDescriptionLabel"/>
      </w:pPr>
      <w:r>
        <w:t>Superclass of:</w:t>
      </w:r>
    </w:p>
    <w:p w14:paraId="05743F3A" w14:textId="77777777" w:rsidR="00D04EF2" w:rsidRDefault="00063A51">
      <w:pPr>
        <w:pStyle w:val="CRMSuperSubClass"/>
      </w:pPr>
      <w:hyperlink w:anchor="_toc8484">
        <w:r w:rsidR="002C7865">
          <w:rPr>
            <w:rStyle w:val="Hyperlink1"/>
          </w:rPr>
          <w:t>E73</w:t>
        </w:r>
      </w:hyperlink>
      <w:r w:rsidR="002C7865">
        <w:t xml:space="preserve"> Information Object</w:t>
      </w:r>
    </w:p>
    <w:p w14:paraId="57AA5781" w14:textId="77777777" w:rsidR="00D04EF2" w:rsidRDefault="00063A51">
      <w:pPr>
        <w:pStyle w:val="CRMSuperSubClass"/>
      </w:pPr>
      <w:hyperlink w:anchor="_toc7893">
        <w:r w:rsidR="002C7865">
          <w:rPr>
            <w:rStyle w:val="Hyperlink1"/>
          </w:rPr>
          <w:t>E30</w:t>
        </w:r>
      </w:hyperlink>
      <w:r w:rsidR="002C7865">
        <w:t xml:space="preserve"> Right</w:t>
      </w:r>
    </w:p>
    <w:p w14:paraId="3CEBDBFC" w14:textId="77777777" w:rsidR="00D04EF2" w:rsidRDefault="002C7865">
      <w:pPr>
        <w:pStyle w:val="CRMDescriptionLabel"/>
      </w:pPr>
      <w:r>
        <w:t>Scope note:</w:t>
      </w:r>
    </w:p>
    <w:p w14:paraId="3F633082" w14:textId="77777777" w:rsidR="00D04EF2" w:rsidRDefault="002C7865">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5B48BC86" w14:textId="77777777" w:rsidR="00D04EF2" w:rsidRDefault="002C7865">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10753D98" w14:textId="77777777" w:rsidR="00D04EF2" w:rsidRDefault="002C7865">
      <w:pPr>
        <w:pStyle w:val="CRMDescriptionLabel"/>
      </w:pPr>
      <w:r>
        <w:t xml:space="preserve">Examples: </w:t>
      </w:r>
    </w:p>
    <w:p w14:paraId="7CC8ACAF" w14:textId="77777777" w:rsidR="00D04EF2" w:rsidRDefault="002C7865">
      <w:pPr>
        <w:pStyle w:val="CRMExample"/>
        <w:numPr>
          <w:ilvl w:val="0"/>
          <w:numId w:val="18"/>
        </w:numPr>
      </w:pPr>
      <w:r>
        <w:t>Maxwell’s Equations (Ball, 1962)</w:t>
      </w:r>
    </w:p>
    <w:p w14:paraId="3995A5D1" w14:textId="77777777" w:rsidR="00D04EF2" w:rsidRDefault="002C7865">
      <w:pPr>
        <w:pStyle w:val="CRMExample"/>
        <w:numPr>
          <w:ilvl w:val="0"/>
          <w:numId w:val="18"/>
        </w:numPr>
      </w:pPr>
      <w:r>
        <w:t>the ideational contents of Aristotle’s book entitled ‘Metaphysics’ as rendered in the Greek texts translated in Oxford edition</w:t>
      </w:r>
    </w:p>
    <w:p w14:paraId="3D0720A9" w14:textId="77777777" w:rsidR="00D04EF2" w:rsidRDefault="002C7865">
      <w:pPr>
        <w:pStyle w:val="CRMExample"/>
        <w:numPr>
          <w:ilvl w:val="0"/>
          <w:numId w:val="18"/>
        </w:numPr>
      </w:pPr>
      <w:r>
        <w:t>the underlying prototype of any “no-smoking” sign (E36)</w:t>
      </w:r>
    </w:p>
    <w:p w14:paraId="557CD626" w14:textId="77777777" w:rsidR="00D04EF2" w:rsidRDefault="002C7865">
      <w:pPr>
        <w:pStyle w:val="CRMExample"/>
        <w:numPr>
          <w:ilvl w:val="0"/>
          <w:numId w:val="18"/>
        </w:numPr>
      </w:pPr>
      <w:r>
        <w:lastRenderedPageBreak/>
        <w:t>the common ideas of the plots of the movie "The Seven Samurai" by Akira Kurosawa and the movie “The Magnificent Seven” by John Sturges (Mellen, 2002)</w:t>
      </w:r>
    </w:p>
    <w:p w14:paraId="31305915" w14:textId="77777777" w:rsidR="00D04EF2" w:rsidRDefault="002C7865">
      <w:pPr>
        <w:pStyle w:val="CRMExample"/>
        <w:numPr>
          <w:ilvl w:val="0"/>
          <w:numId w:val="18"/>
        </w:numPr>
      </w:pPr>
      <w:r>
        <w:t>the image content of the photo of the Allied Leaders at Yalta published by UPI, 1945 (E36)</w:t>
      </w:r>
    </w:p>
    <w:p w14:paraId="26D635F9" w14:textId="77777777" w:rsidR="00D04EF2" w:rsidRDefault="002C7865">
      <w:pPr>
        <w:pStyle w:val="CRMExample"/>
        <w:numPr>
          <w:ilvl w:val="0"/>
          <w:numId w:val="18"/>
        </w:numPr>
      </w:pPr>
      <w:r>
        <w:t>the character "Little Red Riding Hood", variants of which appear amongst others in Grimm brothers’ ‘Rotkäppchen’, other oral fairy tales and the film 'Hoodwinked'</w:t>
      </w:r>
    </w:p>
    <w:p w14:paraId="02E165E8" w14:textId="77777777" w:rsidR="00D04EF2" w:rsidRDefault="002C7865">
      <w:pPr>
        <w:pStyle w:val="CRMExample"/>
        <w:numPr>
          <w:ilvl w:val="0"/>
          <w:numId w:val="18"/>
        </w:numPr>
      </w:pPr>
      <w:r>
        <w:t xml:space="preserve">the place "Havnor" as invented by Ursula K. Le Guin for her ‘Earthsea’ book series, the related maps and appearing in derivative works based on these novels </w:t>
      </w:r>
    </w:p>
    <w:p w14:paraId="1C0F1D98" w14:textId="034B49B8" w:rsidR="00D04EF2" w:rsidRDefault="002C7865">
      <w:pPr>
        <w:pStyle w:val="CRMDescriptionLabel"/>
      </w:pPr>
      <w:r>
        <w:t xml:space="preserve">In first-order logic: </w:t>
      </w:r>
    </w:p>
    <w:p w14:paraId="0AEF1F6D" w14:textId="77777777" w:rsidR="00D04EF2" w:rsidRDefault="002C7865">
      <w:pPr>
        <w:pStyle w:val="CRMFirstOrderLogic"/>
      </w:pPr>
      <w:r>
        <w:t xml:space="preserve">E89(x) </w:t>
      </w:r>
      <w:r>
        <w:rPr>
          <w:rFonts w:ascii="Cambria Math" w:eastAsia="Cambria Math" w:hAnsi="Cambria Math" w:cs="Cambria Math"/>
        </w:rPr>
        <w:t>⇒</w:t>
      </w:r>
      <w:r>
        <w:t xml:space="preserve"> E28(x)</w:t>
      </w:r>
    </w:p>
    <w:p w14:paraId="12953C7E" w14:textId="77777777" w:rsidR="00D04EF2" w:rsidRDefault="002C7865">
      <w:pPr>
        <w:pStyle w:val="CRMDescriptionLabel"/>
      </w:pPr>
      <w:r>
        <w:t>Properties:</w:t>
      </w:r>
    </w:p>
    <w:p w14:paraId="2E2E4589" w14:textId="1BAF428D" w:rsidR="00D04EF2" w:rsidRDefault="002C7865">
      <w:pPr>
        <w:pStyle w:val="CRMPropertyofEntity"/>
      </w:pPr>
      <w:hyperlink w:anchor="_toc11232"/>
      <w:hyperlink w:anchor="_toc8675"/>
      <w:bookmarkStart w:id="891" w:name="move116375001"/>
      <w:bookmarkEnd w:id="891"/>
      <w:r w:rsidR="00063A51">
        <w:fldChar w:fldCharType="begin"/>
      </w:r>
      <w:r w:rsidR="00063A51">
        <w:instrText xml:space="preserve"> HYPERLINK \l "_toc9968" \h </w:instrText>
      </w:r>
      <w:r w:rsidR="00063A51">
        <w:fldChar w:fldCharType="separate"/>
      </w:r>
      <w:r>
        <w:rPr>
          <w:rStyle w:val="Hyperlink1"/>
        </w:rPr>
        <w:t>P67</w:t>
      </w:r>
      <w:r w:rsidR="00063A51">
        <w:rPr>
          <w:rStyle w:val="Hyperlink1"/>
        </w:rPr>
        <w:fldChar w:fldCharType="end"/>
      </w:r>
      <w:r>
        <w:t xml:space="preserve"> refers to (is referred to by): </w:t>
      </w:r>
      <w:hyperlink w:anchor="_toc7281">
        <w:r>
          <w:rPr>
            <w:rStyle w:val="Hyperlink1"/>
          </w:rPr>
          <w:t>E1</w:t>
        </w:r>
      </w:hyperlink>
      <w:r>
        <w:t xml:space="preserve"> CRM Entity</w:t>
      </w:r>
    </w:p>
    <w:p w14:paraId="402E65CC" w14:textId="77777777" w:rsidR="00D04EF2" w:rsidRDefault="002C7865">
      <w:pPr>
        <w:pStyle w:val="CRMDotOneProperty"/>
      </w:pPr>
      <w:r>
        <w:t xml:space="preserve">(P67.1 has type: </w:t>
      </w:r>
      <w:hyperlink w:anchor="_toc8169">
        <w:r>
          <w:rPr>
            <w:rStyle w:val="Hyperlink1"/>
          </w:rPr>
          <w:t>E55</w:t>
        </w:r>
      </w:hyperlink>
      <w:r>
        <w:t xml:space="preserve"> Type)</w:t>
      </w:r>
    </w:p>
    <w:p w14:paraId="4F042976" w14:textId="77777777" w:rsidR="00D04EF2" w:rsidRDefault="00063A51">
      <w:pPr>
        <w:pStyle w:val="CRMPropertyofEntity"/>
      </w:pPr>
      <w:hyperlink w:anchor="_toc10852">
        <w:r w:rsidR="002C7865">
          <w:rPr>
            <w:rStyle w:val="Hyperlink1"/>
          </w:rPr>
          <w:t>P129</w:t>
        </w:r>
      </w:hyperlink>
      <w:r w:rsidR="002C7865">
        <w:t xml:space="preserve"> is about (is subject of): </w:t>
      </w:r>
      <w:hyperlink w:anchor="_toc7281">
        <w:r w:rsidR="002C7865">
          <w:rPr>
            <w:rStyle w:val="Hyperlink1"/>
          </w:rPr>
          <w:t>E1</w:t>
        </w:r>
      </w:hyperlink>
      <w:r w:rsidR="002C7865">
        <w:t xml:space="preserve"> CRM Entity</w:t>
      </w:r>
    </w:p>
    <w:p w14:paraId="31AAC269" w14:textId="2D98DB4A" w:rsidR="00D04EF2" w:rsidRDefault="002C7865">
      <w:pPr>
        <w:pStyle w:val="CRMPropertyofEntity"/>
      </w:pPr>
      <w:hyperlink w:anchor="_toc11232">
        <w:r>
          <w:rPr>
            <w:rStyle w:val="Hyperlink1"/>
          </w:rPr>
          <w:t>P148</w:t>
        </w:r>
      </w:hyperlink>
      <w:r>
        <w:t xml:space="preserve"> has component (is component of): </w:t>
      </w:r>
      <w:hyperlink w:anchor="_toc8675">
        <w:r>
          <w:rPr>
            <w:rStyle w:val="Hyperlink1"/>
          </w:rPr>
          <w:t>E89</w:t>
        </w:r>
      </w:hyperlink>
      <w:r>
        <w:t xml:space="preserve"> Propositional Object</w:t>
      </w:r>
      <w:bookmarkStart w:id="892" w:name="move1163750011"/>
      <w:bookmarkEnd w:id="892"/>
    </w:p>
    <w:p w14:paraId="7EF0F634" w14:textId="77777777" w:rsidR="00D04EF2" w:rsidRDefault="002C7865">
      <w:pPr>
        <w:pStyle w:val="CRMClassLabel"/>
      </w:pPr>
      <w:bookmarkStart w:id="893" w:name="_toc8699"/>
      <w:bookmarkStart w:id="894" w:name="_toc8683"/>
      <w:bookmarkStart w:id="895" w:name="_toc8722"/>
      <w:bookmarkStart w:id="896" w:name="_Toc70522553"/>
      <w:bookmarkStart w:id="897" w:name="_Toc69734520"/>
      <w:bookmarkStart w:id="898" w:name="_Toc63009529"/>
      <w:bookmarkStart w:id="899" w:name="_Toc71114761"/>
      <w:bookmarkStart w:id="900" w:name="_Toc71548605"/>
      <w:bookmarkStart w:id="901" w:name="_Toc133500036"/>
      <w:bookmarkEnd w:id="893"/>
      <w:bookmarkEnd w:id="894"/>
      <w:bookmarkEnd w:id="895"/>
      <w:r>
        <w:t>E90 Symbolic Object</w:t>
      </w:r>
      <w:bookmarkEnd w:id="896"/>
      <w:bookmarkEnd w:id="897"/>
      <w:bookmarkEnd w:id="898"/>
      <w:bookmarkEnd w:id="899"/>
      <w:bookmarkEnd w:id="900"/>
      <w:bookmarkEnd w:id="901"/>
    </w:p>
    <w:p w14:paraId="7D2234B4" w14:textId="77777777" w:rsidR="00D04EF2" w:rsidRDefault="002C7865">
      <w:pPr>
        <w:pStyle w:val="CRMDescriptionLabel"/>
      </w:pPr>
      <w:r>
        <w:t>Subclass of:</w:t>
      </w:r>
    </w:p>
    <w:p w14:paraId="244CDB7F" w14:textId="77777777" w:rsidR="00D04EF2" w:rsidRDefault="002C7865">
      <w:pPr>
        <w:pStyle w:val="CRMSuperSubClass"/>
        <w:rPr>
          <w:lang w:val="pt-PT"/>
        </w:rPr>
      </w:pPr>
      <w:hyperlink w:anchor="_toc7841">
        <w:r>
          <w:rPr>
            <w:rStyle w:val="Hyperlink1"/>
            <w:lang w:val="pt-PT"/>
          </w:rPr>
          <w:t>E28</w:t>
        </w:r>
      </w:hyperlink>
      <w:r>
        <w:rPr>
          <w:lang w:val="pt-PT"/>
        </w:rPr>
        <w:t xml:space="preserve"> Conceptual Object</w:t>
      </w:r>
    </w:p>
    <w:p w14:paraId="338D6596" w14:textId="77777777" w:rsidR="00D04EF2" w:rsidRDefault="002C7865">
      <w:pPr>
        <w:pStyle w:val="CRMSuperSubClass"/>
        <w:rPr>
          <w:lang w:val="pt-PT"/>
        </w:rPr>
      </w:pPr>
      <w:hyperlink w:anchor="_toc8467">
        <w:r>
          <w:rPr>
            <w:rStyle w:val="Hyperlink1"/>
            <w:lang w:val="pt-PT"/>
          </w:rPr>
          <w:t>E72</w:t>
        </w:r>
      </w:hyperlink>
      <w:r>
        <w:rPr>
          <w:lang w:val="pt-PT"/>
        </w:rPr>
        <w:t xml:space="preserve"> Legal Object</w:t>
      </w:r>
    </w:p>
    <w:p w14:paraId="527F0C26" w14:textId="77777777" w:rsidR="00D04EF2" w:rsidRDefault="002C7865">
      <w:pPr>
        <w:pStyle w:val="CRMDescriptionLabel"/>
      </w:pPr>
      <w:r>
        <w:t>Superclass of:</w:t>
      </w:r>
    </w:p>
    <w:p w14:paraId="6F01F3C8" w14:textId="77777777" w:rsidR="00D04EF2" w:rsidRDefault="00063A51">
      <w:pPr>
        <w:pStyle w:val="CRMSuperSubClass"/>
      </w:pPr>
      <w:hyperlink w:anchor="_toc8484">
        <w:r w:rsidR="002C7865">
          <w:rPr>
            <w:rStyle w:val="Hyperlink1"/>
          </w:rPr>
          <w:t>E73</w:t>
        </w:r>
      </w:hyperlink>
      <w:r w:rsidR="002C7865">
        <w:t xml:space="preserve"> Information Object</w:t>
      </w:r>
    </w:p>
    <w:p w14:paraId="38F221AA" w14:textId="77777777" w:rsidR="00D04EF2" w:rsidRDefault="00063A51">
      <w:pPr>
        <w:pStyle w:val="CRMSuperSubClass"/>
      </w:pPr>
      <w:hyperlink w:anchor="_toc8039">
        <w:r w:rsidR="002C7865">
          <w:rPr>
            <w:rStyle w:val="Hyperlink1"/>
          </w:rPr>
          <w:t>E41</w:t>
        </w:r>
      </w:hyperlink>
      <w:r w:rsidR="002C7865">
        <w:t xml:space="preserve"> Appellation</w:t>
      </w:r>
    </w:p>
    <w:p w14:paraId="3C0240B6" w14:textId="77777777" w:rsidR="00D04EF2" w:rsidRDefault="002C7865">
      <w:pPr>
        <w:pStyle w:val="CRMDescriptionLabel"/>
      </w:pPr>
      <w:r>
        <w:t xml:space="preserve">Scope note: </w:t>
      </w:r>
    </w:p>
    <w:p w14:paraId="3D796AAC" w14:textId="77777777" w:rsidR="00D04EF2" w:rsidRDefault="002C7865">
      <w:pPr>
        <w:pStyle w:val="CRMScopeNoteText"/>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75FE192E" w14:textId="77777777" w:rsidR="00D04EF2" w:rsidRDefault="002C7865">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3018EB9A" w14:textId="5C2164F9" w:rsidR="00D04EF2" w:rsidRDefault="002C7865">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47135061" w14:textId="77777777" w:rsidR="00D04EF2" w:rsidRDefault="002C7865">
      <w:pPr>
        <w:pStyle w:val="CRMDescriptionLabel"/>
      </w:pPr>
      <w:r>
        <w:t xml:space="preserve">Examples: </w:t>
      </w:r>
    </w:p>
    <w:p w14:paraId="4AFF867C" w14:textId="77777777" w:rsidR="00D04EF2" w:rsidRDefault="002C7865">
      <w:pPr>
        <w:pStyle w:val="CRMExample"/>
        <w:numPr>
          <w:ilvl w:val="0"/>
          <w:numId w:val="18"/>
        </w:numPr>
      </w:pPr>
      <w:r>
        <w:t>‘ecognizabl’</w:t>
      </w:r>
    </w:p>
    <w:p w14:paraId="47D71671" w14:textId="77777777" w:rsidR="00D04EF2" w:rsidRDefault="002C7865">
      <w:pPr>
        <w:pStyle w:val="CRMExample"/>
        <w:numPr>
          <w:ilvl w:val="0"/>
          <w:numId w:val="18"/>
        </w:numPr>
      </w:pPr>
      <w:r>
        <w:t>the “no-smoking” sign (E36)</w:t>
      </w:r>
    </w:p>
    <w:p w14:paraId="2184CD43" w14:textId="77777777" w:rsidR="00D04EF2" w:rsidRDefault="002C7865">
      <w:pPr>
        <w:pStyle w:val="CRMExample"/>
        <w:numPr>
          <w:ilvl w:val="0"/>
          <w:numId w:val="18"/>
        </w:numPr>
      </w:pPr>
      <w:r>
        <w:t>“BM000038850.JPG” (E41) [identifies a digital image] (</w:t>
      </w:r>
      <w:r>
        <w:rPr>
          <w:rFonts w:eastAsia="Times New Roman" w:cs="Times New Roman"/>
          <w:color w:val="212121"/>
          <w:szCs w:val="20"/>
          <w:lang w:eastAsia="nb-NO"/>
        </w:rPr>
        <w:t>Natural History Museum, 2021)</w:t>
      </w:r>
    </w:p>
    <w:p w14:paraId="7EC33F81" w14:textId="77777777" w:rsidR="00D04EF2" w:rsidRDefault="002C7865">
      <w:pPr>
        <w:pStyle w:val="CRMExample"/>
        <w:numPr>
          <w:ilvl w:val="0"/>
          <w:numId w:val="18"/>
        </w:numPr>
      </w:pPr>
      <w:r>
        <w:t>image BM000038850.JPG from the Clayton Herbarium in London (E36) [depicts specimen of Verbesina virginica] (</w:t>
      </w:r>
      <w:r>
        <w:rPr>
          <w:rFonts w:eastAsia="Times New Roman" w:cs="Times New Roman"/>
          <w:color w:val="212121"/>
          <w:szCs w:val="20"/>
          <w:lang w:eastAsia="nb-NO"/>
        </w:rPr>
        <w:t>Natural History Museum, 2021)</w:t>
      </w:r>
    </w:p>
    <w:p w14:paraId="23683299" w14:textId="77777777" w:rsidR="00D04EF2" w:rsidRDefault="002C7865">
      <w:pPr>
        <w:pStyle w:val="CRMExample"/>
        <w:numPr>
          <w:ilvl w:val="0"/>
          <w:numId w:val="18"/>
        </w:numPr>
      </w:pPr>
      <w:r>
        <w:t>the distribution of form, tone and colour found on Leonardo da Vinci’s painting named “Mona Lisa” in daylight (E36)</w:t>
      </w:r>
    </w:p>
    <w:p w14:paraId="6F69DF70" w14:textId="082B7C0D" w:rsidR="00D04EF2" w:rsidRDefault="002C7865">
      <w:pPr>
        <w:pStyle w:val="CRMExample"/>
        <w:numPr>
          <w:ilvl w:val="0"/>
          <w:numId w:val="18"/>
        </w:numPr>
      </w:pPr>
      <w:r>
        <w:t xml:space="preserve">the Italian text of Dante’s “Divina Commedia” as found in the authoritative critical edition </w:t>
      </w:r>
      <w:r>
        <w:rPr>
          <w:i/>
        </w:rPr>
        <w:t>La Commedia secondo l’antica vulgata a cura di Giorgio Petrocchi</w:t>
      </w:r>
      <w:r>
        <w:t xml:space="preserve">, Milano: Mondadori, </w:t>
      </w:r>
      <w:r>
        <w:lastRenderedPageBreak/>
        <w:t>1966-67 (= Le Opere di Dante Alighieri, Edizione Nazionale a cura della Società Dantesca Italiana, VII, 1-4) (E33) (Petrocchi, 1967)</w:t>
      </w:r>
    </w:p>
    <w:p w14:paraId="4BADACF2" w14:textId="26AC69D4" w:rsidR="00D04EF2" w:rsidRDefault="002C7865">
      <w:pPr>
        <w:pStyle w:val="CRMDescriptionLabel"/>
      </w:pPr>
      <w:r>
        <w:t xml:space="preserve">In first-order logic: </w:t>
      </w:r>
    </w:p>
    <w:p w14:paraId="60D0910F" w14:textId="77777777" w:rsidR="00D04EF2" w:rsidRDefault="002C7865">
      <w:pPr>
        <w:pStyle w:val="CRMFirstOrderLogic"/>
      </w:pPr>
      <w:r>
        <w:t xml:space="preserve">E90(x) </w:t>
      </w:r>
      <w:r>
        <w:rPr>
          <w:rFonts w:ascii="Cambria Math" w:eastAsia="Cambria Math" w:hAnsi="Cambria Math" w:cs="Cambria Math"/>
        </w:rPr>
        <w:t>⇒</w:t>
      </w:r>
      <w:r>
        <w:t xml:space="preserve"> E28(x)</w:t>
      </w:r>
    </w:p>
    <w:p w14:paraId="3C59E1CA" w14:textId="77777777" w:rsidR="00D04EF2" w:rsidRDefault="002C7865">
      <w:pPr>
        <w:pStyle w:val="CRMFirstOrderLogic"/>
        <w:rPr>
          <w:lang w:val="pt-PT"/>
        </w:rPr>
      </w:pPr>
      <w:r>
        <w:rPr>
          <w:lang w:val="pt-PT"/>
        </w:rPr>
        <w:t xml:space="preserve">E90(x) </w:t>
      </w:r>
      <w:r>
        <w:rPr>
          <w:rFonts w:ascii="Cambria Math" w:eastAsia="Cambria Math" w:hAnsi="Cambria Math" w:cs="Cambria Math"/>
          <w:lang w:val="pt-PT"/>
        </w:rPr>
        <w:t>⇒</w:t>
      </w:r>
      <w:r>
        <w:rPr>
          <w:lang w:val="pt-PT"/>
        </w:rPr>
        <w:t xml:space="preserve"> E72(x)</w:t>
      </w:r>
    </w:p>
    <w:p w14:paraId="5F37C717" w14:textId="77777777" w:rsidR="00D04EF2" w:rsidRDefault="002C7865">
      <w:pPr>
        <w:pStyle w:val="CRMDescriptionLabel"/>
        <w:rPr>
          <w:lang w:val="pt-PT"/>
        </w:rPr>
      </w:pPr>
      <w:r>
        <w:rPr>
          <w:lang w:val="pt-PT"/>
        </w:rPr>
        <w:t>Properties:</w:t>
      </w:r>
    </w:p>
    <w:p w14:paraId="79DDACD8" w14:textId="77777777" w:rsidR="00D04EF2" w:rsidRDefault="00063A51">
      <w:pPr>
        <w:pStyle w:val="CRMPropertyofEntity"/>
      </w:pPr>
      <w:hyperlink w:anchor="_toc10554">
        <w:r w:rsidR="002C7865">
          <w:rPr>
            <w:rStyle w:val="Hyperlink1"/>
          </w:rPr>
          <w:t>P106</w:t>
        </w:r>
      </w:hyperlink>
      <w:r w:rsidR="002C7865">
        <w:t xml:space="preserve"> is composed of (forms part of): </w:t>
      </w:r>
      <w:hyperlink w:anchor="_toc8683">
        <w:r w:rsidR="002C7865">
          <w:rPr>
            <w:rStyle w:val="Hyperlink1"/>
          </w:rPr>
          <w:t>E90</w:t>
        </w:r>
      </w:hyperlink>
      <w:r w:rsidR="002C7865">
        <w:t xml:space="preserve"> Symbolic Object</w:t>
      </w:r>
    </w:p>
    <w:p w14:paraId="483CE576" w14:textId="77777777" w:rsidR="00D04EF2" w:rsidRDefault="00063A51">
      <w:pPr>
        <w:pStyle w:val="CRMPropertyofEntity"/>
      </w:pPr>
      <w:hyperlink w:anchor="_toc11875">
        <w:r w:rsidR="002C7865">
          <w:rPr>
            <w:rStyle w:val="Hyperlink1"/>
          </w:rPr>
          <w:t>P190</w:t>
        </w:r>
      </w:hyperlink>
      <w:r w:rsidR="002C7865">
        <w:t xml:space="preserve"> has symbolic content: </w:t>
      </w:r>
      <w:hyperlink w:anchor="_toc8298">
        <w:r w:rsidR="002C7865">
          <w:rPr>
            <w:rStyle w:val="Hyperlink1"/>
          </w:rPr>
          <w:t>E62</w:t>
        </w:r>
      </w:hyperlink>
      <w:r w:rsidR="002C7865">
        <w:t xml:space="preserve"> String</w:t>
      </w:r>
    </w:p>
    <w:p w14:paraId="633BB79B" w14:textId="77777777" w:rsidR="00D04EF2" w:rsidRDefault="002C7865">
      <w:pPr>
        <w:pStyle w:val="CRMClassLabel"/>
      </w:pPr>
      <w:bookmarkStart w:id="902" w:name="_toc8670"/>
      <w:bookmarkStart w:id="903" w:name="_toc8746"/>
      <w:bookmarkStart w:id="904" w:name="_toc8723"/>
      <w:bookmarkStart w:id="905" w:name="_Toc69734521"/>
      <w:bookmarkStart w:id="906" w:name="_Toc71114762"/>
      <w:bookmarkStart w:id="907" w:name="_Toc70522554"/>
      <w:bookmarkStart w:id="908" w:name="_Toc71548606"/>
      <w:bookmarkStart w:id="909" w:name="_Toc63009530"/>
      <w:bookmarkStart w:id="910" w:name="_Toc133500037"/>
      <w:bookmarkEnd w:id="902"/>
      <w:bookmarkEnd w:id="903"/>
      <w:bookmarkEnd w:id="904"/>
      <w:r>
        <w:t>E92 Spacetime Volume</w:t>
      </w:r>
      <w:bookmarkEnd w:id="905"/>
      <w:bookmarkEnd w:id="906"/>
      <w:bookmarkEnd w:id="907"/>
      <w:bookmarkEnd w:id="908"/>
      <w:bookmarkEnd w:id="909"/>
      <w:bookmarkEnd w:id="910"/>
    </w:p>
    <w:p w14:paraId="04FFAA0D" w14:textId="77777777" w:rsidR="00D04EF2" w:rsidRDefault="002C7865">
      <w:pPr>
        <w:pStyle w:val="CRMDescriptionLabel"/>
      </w:pPr>
      <w:r>
        <w:t>Subclass of:</w:t>
      </w:r>
    </w:p>
    <w:p w14:paraId="5F2B680C" w14:textId="77777777" w:rsidR="00D04EF2" w:rsidRDefault="00063A51">
      <w:pPr>
        <w:pStyle w:val="CRMSuperSubClass"/>
      </w:pPr>
      <w:hyperlink w:anchor="_toc7281">
        <w:r w:rsidR="002C7865">
          <w:rPr>
            <w:rStyle w:val="Hyperlink1"/>
          </w:rPr>
          <w:t>E1</w:t>
        </w:r>
      </w:hyperlink>
      <w:r w:rsidR="002C7865">
        <w:t xml:space="preserve"> CRM Entity</w:t>
      </w:r>
    </w:p>
    <w:p w14:paraId="1F437E76" w14:textId="77777777" w:rsidR="00D04EF2" w:rsidRDefault="002C7865">
      <w:pPr>
        <w:pStyle w:val="CRMDescriptionLabel"/>
      </w:pPr>
      <w:r>
        <w:t>Superclass of:</w:t>
      </w:r>
    </w:p>
    <w:p w14:paraId="7B573022" w14:textId="77777777" w:rsidR="00D04EF2" w:rsidRDefault="002C7865">
      <w:pPr>
        <w:pStyle w:val="CRMSuperSubClass"/>
        <w:rPr>
          <w:lang w:val="pt-PT"/>
        </w:rPr>
      </w:pPr>
      <w:hyperlink w:anchor="_toc7351">
        <w:r>
          <w:rPr>
            <w:rStyle w:val="Hyperlink1"/>
            <w:lang w:val="pt-PT"/>
          </w:rPr>
          <w:t>E4</w:t>
        </w:r>
      </w:hyperlink>
      <w:r>
        <w:rPr>
          <w:lang w:val="pt-PT"/>
        </w:rPr>
        <w:t xml:space="preserve"> Period</w:t>
      </w:r>
    </w:p>
    <w:p w14:paraId="5ADE7C30" w14:textId="77777777" w:rsidR="00D04EF2" w:rsidRDefault="002C7865">
      <w:pPr>
        <w:pStyle w:val="CRMSuperSubClass"/>
        <w:rPr>
          <w:lang w:val="pt-PT"/>
        </w:rPr>
      </w:pPr>
      <w:hyperlink w:anchor="_toc8744">
        <w:r>
          <w:rPr>
            <w:rStyle w:val="Hyperlink1"/>
            <w:lang w:val="pt-PT"/>
          </w:rPr>
          <w:t>E93</w:t>
        </w:r>
      </w:hyperlink>
      <w:r>
        <w:rPr>
          <w:lang w:val="pt-PT"/>
        </w:rPr>
        <w:t xml:space="preserve"> Presence</w:t>
      </w:r>
    </w:p>
    <w:p w14:paraId="244F36C0" w14:textId="77777777" w:rsidR="00D04EF2" w:rsidRDefault="002C7865">
      <w:pPr>
        <w:pStyle w:val="CRMDescriptionLabel"/>
        <w:rPr>
          <w:lang w:val="pt-PT"/>
        </w:rPr>
      </w:pPr>
      <w:r>
        <w:rPr>
          <w:lang w:val="pt-PT"/>
        </w:rPr>
        <w:t>Scope note:</w:t>
      </w:r>
    </w:p>
    <w:p w14:paraId="0DF41A27" w14:textId="3F64AD00" w:rsidR="00D04EF2" w:rsidRDefault="002C7865">
      <w:pPr>
        <w:pStyle w:val="CRMScopeNoteText"/>
      </w:pPr>
      <w:r>
        <w:t>This class comprises 4-dimensional point sets (volumes) in physical spacetime (in contrast to mathematical models of it) regardless of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689BF8B2" w14:textId="77777777" w:rsidR="00D04EF2" w:rsidRDefault="002C7865">
      <w:pPr>
        <w:pStyle w:val="CRMDescriptionLabel"/>
      </w:pPr>
      <w:r>
        <w:t>Examples:</w:t>
      </w:r>
    </w:p>
    <w:p w14:paraId="42A0BD26" w14:textId="77777777" w:rsidR="00D04EF2" w:rsidRDefault="002C7865">
      <w:pPr>
        <w:pStyle w:val="CRMExample"/>
        <w:numPr>
          <w:ilvl w:val="0"/>
          <w:numId w:val="18"/>
        </w:numPr>
      </w:pPr>
      <w:r>
        <w:t>the extent in space and time of the Event of Caesar’s murder (Irwin, 1935)</w:t>
      </w:r>
    </w:p>
    <w:p w14:paraId="2B8537A4" w14:textId="77777777" w:rsidR="00D04EF2" w:rsidRDefault="002C7865">
      <w:pPr>
        <w:pStyle w:val="CRMExample"/>
        <w:numPr>
          <w:ilvl w:val="0"/>
          <w:numId w:val="18"/>
        </w:numPr>
      </w:pPr>
      <w:r>
        <w:t>where and when the carbon 14 dating of the "Schoeninger Speer II" in 1996 took place (Kouwenhoven, 1997)</w:t>
      </w:r>
    </w:p>
    <w:p w14:paraId="30B46A71" w14:textId="77777777" w:rsidR="00D04EF2" w:rsidRDefault="002C7865">
      <w:pPr>
        <w:pStyle w:val="CRMExample"/>
        <w:numPr>
          <w:ilvl w:val="0"/>
          <w:numId w:val="18"/>
        </w:numPr>
      </w:pPr>
      <w:r>
        <w:t>the spatio-temporal trajectory of the H.M.S. Victory from its building to its actual location (Goodwin, 2015)</w:t>
      </w:r>
    </w:p>
    <w:p w14:paraId="14643F0E" w14:textId="77777777" w:rsidR="00D04EF2" w:rsidRDefault="002C7865">
      <w:pPr>
        <w:pStyle w:val="CRMExample"/>
        <w:numPr>
          <w:ilvl w:val="0"/>
          <w:numId w:val="18"/>
        </w:numPr>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of August 2002</w:t>
      </w:r>
    </w:p>
    <w:p w14:paraId="64D3B2EE" w14:textId="144DC1AE" w:rsidR="00D04EF2" w:rsidRDefault="002C7865">
      <w:pPr>
        <w:pStyle w:val="CRMDescriptionLabel"/>
      </w:pPr>
      <w:r>
        <w:t xml:space="preserve">In first-order logic: </w:t>
      </w:r>
    </w:p>
    <w:p w14:paraId="2884532B" w14:textId="77777777" w:rsidR="00D04EF2" w:rsidRDefault="002C7865">
      <w:pPr>
        <w:pStyle w:val="CRMFirstOrderLogic"/>
      </w:pPr>
      <w:r>
        <w:t xml:space="preserve">E92(x) </w:t>
      </w:r>
      <w:r>
        <w:rPr>
          <w:rFonts w:ascii="Cambria Math" w:eastAsia="Cambria Math" w:hAnsi="Cambria Math" w:cs="Cambria Math"/>
        </w:rPr>
        <w:t>⇒</w:t>
      </w:r>
      <w:r>
        <w:t xml:space="preserve"> E1(x)</w:t>
      </w:r>
    </w:p>
    <w:p w14:paraId="77775203" w14:textId="77777777" w:rsidR="00D04EF2" w:rsidRDefault="002C7865">
      <w:pPr>
        <w:pStyle w:val="CRMDescriptionLabel"/>
      </w:pPr>
      <w:r>
        <w:t xml:space="preserve">Properties: </w:t>
      </w:r>
    </w:p>
    <w:p w14:paraId="3792428A" w14:textId="77777777" w:rsidR="00D04EF2" w:rsidRDefault="00063A51">
      <w:pPr>
        <w:pStyle w:val="CRMPropertyofEntity"/>
      </w:pPr>
      <w:hyperlink w:anchor="_toc9027">
        <w:r w:rsidR="002C7865">
          <w:rPr>
            <w:rStyle w:val="Hyperlink1"/>
          </w:rPr>
          <w:t>P10</w:t>
        </w:r>
      </w:hyperlink>
      <w:r w:rsidR="002C7865">
        <w:t xml:space="preserve"> falls within (contains): </w:t>
      </w:r>
      <w:hyperlink w:anchor="_toc8723">
        <w:r w:rsidR="002C7865">
          <w:rPr>
            <w:rStyle w:val="Hyperlink1"/>
          </w:rPr>
          <w:t>E92</w:t>
        </w:r>
      </w:hyperlink>
      <w:r w:rsidR="002C7865">
        <w:t xml:space="preserve"> Spacetime Volume</w:t>
      </w:r>
    </w:p>
    <w:p w14:paraId="010F6EF2" w14:textId="77777777" w:rsidR="00D04EF2" w:rsidRDefault="00063A51">
      <w:pPr>
        <w:pStyle w:val="CRMPropertyofEntity"/>
      </w:pPr>
      <w:hyperlink w:anchor="_toc10895">
        <w:r w:rsidR="002C7865">
          <w:rPr>
            <w:rStyle w:val="Hyperlink1"/>
          </w:rPr>
          <w:t>P132</w:t>
        </w:r>
      </w:hyperlink>
      <w:r w:rsidR="002C7865">
        <w:t xml:space="preserve"> spatiotemporally overlaps with: </w:t>
      </w:r>
      <w:hyperlink w:anchor="_toc8723">
        <w:r w:rsidR="002C7865">
          <w:rPr>
            <w:rStyle w:val="Hyperlink1"/>
          </w:rPr>
          <w:t>E92</w:t>
        </w:r>
      </w:hyperlink>
      <w:r w:rsidR="002C7865">
        <w:t xml:space="preserve"> Spacetime Volume</w:t>
      </w:r>
    </w:p>
    <w:p w14:paraId="481FDFFA" w14:textId="77777777" w:rsidR="00D04EF2" w:rsidRDefault="00063A51">
      <w:pPr>
        <w:pStyle w:val="CRMPropertyofEntity"/>
      </w:pPr>
      <w:hyperlink w:anchor="_toc10917">
        <w:r w:rsidR="002C7865">
          <w:rPr>
            <w:rStyle w:val="Hyperlink1"/>
          </w:rPr>
          <w:t>P133</w:t>
        </w:r>
      </w:hyperlink>
      <w:r w:rsidR="002C7865">
        <w:t xml:space="preserve"> spatiotemporally separated from: </w:t>
      </w:r>
      <w:hyperlink w:anchor="_toc8723">
        <w:r w:rsidR="002C7865">
          <w:rPr>
            <w:rStyle w:val="Hyperlink1"/>
          </w:rPr>
          <w:t>E92</w:t>
        </w:r>
      </w:hyperlink>
      <w:r w:rsidR="002C7865">
        <w:t xml:space="preserve"> Spacetime Volume</w:t>
      </w:r>
    </w:p>
    <w:p w14:paraId="09E05E27" w14:textId="77777777" w:rsidR="00D04EF2" w:rsidRDefault="00063A51">
      <w:pPr>
        <w:pStyle w:val="CRMPropertyofEntity"/>
      </w:pPr>
      <w:hyperlink w:anchor="_toc11345">
        <w:r w:rsidR="002C7865">
          <w:rPr>
            <w:rStyle w:val="Hyperlink1"/>
          </w:rPr>
          <w:t>P160</w:t>
        </w:r>
      </w:hyperlink>
      <w:r w:rsidR="002C7865">
        <w:t xml:space="preserve"> has temporal projection (is temporal projection of): </w:t>
      </w:r>
      <w:hyperlink w:anchor="_toc8096">
        <w:r w:rsidR="002C7865">
          <w:rPr>
            <w:rStyle w:val="Hyperlink1"/>
          </w:rPr>
          <w:t>E52</w:t>
        </w:r>
      </w:hyperlink>
      <w:r w:rsidR="002C7865">
        <w:t xml:space="preserve"> Time-Span</w:t>
      </w:r>
    </w:p>
    <w:p w14:paraId="5F070BB5" w14:textId="0FBD9909" w:rsidR="00D04EF2" w:rsidRDefault="00063A51">
      <w:pPr>
        <w:pStyle w:val="CRMPropertyofEntity"/>
      </w:pPr>
      <w:hyperlink w:anchor="_toc11362">
        <w:r w:rsidR="002C7865">
          <w:rPr>
            <w:rStyle w:val="Hyperlink1"/>
          </w:rPr>
          <w:t>P161</w:t>
        </w:r>
      </w:hyperlink>
      <w:r w:rsidR="002C7865">
        <w:t xml:space="preserve"> has spatial projection (is spatial projection of): </w:t>
      </w:r>
      <w:hyperlink w:anchor="_toc8120">
        <w:r w:rsidR="002C7865">
          <w:rPr>
            <w:rStyle w:val="Hyperlink1"/>
          </w:rPr>
          <w:t>E53</w:t>
        </w:r>
      </w:hyperlink>
      <w:r w:rsidR="002C7865">
        <w:t xml:space="preserve"> Place</w:t>
      </w:r>
      <w:r w:rsidR="002C7865">
        <w:br w:type="page"/>
      </w:r>
      <w:bookmarkStart w:id="911" w:name="_toc8767"/>
      <w:bookmarkStart w:id="912" w:name="_toc8744"/>
      <w:bookmarkStart w:id="913" w:name="_toc8691"/>
      <w:bookmarkStart w:id="914" w:name="_Toc70522555"/>
      <w:bookmarkStart w:id="915" w:name="_Toc71114763"/>
      <w:bookmarkStart w:id="916" w:name="_Toc63009531"/>
      <w:bookmarkStart w:id="917" w:name="_Toc69734522"/>
      <w:bookmarkStart w:id="918" w:name="_Toc71548607"/>
      <w:bookmarkEnd w:id="911"/>
      <w:bookmarkEnd w:id="912"/>
      <w:bookmarkEnd w:id="913"/>
      <w:r w:rsidR="002C7865">
        <w:lastRenderedPageBreak/>
        <w:t>E93 Presence</w:t>
      </w:r>
      <w:bookmarkEnd w:id="914"/>
      <w:bookmarkEnd w:id="915"/>
      <w:bookmarkEnd w:id="916"/>
      <w:bookmarkEnd w:id="917"/>
      <w:bookmarkEnd w:id="918"/>
    </w:p>
    <w:p w14:paraId="2C591119" w14:textId="77777777" w:rsidR="00D04EF2" w:rsidRDefault="002C7865">
      <w:pPr>
        <w:pStyle w:val="CRMDescriptionLabel"/>
      </w:pPr>
      <w:r>
        <w:t>Subclass of:</w:t>
      </w:r>
    </w:p>
    <w:p w14:paraId="6FF1A699" w14:textId="77777777" w:rsidR="00D04EF2" w:rsidRDefault="00063A51">
      <w:pPr>
        <w:pStyle w:val="CRMSuperSubClass"/>
      </w:pPr>
      <w:hyperlink w:anchor="_toc8723">
        <w:r w:rsidR="002C7865">
          <w:rPr>
            <w:rStyle w:val="Hyperlink1"/>
          </w:rPr>
          <w:t>E92</w:t>
        </w:r>
      </w:hyperlink>
      <w:r w:rsidR="002C7865">
        <w:t xml:space="preserve"> Spacetime Volume</w:t>
      </w:r>
    </w:p>
    <w:p w14:paraId="24913677" w14:textId="77777777" w:rsidR="00D04EF2" w:rsidRDefault="002C7865">
      <w:pPr>
        <w:pStyle w:val="CRMDescriptionLabel"/>
      </w:pPr>
      <w:r>
        <w:t>Scope note:</w:t>
      </w:r>
    </w:p>
    <w:p w14:paraId="71E348DF" w14:textId="1AA9F180" w:rsidR="00D04EF2" w:rsidRDefault="002C7865">
      <w:pPr>
        <w:pStyle w:val="CRMScopeNoteText"/>
      </w:pPr>
      <w:r>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376F8474" w14:textId="77777777" w:rsidR="00D04EF2" w:rsidRDefault="002C7865">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4C393047" w14:textId="77777777" w:rsidR="00D04EF2" w:rsidRDefault="002C7865">
      <w:pPr>
        <w:pStyle w:val="CRMDescriptionLabel"/>
      </w:pPr>
      <w:r>
        <w:t>Examples:</w:t>
      </w:r>
    </w:p>
    <w:p w14:paraId="48FE0157" w14:textId="77777777" w:rsidR="00D04EF2" w:rsidRDefault="002C7865">
      <w:pPr>
        <w:pStyle w:val="CRMExample"/>
        <w:numPr>
          <w:ilvl w:val="0"/>
          <w:numId w:val="18"/>
        </w:numPr>
      </w:pPr>
      <w:r>
        <w:t>the Roman Empire on 19 August AD 14 (Clare and Edwards, 1992)</w:t>
      </w:r>
    </w:p>
    <w:p w14:paraId="53862F83" w14:textId="77777777" w:rsidR="00D04EF2" w:rsidRDefault="002C7865">
      <w:pPr>
        <w:pStyle w:val="CRMExample"/>
        <w:numPr>
          <w:ilvl w:val="0"/>
          <w:numId w:val="18"/>
        </w:numPr>
      </w:pPr>
      <w:r>
        <w:t>Johann Joachim Winckelmann’s whereabouts in December 1775 (Leppmann, 1970)</w:t>
      </w:r>
    </w:p>
    <w:p w14:paraId="5DD98450" w14:textId="691D60BF" w:rsidR="00D04EF2" w:rsidRDefault="002C7865">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(Leppmann, 1970)</w:t>
      </w:r>
    </w:p>
    <w:p w14:paraId="7CB5D517" w14:textId="27156404" w:rsidR="00D04EF2" w:rsidRDefault="002C7865">
      <w:pPr>
        <w:pStyle w:val="CRMDescriptionLabel"/>
      </w:pPr>
      <w:r>
        <w:t xml:space="preserve">In first-order logic: </w:t>
      </w:r>
    </w:p>
    <w:p w14:paraId="66BCC000" w14:textId="77777777" w:rsidR="00D04EF2" w:rsidRDefault="002C7865">
      <w:pPr>
        <w:pStyle w:val="CRMFirstOrderLogic"/>
      </w:pPr>
      <w:r>
        <w:t xml:space="preserve">E93(x) </w:t>
      </w:r>
      <w:r>
        <w:rPr>
          <w:rFonts w:ascii="Cambria Math" w:eastAsia="Cambria Math" w:hAnsi="Cambria Math" w:cs="Cambria Math"/>
        </w:rPr>
        <w:t>⇒</w:t>
      </w:r>
      <w:r>
        <w:t xml:space="preserve"> E92(x)</w:t>
      </w:r>
    </w:p>
    <w:p w14:paraId="721EA886" w14:textId="77777777" w:rsidR="00D04EF2" w:rsidRDefault="002C7865">
      <w:pPr>
        <w:pStyle w:val="CRMDescriptionLabel"/>
      </w:pPr>
      <w:r>
        <w:t xml:space="preserve">Properties: </w:t>
      </w:r>
    </w:p>
    <w:p w14:paraId="1D34056F" w14:textId="77777777" w:rsidR="00D04EF2" w:rsidRDefault="00063A51">
      <w:pPr>
        <w:pStyle w:val="CRMPropertyofEntity"/>
      </w:pPr>
      <w:hyperlink w:anchor="_toc11381">
        <w:r w:rsidR="002C7865">
          <w:rPr>
            <w:rStyle w:val="Hyperlink1"/>
          </w:rPr>
          <w:t>P164</w:t>
        </w:r>
      </w:hyperlink>
      <w:r w:rsidR="002C7865">
        <w:t xml:space="preserve"> is temporally specified by (temporally specifies): </w:t>
      </w:r>
      <w:hyperlink w:anchor="_toc8096">
        <w:r w:rsidR="002C7865">
          <w:rPr>
            <w:rStyle w:val="Hyperlink1"/>
          </w:rPr>
          <w:t>E52</w:t>
        </w:r>
      </w:hyperlink>
      <w:r w:rsidR="002C7865">
        <w:t xml:space="preserve"> Time-Span</w:t>
      </w:r>
    </w:p>
    <w:p w14:paraId="6FC12466" w14:textId="77777777" w:rsidR="00D04EF2" w:rsidRDefault="00063A51">
      <w:pPr>
        <w:pStyle w:val="CRMPropertyofEntity"/>
      </w:pPr>
      <w:hyperlink w:anchor="_toc11425">
        <w:r w:rsidR="002C7865">
          <w:rPr>
            <w:rStyle w:val="Hyperlink1"/>
          </w:rPr>
          <w:t>P166</w:t>
        </w:r>
      </w:hyperlink>
      <w:r w:rsidR="002C7865">
        <w:t xml:space="preserve"> was a presence of (had presence): </w:t>
      </w:r>
      <w:hyperlink w:anchor="_toc8723">
        <w:r w:rsidR="002C7865">
          <w:rPr>
            <w:rStyle w:val="Hyperlink1"/>
          </w:rPr>
          <w:t>E92</w:t>
        </w:r>
      </w:hyperlink>
      <w:r w:rsidR="002C7865">
        <w:t xml:space="preserve"> Spacetime Volume</w:t>
      </w:r>
    </w:p>
    <w:p w14:paraId="5F9E5C48" w14:textId="77777777" w:rsidR="00D04EF2" w:rsidRDefault="00063A51">
      <w:pPr>
        <w:pStyle w:val="CRMPropertyofEntity"/>
      </w:pPr>
      <w:hyperlink w:anchor="_toc11442">
        <w:r w:rsidR="002C7865">
          <w:rPr>
            <w:rStyle w:val="Hyperlink1"/>
          </w:rPr>
          <w:t>P167</w:t>
        </w:r>
      </w:hyperlink>
      <w:r w:rsidR="002C7865">
        <w:t xml:space="preserve"> was within (includes): </w:t>
      </w:r>
      <w:hyperlink w:anchor="_toc8120">
        <w:r w:rsidR="002C7865">
          <w:rPr>
            <w:rStyle w:val="Hyperlink1"/>
          </w:rPr>
          <w:t>E53</w:t>
        </w:r>
      </w:hyperlink>
      <w:r w:rsidR="002C7865">
        <w:t xml:space="preserve"> Place</w:t>
      </w:r>
    </w:p>
    <w:p w14:paraId="5947207A" w14:textId="77777777" w:rsidR="00D04EF2" w:rsidRDefault="00063A51">
      <w:pPr>
        <w:pStyle w:val="CRMPropertyofEntity"/>
      </w:pPr>
      <w:hyperlink w:anchor="_toc11910">
        <w:r w:rsidR="002C7865">
          <w:rPr>
            <w:rStyle w:val="Hyperlink1"/>
          </w:rPr>
          <w:t>P195</w:t>
        </w:r>
      </w:hyperlink>
      <w:r w:rsidR="002C7865">
        <w:t xml:space="preserve"> was a presence of (had presence): </w:t>
      </w:r>
      <w:hyperlink w:anchor="_toc7666">
        <w:r w:rsidR="002C7865">
          <w:rPr>
            <w:rStyle w:val="Hyperlink1"/>
          </w:rPr>
          <w:t>E18</w:t>
        </w:r>
      </w:hyperlink>
      <w:r w:rsidR="002C7865">
        <w:t xml:space="preserve"> Physical Thing</w:t>
      </w:r>
    </w:p>
    <w:p w14:paraId="18B5DEDC" w14:textId="77777777" w:rsidR="00D04EF2" w:rsidRDefault="00063A51">
      <w:pPr>
        <w:pStyle w:val="CRMPropertyofEntity"/>
      </w:pPr>
      <w:hyperlink w:anchor="_toc11945">
        <w:r w:rsidR="002C7865">
          <w:rPr>
            <w:rStyle w:val="Hyperlink1"/>
          </w:rPr>
          <w:t>P197</w:t>
        </w:r>
      </w:hyperlink>
      <w:r w:rsidR="002C7865">
        <w:t xml:space="preserve"> covered parts of (was partially covered by): </w:t>
      </w:r>
      <w:hyperlink w:anchor="_toc8120">
        <w:r w:rsidR="002C7865">
          <w:rPr>
            <w:rStyle w:val="Hyperlink1"/>
          </w:rPr>
          <w:t>E53</w:t>
        </w:r>
      </w:hyperlink>
      <w:r w:rsidR="002C7865">
        <w:t xml:space="preserve"> Place</w:t>
      </w:r>
    </w:p>
    <w:p w14:paraId="14335F0A" w14:textId="77777777" w:rsidR="00D04EF2" w:rsidRDefault="002C7865">
      <w:pPr>
        <w:pStyle w:val="CRMClassLabel"/>
      </w:pPr>
      <w:bookmarkStart w:id="919" w:name="_toc8709"/>
      <w:bookmarkStart w:id="920" w:name="_toc8784"/>
      <w:bookmarkStart w:id="921" w:name="_toc8762"/>
      <w:bookmarkStart w:id="922" w:name="_Toc71548608"/>
      <w:bookmarkStart w:id="923" w:name="_Toc71114764"/>
      <w:bookmarkStart w:id="924" w:name="_Toc63009532"/>
      <w:bookmarkStart w:id="925" w:name="_Toc70522556"/>
      <w:bookmarkStart w:id="926" w:name="_Toc69734523"/>
      <w:bookmarkStart w:id="927" w:name="_Toc133500038"/>
      <w:bookmarkEnd w:id="919"/>
      <w:bookmarkEnd w:id="920"/>
      <w:bookmarkEnd w:id="921"/>
      <w:r>
        <w:t>E94 Space Primitive</w:t>
      </w:r>
      <w:bookmarkEnd w:id="922"/>
      <w:bookmarkEnd w:id="923"/>
      <w:bookmarkEnd w:id="924"/>
      <w:bookmarkEnd w:id="925"/>
      <w:bookmarkEnd w:id="926"/>
      <w:bookmarkEnd w:id="927"/>
      <w:r>
        <w:t xml:space="preserve"> </w:t>
      </w:r>
    </w:p>
    <w:p w14:paraId="11D1B031" w14:textId="77777777" w:rsidR="00D04EF2" w:rsidRDefault="002C7865">
      <w:pPr>
        <w:pStyle w:val="CRMDescriptionLabel"/>
      </w:pPr>
      <w:r>
        <w:t>Subclass of:</w:t>
      </w:r>
    </w:p>
    <w:p w14:paraId="34610C10" w14:textId="77777777" w:rsidR="00D04EF2" w:rsidRDefault="002C7865">
      <w:pPr>
        <w:pStyle w:val="CRMSuperSubClass"/>
        <w:rPr>
          <w:lang w:val="fr-FR"/>
        </w:rPr>
      </w:pPr>
      <w:hyperlink w:anchor="_toc8039">
        <w:r>
          <w:rPr>
            <w:rStyle w:val="Hyperlink1"/>
            <w:lang w:val="fr-FR"/>
          </w:rPr>
          <w:t>E41</w:t>
        </w:r>
      </w:hyperlink>
      <w:r>
        <w:rPr>
          <w:lang w:val="fr-FR"/>
        </w:rPr>
        <w:t xml:space="preserve"> Appellation</w:t>
      </w:r>
    </w:p>
    <w:p w14:paraId="0A188780" w14:textId="77777777" w:rsidR="00D04EF2" w:rsidRDefault="002C7865">
      <w:pPr>
        <w:pStyle w:val="CRMSuperSubClass"/>
        <w:rPr>
          <w:lang w:val="fr-FR"/>
        </w:rPr>
      </w:pPr>
      <w:hyperlink w:anchor="_toc8245">
        <w:r>
          <w:rPr>
            <w:rStyle w:val="Hyperlink1"/>
            <w:lang w:val="fr-FR"/>
          </w:rPr>
          <w:t>E59</w:t>
        </w:r>
      </w:hyperlink>
      <w:r>
        <w:rPr>
          <w:lang w:val="fr-FR"/>
        </w:rPr>
        <w:t xml:space="preserve"> Primitive Value</w:t>
      </w:r>
    </w:p>
    <w:p w14:paraId="6A12EA20" w14:textId="7AAAC51E" w:rsidR="00D04EF2" w:rsidRDefault="002C7865">
      <w:pPr>
        <w:pStyle w:val="CRMDescriptionLabel"/>
        <w:rPr>
          <w:lang w:val="fr-FR"/>
        </w:rPr>
      </w:pPr>
      <w:r>
        <w:rPr>
          <w:lang w:val="fr-FR"/>
        </w:rPr>
        <w:t>Scope note:</w:t>
      </w:r>
    </w:p>
    <w:p w14:paraId="72ACC967" w14:textId="77777777" w:rsidR="00D04EF2" w:rsidRDefault="002C7865">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69B77751" w14:textId="0458FDAC" w:rsidR="00D04EF2" w:rsidRDefault="002C7865">
      <w:pPr>
        <w:pStyle w:val="CRMScopeNoteText"/>
      </w:pPr>
      <w:r>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w:t>
      </w:r>
      <w:r>
        <w:lastRenderedPageBreak/>
        <w:t>an instance of E94 Space Primitive. Note that using an instance of E94 Space Primitive for approximating the actual extent of some place always defines a (declarative) instance of E53 Place in its own right.</w:t>
      </w:r>
    </w:p>
    <w:p w14:paraId="3E6944DA" w14:textId="77777777" w:rsidR="00D04EF2" w:rsidRDefault="002C7865">
      <w:pPr>
        <w:pStyle w:val="CRMScopeNoteText"/>
      </w:pPr>
      <w:r>
        <w:t>Definitions of instances of E53 Place using different spatial reference systems are always definitions of different instances of E53 Place.</w:t>
      </w:r>
    </w:p>
    <w:p w14:paraId="678344A5" w14:textId="77777777" w:rsidR="00D04EF2" w:rsidRDefault="002C7865">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31ED6BE6" w14:textId="77777777" w:rsidR="00D04EF2" w:rsidRDefault="002C7865">
      <w:pPr>
        <w:pStyle w:val="CRMDescriptionLabel"/>
      </w:pPr>
      <w:r>
        <w:t>Examples:</w:t>
      </w:r>
    </w:p>
    <w:p w14:paraId="7C5116FD" w14:textId="77777777" w:rsidR="00D04EF2" w:rsidRDefault="002C7865">
      <w:pPr>
        <w:pStyle w:val="CRMExample"/>
        <w:numPr>
          <w:ilvl w:val="0"/>
          <w:numId w:val="18"/>
        </w:numPr>
      </w:pPr>
      <w:r>
        <w:t>&lt;gml:Point gml:id="p21" srsName="http://www.opengis.net/def/crs/EPSG/0/4326"&gt; &lt;gml:coordinates&gt;45.67, 88.56&lt;/gml:coordinates&gt; &lt;/gml:Point&gt; [Coordinate Information in GML]</w:t>
      </w:r>
    </w:p>
    <w:p w14:paraId="4DEBF034" w14:textId="77777777" w:rsidR="00D04EF2" w:rsidRDefault="002C7865">
      <w:pPr>
        <w:pStyle w:val="CRMExample"/>
        <w:numPr>
          <w:ilvl w:val="0"/>
          <w:numId w:val="18"/>
        </w:numPr>
      </w:pPr>
      <w:r>
        <w:t xml:space="preserve">“40°31'17.9"N 21°15'48.3"E” [A single point for approximating the centre of the city of Kastoria, Greece] </w:t>
      </w:r>
    </w:p>
    <w:p w14:paraId="6F6AE450" w14:textId="77777777" w:rsidR="00D04EF2" w:rsidRDefault="002C7865">
      <w:pPr>
        <w:pStyle w:val="CRMExample"/>
        <w:numPr>
          <w:ilvl w:val="0"/>
          <w:numId w:val="18"/>
        </w:numPr>
      </w:pPr>
      <w:r>
        <w:t>P</w:t>
      </w:r>
      <w:r>
        <w:rPr>
          <w:rFonts w:eastAsia="Courier New" w:cs="Times New Roman"/>
          <w:szCs w:val="20"/>
        </w:rPr>
        <w:t>OLYGON ((30 10, 40 40, 20 40, 10 20, 30 10)) [Well-Known Text (WKT)]</w:t>
      </w:r>
    </w:p>
    <w:p w14:paraId="72C5C0B4" w14:textId="65086701" w:rsidR="00D04EF2" w:rsidRDefault="002C7865">
      <w:pPr>
        <w:pStyle w:val="CRMDescriptionLabel"/>
      </w:pPr>
      <w:r>
        <w:t xml:space="preserve">In first-order logic: </w:t>
      </w:r>
    </w:p>
    <w:p w14:paraId="277EAC1C" w14:textId="77777777" w:rsidR="00D04EF2" w:rsidRDefault="002C7865">
      <w:pPr>
        <w:pStyle w:val="CRMFirstOrderLogic"/>
      </w:pPr>
      <w:r>
        <w:t xml:space="preserve">E94(x) </w:t>
      </w:r>
      <w:r>
        <w:rPr>
          <w:rFonts w:ascii="Cambria Math" w:eastAsia="Cambria Math" w:hAnsi="Cambria Math" w:cs="Cambria Math"/>
        </w:rPr>
        <w:t>⇒</w:t>
      </w:r>
      <w:r>
        <w:t xml:space="preserve"> E41(x)</w:t>
      </w:r>
    </w:p>
    <w:p w14:paraId="419D653F" w14:textId="77777777" w:rsidR="00D04EF2" w:rsidRDefault="002C7865">
      <w:pPr>
        <w:pStyle w:val="CRMFirstOrderLogic"/>
        <w:rPr>
          <w:lang w:val="pt-PT"/>
        </w:rPr>
      </w:pPr>
      <w:r>
        <w:rPr>
          <w:lang w:val="pt-PT"/>
        </w:rPr>
        <w:t xml:space="preserve">E94(x) </w:t>
      </w:r>
      <w:r>
        <w:rPr>
          <w:rFonts w:ascii="Cambria Math" w:eastAsia="Cambria Math" w:hAnsi="Cambria Math" w:cs="Cambria Math"/>
          <w:lang w:val="pt-PT"/>
        </w:rPr>
        <w:t>⇒</w:t>
      </w:r>
      <w:r>
        <w:rPr>
          <w:lang w:val="pt-PT"/>
        </w:rPr>
        <w:t xml:space="preserve"> E59(x)</w:t>
      </w:r>
    </w:p>
    <w:p w14:paraId="4E41E8C5" w14:textId="77777777" w:rsidR="00D04EF2" w:rsidRDefault="002C7865">
      <w:pPr>
        <w:pStyle w:val="CRMClassLabel"/>
        <w:rPr>
          <w:lang w:val="pt-PT"/>
        </w:rPr>
      </w:pPr>
      <w:bookmarkStart w:id="928" w:name="_toc8725"/>
      <w:bookmarkStart w:id="929" w:name="_toc8800"/>
      <w:bookmarkStart w:id="930" w:name="_toc8778"/>
      <w:bookmarkStart w:id="931" w:name="_Toc69734524"/>
      <w:bookmarkStart w:id="932" w:name="_Toc63009533"/>
      <w:bookmarkStart w:id="933" w:name="_Toc71548609"/>
      <w:bookmarkStart w:id="934" w:name="_Toc70522557"/>
      <w:bookmarkStart w:id="935" w:name="_Toc71114765"/>
      <w:bookmarkStart w:id="936" w:name="_Toc133500039"/>
      <w:bookmarkEnd w:id="928"/>
      <w:bookmarkEnd w:id="929"/>
      <w:bookmarkEnd w:id="930"/>
      <w:r>
        <w:rPr>
          <w:lang w:val="pt-PT"/>
        </w:rPr>
        <w:t>E95 Spacetime Primitive</w:t>
      </w:r>
      <w:bookmarkEnd w:id="931"/>
      <w:bookmarkEnd w:id="932"/>
      <w:bookmarkEnd w:id="933"/>
      <w:bookmarkEnd w:id="934"/>
      <w:bookmarkEnd w:id="935"/>
      <w:bookmarkEnd w:id="936"/>
      <w:r>
        <w:rPr>
          <w:lang w:val="pt-PT"/>
        </w:rPr>
        <w:t xml:space="preserve"> </w:t>
      </w:r>
    </w:p>
    <w:p w14:paraId="518BA0F6" w14:textId="77777777" w:rsidR="00D04EF2" w:rsidRDefault="002C7865">
      <w:r>
        <w:t>Subclass of:</w:t>
      </w:r>
    </w:p>
    <w:p w14:paraId="74AADD92" w14:textId="77777777" w:rsidR="00D04EF2" w:rsidRDefault="00063A51">
      <w:pPr>
        <w:pStyle w:val="CRMSuperSubClass"/>
        <w:rPr>
          <w:lang w:val="en-US"/>
        </w:rPr>
      </w:pPr>
      <w:hyperlink w:anchor="_toc8039">
        <w:r w:rsidR="002C7865">
          <w:rPr>
            <w:rStyle w:val="Hyperlink1"/>
            <w:lang w:val="en-US"/>
          </w:rPr>
          <w:t>E41</w:t>
        </w:r>
      </w:hyperlink>
      <w:r w:rsidR="002C7865">
        <w:rPr>
          <w:lang w:val="en-US"/>
        </w:rPr>
        <w:t xml:space="preserve"> Appellation</w:t>
      </w:r>
    </w:p>
    <w:p w14:paraId="5A0332EF" w14:textId="77777777" w:rsidR="00D04EF2" w:rsidRDefault="00063A51">
      <w:pPr>
        <w:pStyle w:val="CRMSuperSubClass"/>
        <w:rPr>
          <w:lang w:val="en-US"/>
        </w:rPr>
      </w:pPr>
      <w:hyperlink w:anchor="_toc8245">
        <w:r w:rsidR="002C7865">
          <w:rPr>
            <w:rStyle w:val="Hyperlink1"/>
            <w:lang w:val="en-US"/>
          </w:rPr>
          <w:t>E59</w:t>
        </w:r>
      </w:hyperlink>
      <w:r w:rsidR="002C7865">
        <w:rPr>
          <w:lang w:val="en-US"/>
        </w:rPr>
        <w:t xml:space="preserve"> Primitive Value</w:t>
      </w:r>
    </w:p>
    <w:p w14:paraId="47C5CF45" w14:textId="0E64820F" w:rsidR="00D04EF2" w:rsidRDefault="002C7865">
      <w:pPr>
        <w:pStyle w:val="CRMDescriptionLabel"/>
        <w:rPr>
          <w:lang w:val="en-US"/>
        </w:rPr>
      </w:pPr>
      <w:r>
        <w:rPr>
          <w:lang w:val="en-US"/>
        </w:rPr>
        <w:t>Scope note:</w:t>
      </w:r>
    </w:p>
    <w:p w14:paraId="0AAD58BF" w14:textId="77777777" w:rsidR="00D04EF2" w:rsidRDefault="002C7865">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37324039" w14:textId="77777777" w:rsidR="00D04EF2" w:rsidRDefault="002C7865">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1DD6A453" w14:textId="40DE341E" w:rsidR="00D04EF2" w:rsidRDefault="002C7865">
      <w:pPr>
        <w:pStyle w:val="CRMScopeNoteText"/>
      </w:pPr>
      <w:r>
        <w:t xml:space="preserve">Instances of E92 Spacetime Volume defined by </w:t>
      </w:r>
      <w:r w:rsidRPr="00D866E3">
        <w:rPr>
          <w:i/>
          <w:iCs/>
        </w:rPr>
        <w:t>P169 defines spacetime volume (spacetime volume is defined by)</w:t>
      </w:r>
      <w:r>
        <w:t xml:space="preserve"> that use different spatiotemporal referring systems are always regarded as different instances of the E92 Spacetime Volume.</w:t>
      </w:r>
    </w:p>
    <w:p w14:paraId="4E6AC0EB" w14:textId="77777777" w:rsidR="00D04EF2" w:rsidRDefault="002C7865">
      <w:pPr>
        <w:pStyle w:val="CRMScopeNoteText"/>
      </w:pPr>
      <w:r>
        <w:t xml:space="preserve">It is possible for a spacetime volume to be defined by phenomena causal to it, such as an expanding and declining realm, a settlement structure or a battle, or other forms of identification rather than by an instance of E95 Spacetime Primitive. Any spatiotemporal </w:t>
      </w:r>
      <w:r>
        <w:lastRenderedPageBreak/>
        <w:t>approximation of such a phenomenon by an instance of E95 Spacetime Primitive constitutes an instance of E92 Spacetime Volume in its own right.</w:t>
      </w:r>
    </w:p>
    <w:p w14:paraId="7077DD1F" w14:textId="77777777" w:rsidR="00D04EF2" w:rsidRDefault="002C7865">
      <w:pPr>
        <w:pStyle w:val="CRMScopeNoteText"/>
      </w:pPr>
      <w:r>
        <w:t>E95 Spacetime Primitive is not further elaborated upon within this model. Compatibility with OGC standards is recommended.</w:t>
      </w:r>
    </w:p>
    <w:p w14:paraId="416AE1BA" w14:textId="77777777" w:rsidR="00D04EF2" w:rsidRDefault="002C7865">
      <w:pPr>
        <w:pStyle w:val="CRMDescriptionLabel"/>
      </w:pPr>
      <w:r>
        <w:t>Examples:</w:t>
      </w:r>
    </w:p>
    <w:p w14:paraId="3C6272F7" w14:textId="77777777" w:rsidR="00D04EF2" w:rsidRDefault="002C7865">
      <w:pPr>
        <w:pStyle w:val="CRMExample"/>
        <w:numPr>
          <w:ilvl w:val="0"/>
          <w:numId w:val="18"/>
        </w:numPr>
      </w:pPr>
      <w:r>
        <w:t>&lt;Placemark&gt;</w:t>
      </w:r>
    </w:p>
    <w:p w14:paraId="27E131C4" w14:textId="77777777" w:rsidR="00D04EF2" w:rsidRDefault="002C7865">
      <w:pPr>
        <w:pStyle w:val="CRMExample"/>
      </w:pPr>
      <w:r>
        <w:tab/>
      </w:r>
      <w:r>
        <w:tab/>
        <w:t>&lt;name&gt; Byzantine Empire &lt;/name&gt;&lt;styleUrl&gt;#style_1&lt;/styleUrl&gt;</w:t>
      </w:r>
    </w:p>
    <w:p w14:paraId="053F0359" w14:textId="77777777" w:rsidR="00D04EF2" w:rsidRDefault="002C7865">
      <w:pPr>
        <w:pStyle w:val="CRMExample"/>
      </w:pPr>
      <w:r>
        <w:tab/>
      </w:r>
      <w:r>
        <w:tab/>
        <w:t>&lt;TimeSpan&gt;</w:t>
      </w:r>
    </w:p>
    <w:p w14:paraId="5D702A52" w14:textId="77777777" w:rsidR="00D04EF2" w:rsidRDefault="002C7865">
      <w:pPr>
        <w:pStyle w:val="CRMExample"/>
      </w:pPr>
      <w:r>
        <w:tab/>
      </w:r>
      <w:r>
        <w:tab/>
      </w:r>
      <w:r>
        <w:tab/>
        <w:t>&lt;begin&gt;330&lt;/begin&gt;&lt;end&gt;1453&lt;/end&gt;</w:t>
      </w:r>
    </w:p>
    <w:p w14:paraId="33148673" w14:textId="77777777" w:rsidR="00D04EF2" w:rsidRDefault="002C7865">
      <w:pPr>
        <w:pStyle w:val="CRMExample"/>
      </w:pPr>
      <w:r>
        <w:tab/>
      </w:r>
      <w:r>
        <w:tab/>
        <w:t>&lt;/TimeSpan&gt;</w:t>
      </w:r>
    </w:p>
    <w:p w14:paraId="3576AA84" w14:textId="77777777" w:rsidR="00D04EF2" w:rsidRDefault="002C7865">
      <w:pPr>
        <w:pStyle w:val="CRMExample"/>
      </w:pPr>
      <w:r>
        <w:tab/>
      </w:r>
      <w:r>
        <w:tab/>
        <w:t>&lt;Polygon&gt;</w:t>
      </w:r>
    </w:p>
    <w:p w14:paraId="24786165" w14:textId="77777777" w:rsidR="00D04EF2" w:rsidRDefault="002C7865">
      <w:pPr>
        <w:pStyle w:val="CRMExample"/>
      </w:pPr>
      <w:r>
        <w:tab/>
      </w:r>
      <w:r>
        <w:tab/>
      </w:r>
      <w:r>
        <w:tab/>
        <w:t>&lt;altitudeMode&gt;clampToGround&lt;/altitudeMode&gt;</w:t>
      </w:r>
    </w:p>
    <w:p w14:paraId="393D388F" w14:textId="77777777" w:rsidR="00D04EF2" w:rsidRDefault="002C7865">
      <w:pPr>
        <w:pStyle w:val="CRMExample"/>
      </w:pPr>
      <w:r>
        <w:tab/>
      </w:r>
      <w:r>
        <w:tab/>
      </w:r>
      <w:r>
        <w:tab/>
        <w:t>&lt;outerBoundaryIs&gt;</w:t>
      </w:r>
    </w:p>
    <w:p w14:paraId="7CAF89C2" w14:textId="77777777" w:rsidR="00D04EF2" w:rsidRDefault="002C7865">
      <w:pPr>
        <w:pStyle w:val="CRMExample"/>
      </w:pPr>
      <w:r>
        <w:tab/>
      </w:r>
      <w:r>
        <w:tab/>
      </w:r>
      <w:r>
        <w:tab/>
      </w:r>
      <w:r>
        <w:tab/>
        <w:t>&lt;LinearRing&gt;</w:t>
      </w:r>
    </w:p>
    <w:p w14:paraId="7544C013" w14:textId="77777777" w:rsidR="00D04EF2" w:rsidRDefault="002C7865">
      <w:pPr>
        <w:pStyle w:val="CRMExample"/>
        <w:ind w:left="4322" w:firstLine="0"/>
      </w:pPr>
      <w:r>
        <w:t>&lt;coordinates&gt;18.452787460,40.85553626,0    17.2223187,40.589098,....0 17.2223,39.783</w:t>
      </w:r>
    </w:p>
    <w:p w14:paraId="6989889E" w14:textId="77777777" w:rsidR="00D04EF2" w:rsidRDefault="002C7865">
      <w:pPr>
        <w:pStyle w:val="CRMExample"/>
        <w:ind w:left="4322" w:firstLine="0"/>
      </w:pPr>
      <w:r>
        <w:t>&lt;/coordinates&gt;</w:t>
      </w:r>
    </w:p>
    <w:p w14:paraId="5C4B0F01" w14:textId="77777777" w:rsidR="00D04EF2" w:rsidRDefault="002C7865">
      <w:pPr>
        <w:pStyle w:val="CRMExample"/>
      </w:pPr>
      <w:r>
        <w:tab/>
      </w:r>
      <w:r>
        <w:tab/>
      </w:r>
      <w:r>
        <w:tab/>
      </w:r>
      <w:r>
        <w:tab/>
        <w:t>&lt;/LinearRing&gt;</w:t>
      </w:r>
    </w:p>
    <w:p w14:paraId="468B91FF" w14:textId="77777777" w:rsidR="00D04EF2" w:rsidRDefault="002C7865">
      <w:pPr>
        <w:pStyle w:val="CRMExample"/>
      </w:pPr>
      <w:r>
        <w:tab/>
      </w:r>
      <w:r>
        <w:tab/>
      </w:r>
      <w:r>
        <w:tab/>
        <w:t>&lt;/outerBoundaryIs&gt;</w:t>
      </w:r>
    </w:p>
    <w:p w14:paraId="736CCE68" w14:textId="77777777" w:rsidR="00D04EF2" w:rsidRDefault="002C7865">
      <w:pPr>
        <w:pStyle w:val="CRMExample"/>
      </w:pPr>
      <w:r>
        <w:tab/>
      </w:r>
      <w:r>
        <w:tab/>
        <w:t>&lt;/Polygon&gt;</w:t>
      </w:r>
    </w:p>
    <w:p w14:paraId="303765C4" w14:textId="77777777" w:rsidR="00D04EF2" w:rsidRDefault="002C7865">
      <w:pPr>
        <w:pStyle w:val="CRMExample"/>
        <w:ind w:firstLine="0"/>
      </w:pPr>
      <w:r>
        <w:t xml:space="preserve">     &lt;/Placemark&gt;</w:t>
      </w:r>
    </w:p>
    <w:p w14:paraId="5847DEF4" w14:textId="77777777" w:rsidR="00D04EF2" w:rsidRDefault="002C7865">
      <w:pPr>
        <w:pStyle w:val="CRMExample"/>
        <w:ind w:firstLine="0"/>
      </w:pPr>
      <w:r>
        <w:t xml:space="preserve">    [spatial and temporal information in KML for the maximum extent of the Byzantine Empire]</w:t>
      </w:r>
    </w:p>
    <w:p w14:paraId="58410CCF" w14:textId="2782455B" w:rsidR="00D04EF2" w:rsidRDefault="002C7865">
      <w:pPr>
        <w:pStyle w:val="CRMDescriptionLabel"/>
      </w:pPr>
      <w:r>
        <w:t>In first-order logic:</w:t>
      </w:r>
    </w:p>
    <w:p w14:paraId="529536B1" w14:textId="77777777" w:rsidR="00D04EF2" w:rsidRDefault="002C7865">
      <w:pPr>
        <w:pStyle w:val="CRMFirstOrderLogic"/>
      </w:pPr>
      <w:r>
        <w:rPr>
          <w:lang w:val="en-US"/>
        </w:rPr>
        <w:t xml:space="preserve">E95(x) </w:t>
      </w:r>
      <w:r>
        <w:rPr>
          <w:rFonts w:ascii="Cambria Math" w:eastAsia="Cambria Math" w:hAnsi="Cambria Math" w:cs="Cambria Math"/>
          <w:lang w:val="en-US"/>
        </w:rPr>
        <w:t>⇒</w:t>
      </w:r>
      <w:r>
        <w:rPr>
          <w:lang w:val="en-US"/>
        </w:rPr>
        <w:t xml:space="preserve"> E41(x)</w:t>
      </w:r>
    </w:p>
    <w:p w14:paraId="416007CE" w14:textId="77777777" w:rsidR="00D04EF2" w:rsidRDefault="002C7865">
      <w:pPr>
        <w:pStyle w:val="CRMFirstOrderLogic"/>
        <w:rPr>
          <w:lang w:val="pt-PT"/>
        </w:rPr>
      </w:pPr>
      <w:r>
        <w:rPr>
          <w:lang w:val="pt-PT"/>
        </w:rPr>
        <w:t xml:space="preserve">E95(x) </w:t>
      </w:r>
      <w:r>
        <w:rPr>
          <w:rFonts w:ascii="Cambria Math" w:eastAsia="Cambria Math" w:hAnsi="Cambria Math" w:cs="Cambria Math"/>
          <w:lang w:val="pt-PT"/>
        </w:rPr>
        <w:t>⇒</w:t>
      </w:r>
      <w:r>
        <w:rPr>
          <w:lang w:val="pt-PT"/>
        </w:rPr>
        <w:t xml:space="preserve"> E59(x)</w:t>
      </w:r>
    </w:p>
    <w:p w14:paraId="1C184C12" w14:textId="77777777" w:rsidR="00D04EF2" w:rsidRDefault="002C7865">
      <w:pPr>
        <w:pStyle w:val="CRMDescriptionLabel"/>
        <w:rPr>
          <w:lang w:val="pt-PT"/>
        </w:rPr>
      </w:pPr>
      <w:r>
        <w:rPr>
          <w:lang w:val="pt-PT"/>
        </w:rPr>
        <w:t>Properties:</w:t>
      </w:r>
    </w:p>
    <w:p w14:paraId="6B2B0708" w14:textId="77777777" w:rsidR="00D04EF2" w:rsidRDefault="00063A51">
      <w:pPr>
        <w:pStyle w:val="CRMPropertyofEntity"/>
      </w:pPr>
      <w:hyperlink w:anchor="_toc11479">
        <w:r w:rsidR="002C7865">
          <w:rPr>
            <w:rStyle w:val="Hyperlink1"/>
          </w:rPr>
          <w:t>P169</w:t>
        </w:r>
      </w:hyperlink>
      <w:r w:rsidR="002C7865">
        <w:t xml:space="preserve"> defines spacetime volume (spacetime volume is defined by): </w:t>
      </w:r>
      <w:hyperlink w:anchor="_toc8723">
        <w:r w:rsidR="002C7865">
          <w:rPr>
            <w:rStyle w:val="Hyperlink1"/>
          </w:rPr>
          <w:t>E92</w:t>
        </w:r>
      </w:hyperlink>
      <w:r w:rsidR="002C7865">
        <w:t xml:space="preserve"> Spacetime Volume</w:t>
      </w:r>
    </w:p>
    <w:p w14:paraId="6CB9BC75" w14:textId="77777777" w:rsidR="00D04EF2" w:rsidRDefault="002C7865">
      <w:pPr>
        <w:pStyle w:val="CRMClassLabel"/>
      </w:pPr>
      <w:bookmarkStart w:id="937" w:name="_toc8807"/>
      <w:bookmarkStart w:id="938" w:name="_toc8754"/>
      <w:bookmarkStart w:id="939" w:name="_toc8829"/>
      <w:bookmarkStart w:id="940" w:name="_Toc70522558"/>
      <w:bookmarkStart w:id="941" w:name="_Toc71548610"/>
      <w:bookmarkStart w:id="942" w:name="_Toc63009534"/>
      <w:bookmarkStart w:id="943" w:name="_Toc71114766"/>
      <w:bookmarkStart w:id="944" w:name="_Toc69734525"/>
      <w:bookmarkStart w:id="945" w:name="_Toc133500040"/>
      <w:bookmarkEnd w:id="937"/>
      <w:bookmarkEnd w:id="938"/>
      <w:bookmarkEnd w:id="939"/>
      <w:r>
        <w:t>E96 Purchase</w:t>
      </w:r>
      <w:bookmarkEnd w:id="940"/>
      <w:bookmarkEnd w:id="941"/>
      <w:bookmarkEnd w:id="942"/>
      <w:bookmarkEnd w:id="943"/>
      <w:bookmarkEnd w:id="944"/>
      <w:bookmarkEnd w:id="945"/>
    </w:p>
    <w:p w14:paraId="2C7FCCC4" w14:textId="77777777" w:rsidR="00D04EF2" w:rsidRDefault="002C7865">
      <w:pPr>
        <w:pStyle w:val="CRMDescriptionLabel"/>
      </w:pPr>
      <w:r>
        <w:t>Subclass of:</w:t>
      </w:r>
    </w:p>
    <w:p w14:paraId="3DDF4336" w14:textId="77777777" w:rsidR="00D04EF2" w:rsidRDefault="00063A51">
      <w:pPr>
        <w:pStyle w:val="CRMSuperSubClass"/>
      </w:pPr>
      <w:hyperlink w:anchor="_toc7472">
        <w:r w:rsidR="002C7865">
          <w:rPr>
            <w:rStyle w:val="Hyperlink1"/>
          </w:rPr>
          <w:t>E8</w:t>
        </w:r>
      </w:hyperlink>
      <w:r w:rsidR="002C7865">
        <w:t xml:space="preserve"> Acquisition </w:t>
      </w:r>
    </w:p>
    <w:p w14:paraId="39223773" w14:textId="77777777" w:rsidR="00D04EF2" w:rsidRDefault="002C7865">
      <w:pPr>
        <w:pStyle w:val="CRMDescriptionLabel"/>
      </w:pPr>
      <w:r>
        <w:t>Scope note:</w:t>
      </w:r>
    </w:p>
    <w:p w14:paraId="70B5FF88" w14:textId="77777777" w:rsidR="00D04EF2" w:rsidRDefault="002C7865">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1118EC8F" w14:textId="77777777" w:rsidR="00D04EF2" w:rsidRDefault="002C7865">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0437F003" w14:textId="77777777" w:rsidR="00D04EF2" w:rsidRDefault="002C7865">
      <w:pPr>
        <w:pStyle w:val="CRMDescriptionLabel"/>
      </w:pPr>
      <w:r>
        <w:lastRenderedPageBreak/>
        <w:t xml:space="preserve">Examples: </w:t>
      </w:r>
    </w:p>
    <w:p w14:paraId="70FF5032" w14:textId="77777777" w:rsidR="00D04EF2" w:rsidRDefault="002C7865">
      <w:pPr>
        <w:pStyle w:val="CRMExample"/>
        <w:numPr>
          <w:ilvl w:val="0"/>
          <w:numId w:val="18"/>
        </w:numPr>
      </w:pPr>
      <w:r>
        <w:t>the purchase of 10 okka of nails by the captain A. Syrmas on 18</w:t>
      </w:r>
      <w:r>
        <w:rPr>
          <w:vertAlign w:val="superscript"/>
        </w:rPr>
        <w:t>th</w:t>
      </w:r>
      <w:r>
        <w:t xml:space="preserve"> September 1895 in Thessaloniki (Syrmas, 1896)</w:t>
      </w:r>
    </w:p>
    <w:p w14:paraId="0DB47558" w14:textId="4BAB8176" w:rsidR="00D04EF2" w:rsidRDefault="002C7865">
      <w:pPr>
        <w:pStyle w:val="CRMDescriptionLabel"/>
      </w:pPr>
      <w:r>
        <w:t>In first-order logic:</w:t>
      </w:r>
    </w:p>
    <w:p w14:paraId="5F066917" w14:textId="77777777" w:rsidR="00D04EF2" w:rsidRDefault="002C7865">
      <w:pPr>
        <w:pStyle w:val="CRMFirstOrderLogic"/>
      </w:pPr>
      <w:r>
        <w:t xml:space="preserve">E96(x) </w:t>
      </w:r>
      <w:r>
        <w:rPr>
          <w:rFonts w:ascii="Cambria Math" w:eastAsia="Cambria Math" w:hAnsi="Cambria Math" w:cs="Cambria Math"/>
        </w:rPr>
        <w:t>⇒</w:t>
      </w:r>
      <w:r>
        <w:t xml:space="preserve"> E8(x)</w:t>
      </w:r>
    </w:p>
    <w:p w14:paraId="13FA7312" w14:textId="77777777" w:rsidR="00D04EF2" w:rsidRDefault="002C7865">
      <w:pPr>
        <w:pStyle w:val="CRMDescriptionLabel"/>
      </w:pPr>
      <w:r>
        <w:t>Properties:</w:t>
      </w:r>
    </w:p>
    <w:p w14:paraId="0A1D399B" w14:textId="77777777" w:rsidR="00D04EF2" w:rsidRDefault="00063A51">
      <w:pPr>
        <w:pStyle w:val="CRMPropertyofEntity"/>
      </w:pPr>
      <w:hyperlink w:anchor="_toc11672">
        <w:r w:rsidR="002C7865">
          <w:rPr>
            <w:rStyle w:val="Hyperlink1"/>
          </w:rPr>
          <w:t>P179</w:t>
        </w:r>
      </w:hyperlink>
      <w:r w:rsidR="002C7865">
        <w:t xml:space="preserve"> had sales price (was sales price of): </w:t>
      </w:r>
      <w:hyperlink w:anchor="_toc8819">
        <w:r w:rsidR="002C7865">
          <w:rPr>
            <w:rStyle w:val="Hyperlink1"/>
          </w:rPr>
          <w:t>E97</w:t>
        </w:r>
      </w:hyperlink>
      <w:r w:rsidR="002C7865">
        <w:t xml:space="preserve"> Monetary Amount</w:t>
      </w:r>
    </w:p>
    <w:p w14:paraId="1E37AE67" w14:textId="77777777" w:rsidR="00D04EF2" w:rsidRDefault="002C7865">
      <w:pPr>
        <w:pStyle w:val="CRMClassLabel"/>
      </w:pPr>
      <w:bookmarkStart w:id="946" w:name="_toc8766"/>
      <w:bookmarkStart w:id="947" w:name="_toc8841"/>
      <w:bookmarkStart w:id="948" w:name="_Toc71548611"/>
      <w:bookmarkStart w:id="949" w:name="_Toc69734526"/>
      <w:bookmarkStart w:id="950" w:name="_Toc71114767"/>
      <w:bookmarkStart w:id="951" w:name="_Toc63009535"/>
      <w:bookmarkStart w:id="952" w:name="_Toc70522559"/>
      <w:bookmarkStart w:id="953" w:name="_Toc133500041"/>
      <w:bookmarkEnd w:id="946"/>
      <w:bookmarkEnd w:id="947"/>
      <w:r>
        <w:t>E97 Monetary Amount</w:t>
      </w:r>
      <w:bookmarkEnd w:id="948"/>
      <w:bookmarkEnd w:id="949"/>
      <w:bookmarkEnd w:id="950"/>
      <w:bookmarkEnd w:id="951"/>
      <w:bookmarkEnd w:id="952"/>
      <w:bookmarkEnd w:id="953"/>
    </w:p>
    <w:p w14:paraId="592A56A5" w14:textId="77777777" w:rsidR="00D04EF2" w:rsidRDefault="002C7865">
      <w:pPr>
        <w:pStyle w:val="CRMDescriptionLabel"/>
      </w:pPr>
      <w:r>
        <w:t>Subclass of:</w:t>
      </w:r>
    </w:p>
    <w:p w14:paraId="484ADEBE" w14:textId="77777777" w:rsidR="00D04EF2" w:rsidRDefault="00063A51">
      <w:pPr>
        <w:pStyle w:val="CRMSuperSubClass"/>
      </w:pPr>
      <w:hyperlink w:anchor="_toc8144">
        <w:r w:rsidR="002C7865">
          <w:rPr>
            <w:rStyle w:val="Hyperlink1"/>
          </w:rPr>
          <w:t>E54</w:t>
        </w:r>
      </w:hyperlink>
      <w:r w:rsidR="002C7865">
        <w:t xml:space="preserve"> Dimension</w:t>
      </w:r>
    </w:p>
    <w:p w14:paraId="7B5000F4" w14:textId="77777777" w:rsidR="00D04EF2" w:rsidRDefault="002C7865">
      <w:pPr>
        <w:pStyle w:val="CRMDescriptionLabel"/>
      </w:pPr>
      <w:r>
        <w:t>Scope note:</w:t>
      </w:r>
    </w:p>
    <w:p w14:paraId="474179FD" w14:textId="0D9257B3" w:rsidR="00D04EF2" w:rsidRDefault="002C7865">
      <w:pPr>
        <w:pStyle w:val="CRMScopeNoteText"/>
      </w:pPr>
      <w:r>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w:t>
      </w:r>
    </w:p>
    <w:p w14:paraId="35F1C7BC" w14:textId="77777777" w:rsidR="00D04EF2" w:rsidRDefault="002C7865">
      <w:pPr>
        <w:pStyle w:val="CRMDescriptionLabel"/>
      </w:pPr>
      <w:r>
        <w:t>Example:</w:t>
      </w:r>
    </w:p>
    <w:p w14:paraId="1788558F" w14:textId="77777777" w:rsidR="00D04EF2" w:rsidRDefault="002C7865">
      <w:pPr>
        <w:pStyle w:val="CRMExample"/>
        <w:numPr>
          <w:ilvl w:val="0"/>
          <w:numId w:val="18"/>
        </w:numPr>
      </w:pPr>
      <w:r>
        <w:t xml:space="preserve">Christies’ hammer price for Vincent van Gogh’s “Still Life: Vase with Fifteen Sunflowers” </w:t>
      </w:r>
      <w:r>
        <w:rPr>
          <w:rFonts w:eastAsia="Times New Roman" w:cs="Times New Roman"/>
          <w:color w:val="000000"/>
          <w:szCs w:val="20"/>
          <w:lang w:eastAsia="nb-NO"/>
        </w:rPr>
        <w:t>in London on 30</w:t>
      </w:r>
      <w:r>
        <w:rPr>
          <w:rFonts w:eastAsia="Times New Roman" w:cs="Times New Roman"/>
          <w:color w:val="000000"/>
          <w:szCs w:val="20"/>
          <w:vertAlign w:val="superscript"/>
          <w:lang w:eastAsia="nb-NO"/>
        </w:rPr>
        <w:t>th</w:t>
      </w:r>
      <w:r>
        <w:rPr>
          <w:rFonts w:eastAsia="Times New Roman" w:cs="Times New Roman"/>
          <w:color w:val="000000"/>
          <w:szCs w:val="20"/>
          <w:lang w:eastAsia="nb-NO"/>
        </w:rPr>
        <w:t xml:space="preserve"> March 1987</w:t>
      </w:r>
    </w:p>
    <w:p w14:paraId="644715C1" w14:textId="423B1A9C" w:rsidR="00D04EF2" w:rsidRDefault="002C7865">
      <w:pPr>
        <w:pStyle w:val="CRMDescriptionLabel"/>
      </w:pPr>
      <w:r>
        <w:t>In first-order logic:</w:t>
      </w:r>
    </w:p>
    <w:p w14:paraId="161A7FE8" w14:textId="77777777" w:rsidR="00D04EF2" w:rsidRDefault="002C7865">
      <w:pPr>
        <w:pStyle w:val="CRMFirstOrderLogic"/>
      </w:pPr>
      <w:r>
        <w:t xml:space="preserve">E97(x) </w:t>
      </w:r>
      <w:r>
        <w:rPr>
          <w:rFonts w:ascii="Cambria Math" w:eastAsia="Cambria Math" w:hAnsi="Cambria Math" w:cs="Cambria Math"/>
        </w:rPr>
        <w:t>⇒</w:t>
      </w:r>
      <w:r>
        <w:t xml:space="preserve"> E54(x)</w:t>
      </w:r>
    </w:p>
    <w:p w14:paraId="11A9A540" w14:textId="77777777" w:rsidR="00D04EF2" w:rsidRDefault="002C7865">
      <w:pPr>
        <w:pStyle w:val="CRMDescriptionLabel"/>
      </w:pPr>
      <w:r>
        <w:t>Properties:</w:t>
      </w:r>
    </w:p>
    <w:p w14:paraId="3435440B" w14:textId="77777777" w:rsidR="00D04EF2" w:rsidRDefault="00063A51">
      <w:pPr>
        <w:pStyle w:val="CRMPropertyofEntity"/>
      </w:pPr>
      <w:hyperlink w:anchor="_toc11687">
        <w:r w:rsidR="002C7865">
          <w:rPr>
            <w:rStyle w:val="Hyperlink1"/>
          </w:rPr>
          <w:t>P180</w:t>
        </w:r>
      </w:hyperlink>
      <w:r w:rsidR="002C7865">
        <w:t xml:space="preserve"> has currency (was currency of): </w:t>
      </w:r>
      <w:hyperlink w:anchor="_toc10407">
        <w:r w:rsidR="002C7865">
          <w:rPr>
            <w:rStyle w:val="Hyperlink1"/>
          </w:rPr>
          <w:t>E98</w:t>
        </w:r>
      </w:hyperlink>
      <w:r w:rsidR="002C7865">
        <w:t xml:space="preserve"> Currency</w:t>
      </w:r>
    </w:p>
    <w:p w14:paraId="7A8031E2" w14:textId="77777777" w:rsidR="00D04EF2" w:rsidRDefault="002C7865">
      <w:pPr>
        <w:pStyle w:val="CRMClassLabel"/>
      </w:pPr>
      <w:bookmarkStart w:id="954" w:name="_toc8830"/>
      <w:bookmarkStart w:id="955" w:name="_toc8777"/>
      <w:bookmarkStart w:id="956" w:name="_toc8852"/>
      <w:bookmarkStart w:id="957" w:name="_Toc63009536"/>
      <w:bookmarkStart w:id="958" w:name="_Toc69734527"/>
      <w:bookmarkStart w:id="959" w:name="_Toc71114768"/>
      <w:bookmarkStart w:id="960" w:name="_Toc71548612"/>
      <w:bookmarkStart w:id="961" w:name="_Toc70522560"/>
      <w:bookmarkStart w:id="962" w:name="_Toc133500042"/>
      <w:bookmarkEnd w:id="954"/>
      <w:bookmarkEnd w:id="955"/>
      <w:bookmarkEnd w:id="956"/>
      <w:r>
        <w:t>E98 Currency</w:t>
      </w:r>
      <w:bookmarkEnd w:id="957"/>
      <w:bookmarkEnd w:id="958"/>
      <w:bookmarkEnd w:id="959"/>
      <w:bookmarkEnd w:id="960"/>
      <w:bookmarkEnd w:id="961"/>
      <w:bookmarkEnd w:id="962"/>
    </w:p>
    <w:p w14:paraId="2306ADC7" w14:textId="77777777" w:rsidR="00D04EF2" w:rsidRDefault="002C7865">
      <w:pPr>
        <w:pStyle w:val="CRMDescriptionLabel"/>
      </w:pPr>
      <w:r>
        <w:t>Subclass of:</w:t>
      </w:r>
    </w:p>
    <w:p w14:paraId="52457CBD" w14:textId="77777777" w:rsidR="00D04EF2" w:rsidRDefault="00063A51">
      <w:pPr>
        <w:pStyle w:val="CRMSuperSubClass"/>
      </w:pPr>
      <w:hyperlink w:anchor="_toc8226">
        <w:r w:rsidR="002C7865">
          <w:rPr>
            <w:rStyle w:val="Hyperlink1"/>
          </w:rPr>
          <w:t>E58</w:t>
        </w:r>
      </w:hyperlink>
      <w:r w:rsidR="002C7865">
        <w:t xml:space="preserve"> Measurement Unit</w:t>
      </w:r>
    </w:p>
    <w:p w14:paraId="4ECF4982" w14:textId="77777777" w:rsidR="00D04EF2" w:rsidRDefault="002C7865">
      <w:pPr>
        <w:pStyle w:val="CRMDescriptionLabel"/>
      </w:pPr>
      <w:r>
        <w:t>Scope note:</w:t>
      </w:r>
    </w:p>
    <w:p w14:paraId="0143DAD2" w14:textId="77777777" w:rsidR="00D04EF2" w:rsidRDefault="002C7865">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232E4E8E" w14:textId="77777777" w:rsidR="00D04EF2" w:rsidRDefault="002C7865">
      <w:pPr>
        <w:pStyle w:val="CRMDescriptionLabel"/>
      </w:pPr>
      <w:r>
        <w:t>Examples:</w:t>
      </w:r>
    </w:p>
    <w:p w14:paraId="42887421" w14:textId="77777777" w:rsidR="00D04EF2" w:rsidRDefault="002C7865">
      <w:pPr>
        <w:pStyle w:val="CRMExample"/>
        <w:numPr>
          <w:ilvl w:val="0"/>
          <w:numId w:val="18"/>
        </w:numPr>
      </w:pPr>
      <w:r>
        <w:t>“As” [Roman mid republic]</w:t>
      </w:r>
    </w:p>
    <w:p w14:paraId="07DBF377" w14:textId="77777777" w:rsidR="00D04EF2" w:rsidRDefault="002C7865">
      <w:pPr>
        <w:pStyle w:val="CRMExample"/>
        <w:numPr>
          <w:ilvl w:val="0"/>
          <w:numId w:val="18"/>
        </w:numPr>
      </w:pPr>
      <w:r>
        <w:t>“Euro”, (Temperton, 1997)</w:t>
      </w:r>
    </w:p>
    <w:p w14:paraId="1C17D361" w14:textId="77777777" w:rsidR="00D04EF2" w:rsidRDefault="002C7865">
      <w:pPr>
        <w:pStyle w:val="CRMExample"/>
        <w:numPr>
          <w:ilvl w:val="0"/>
          <w:numId w:val="18"/>
        </w:numPr>
      </w:pPr>
      <w:r>
        <w:t>“US Dollar” (Rose, 1978)</w:t>
      </w:r>
    </w:p>
    <w:p w14:paraId="5914FE16" w14:textId="7078AF6E" w:rsidR="00D04EF2" w:rsidRDefault="002C7865">
      <w:pPr>
        <w:pStyle w:val="CRMDescriptionLabel"/>
      </w:pPr>
      <w:bookmarkStart w:id="963" w:name="_heading=h.2rrrqc1"/>
      <w:bookmarkEnd w:id="963"/>
      <w:r>
        <w:lastRenderedPageBreak/>
        <w:t>In first-order logic:</w:t>
      </w:r>
    </w:p>
    <w:p w14:paraId="156487A2" w14:textId="77777777" w:rsidR="00D04EF2" w:rsidRDefault="002C7865">
      <w:pPr>
        <w:pStyle w:val="CRMFirstOrderLogic"/>
      </w:pPr>
      <w:r>
        <w:t xml:space="preserve">E98(x) </w:t>
      </w:r>
      <w:r>
        <w:rPr>
          <w:rFonts w:ascii="Cambria Math" w:eastAsia="Cambria Math" w:hAnsi="Cambria Math" w:cs="Cambria Math"/>
        </w:rPr>
        <w:t>⇒</w:t>
      </w:r>
      <w:r>
        <w:t xml:space="preserve"> E58(x)</w:t>
      </w:r>
      <w:bookmarkStart w:id="964" w:name="_toc8788"/>
      <w:bookmarkStart w:id="965" w:name="_toc88411"/>
      <w:bookmarkEnd w:id="964"/>
      <w:bookmarkEnd w:id="965"/>
    </w:p>
    <w:p w14:paraId="4CB40C12" w14:textId="77777777" w:rsidR="00D04EF2" w:rsidRDefault="002C7865">
      <w:pPr>
        <w:pStyle w:val="CRMClassLabel"/>
      </w:pPr>
      <w:bookmarkStart w:id="966" w:name="_Toc70522561"/>
      <w:bookmarkStart w:id="967" w:name="_Toc71548613"/>
      <w:bookmarkStart w:id="968" w:name="_Toc71114769"/>
      <w:bookmarkStart w:id="969" w:name="_Toc63009537"/>
      <w:bookmarkStart w:id="970" w:name="_Toc69734528"/>
      <w:bookmarkStart w:id="971" w:name="_Toc133500043"/>
      <w:r>
        <w:t>E99 Product Type</w:t>
      </w:r>
      <w:bookmarkEnd w:id="966"/>
      <w:bookmarkEnd w:id="967"/>
      <w:bookmarkEnd w:id="968"/>
      <w:bookmarkEnd w:id="969"/>
      <w:bookmarkEnd w:id="970"/>
      <w:bookmarkEnd w:id="971"/>
    </w:p>
    <w:p w14:paraId="323FED8D" w14:textId="77777777" w:rsidR="00D04EF2" w:rsidRDefault="002C7865">
      <w:pPr>
        <w:pStyle w:val="CRMDescriptionLabel"/>
      </w:pPr>
      <w:r>
        <w:t xml:space="preserve">Subclass of: </w:t>
      </w:r>
    </w:p>
    <w:p w14:paraId="5988F9FC" w14:textId="77777777" w:rsidR="00D04EF2" w:rsidRDefault="00063A51">
      <w:pPr>
        <w:pStyle w:val="CRMSuperSubClass"/>
      </w:pPr>
      <w:hyperlink w:anchor="_toc8169">
        <w:r w:rsidR="002C7865">
          <w:rPr>
            <w:rStyle w:val="Hyperlink1"/>
          </w:rPr>
          <w:t>E55</w:t>
        </w:r>
      </w:hyperlink>
      <w:r w:rsidR="002C7865">
        <w:t xml:space="preserve"> Type</w:t>
      </w:r>
    </w:p>
    <w:p w14:paraId="76EB287D" w14:textId="77777777" w:rsidR="00D04EF2" w:rsidRDefault="002C7865">
      <w:pPr>
        <w:pStyle w:val="CRMDescriptionLabel"/>
      </w:pPr>
      <w:r>
        <w:t>Scope note:</w:t>
      </w:r>
    </w:p>
    <w:p w14:paraId="367D2B7D" w14:textId="77777777" w:rsidR="00D04EF2" w:rsidRDefault="002C7865">
      <w:pPr>
        <w:pStyle w:val="CRMScopeNoteText"/>
      </w:pPr>
      <w:r>
        <w:t>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7AFA196C" w14:textId="77777777" w:rsidR="00D04EF2" w:rsidRDefault="002C7865">
      <w:pPr>
        <w:pStyle w:val="CRMDescriptionLabel"/>
      </w:pPr>
      <w:r>
        <w:t xml:space="preserve">Examples: </w:t>
      </w:r>
    </w:p>
    <w:p w14:paraId="67AE3B38" w14:textId="77777777" w:rsidR="00D04EF2" w:rsidRDefault="002C7865">
      <w:pPr>
        <w:pStyle w:val="CRMExample"/>
        <w:numPr>
          <w:ilvl w:val="0"/>
          <w:numId w:val="18"/>
        </w:numPr>
      </w:pPr>
      <w:r>
        <w:t>Volkswagen Type 11 (Beetle) (Rieger, 2013)</w:t>
      </w:r>
    </w:p>
    <w:p w14:paraId="2222BE45" w14:textId="77777777" w:rsidR="00D04EF2" w:rsidRDefault="002C7865">
      <w:pPr>
        <w:pStyle w:val="CRMExample"/>
        <w:numPr>
          <w:ilvl w:val="0"/>
          <w:numId w:val="18"/>
        </w:numPr>
      </w:pPr>
      <w:r>
        <w:t>Dragendorff 54 samian vessel</w:t>
      </w:r>
    </w:p>
    <w:p w14:paraId="29EA1843" w14:textId="77777777" w:rsidR="00D04EF2" w:rsidRDefault="002C7865">
      <w:pPr>
        <w:pStyle w:val="CRMExample"/>
        <w:numPr>
          <w:ilvl w:val="0"/>
          <w:numId w:val="18"/>
        </w:numPr>
      </w:pPr>
      <w:r>
        <w:t xml:space="preserve">1937 Edward VIII brass threepenny bit </w:t>
      </w:r>
    </w:p>
    <w:p w14:paraId="14B188DA" w14:textId="77777777" w:rsidR="00D04EF2" w:rsidRDefault="002C7865">
      <w:pPr>
        <w:pStyle w:val="CRMExample"/>
        <w:numPr>
          <w:ilvl w:val="0"/>
          <w:numId w:val="18"/>
        </w:numPr>
      </w:pPr>
      <w:r>
        <w:t>Qin Crossbow trigger un-notched Part B (Bg2u) (Li, 2012)</w:t>
      </w:r>
    </w:p>
    <w:p w14:paraId="79DBC3BF" w14:textId="77777777" w:rsidR="00D04EF2" w:rsidRDefault="002C7865">
      <w:pPr>
        <w:pStyle w:val="CRMExample"/>
        <w:numPr>
          <w:ilvl w:val="0"/>
          <w:numId w:val="18"/>
        </w:numPr>
      </w:pPr>
      <w:r>
        <w:t xml:space="preserve">Nokia Cityman 1320 </w:t>
      </w:r>
      <w:r>
        <w:rPr>
          <w:lang w:val="en-US"/>
        </w:rPr>
        <w:t>[</w:t>
      </w:r>
      <w:r>
        <w:t>The first Nokia mobile phone]</w:t>
      </w:r>
    </w:p>
    <w:p w14:paraId="7EF16B32" w14:textId="60EF0A37" w:rsidR="00D04EF2" w:rsidRDefault="002C7865">
      <w:pPr>
        <w:pStyle w:val="CRMDescriptionLabel"/>
      </w:pPr>
      <w:r>
        <w:t>In first-order logic:</w:t>
      </w:r>
    </w:p>
    <w:p w14:paraId="0EAA6443" w14:textId="77777777" w:rsidR="00D04EF2" w:rsidRDefault="002C7865">
      <w:pPr>
        <w:pStyle w:val="CRMFirstOrderLogic"/>
      </w:pPr>
      <w:r>
        <w:t xml:space="preserve">E99(x) </w:t>
      </w:r>
      <w:r>
        <w:rPr>
          <w:rFonts w:ascii="Cambria Math" w:eastAsia="Cambria Math" w:hAnsi="Cambria Math" w:cs="Cambria Math"/>
        </w:rPr>
        <w:t>⇒</w:t>
      </w:r>
      <w:r>
        <w:t xml:space="preserve"> E55(x)</w:t>
      </w:r>
    </w:p>
    <w:p w14:paraId="39D524FF" w14:textId="77777777" w:rsidR="00D04EF2" w:rsidRDefault="002C7865">
      <w:pPr>
        <w:pStyle w:val="CRMDescriptionLabel"/>
      </w:pPr>
      <w:r>
        <w:t xml:space="preserve">Properties: </w:t>
      </w:r>
    </w:p>
    <w:p w14:paraId="40F92F7E" w14:textId="77777777" w:rsidR="00D04EF2" w:rsidRDefault="00063A51">
      <w:pPr>
        <w:pStyle w:val="CRMPropertyofEntity"/>
      </w:pPr>
      <w:hyperlink w:anchor="_toc11825">
        <w:r w:rsidR="002C7865">
          <w:rPr>
            <w:rStyle w:val="Hyperlink1"/>
          </w:rPr>
          <w:t>P187</w:t>
        </w:r>
      </w:hyperlink>
      <w:r w:rsidR="002C7865">
        <w:t xml:space="preserve"> has production plan (is production plan for): </w:t>
      </w:r>
      <w:hyperlink w:anchor="_toc7870">
        <w:r w:rsidR="002C7865">
          <w:rPr>
            <w:rStyle w:val="Hyperlink1"/>
          </w:rPr>
          <w:t>E29</w:t>
        </w:r>
      </w:hyperlink>
      <w:r w:rsidR="002C7865">
        <w:t xml:space="preserve"> Design or Procedure</w:t>
      </w:r>
    </w:p>
    <w:p w14:paraId="329FBAFB" w14:textId="77777777" w:rsidR="00D04EF2" w:rsidRDefault="00063A51">
      <w:pPr>
        <w:pStyle w:val="CRMPropertyofEntity"/>
      </w:pPr>
      <w:hyperlink w:anchor="_toc11839">
        <w:r w:rsidR="002C7865">
          <w:rPr>
            <w:rStyle w:val="Hyperlink1"/>
          </w:rPr>
          <w:t>P188</w:t>
        </w:r>
      </w:hyperlink>
      <w:r w:rsidR="002C7865">
        <w:t xml:space="preserve"> requires production tool (is production tool for): </w:t>
      </w:r>
      <w:hyperlink w:anchor="_toc7697">
        <w:r w:rsidR="002C7865">
          <w:rPr>
            <w:rStyle w:val="Hyperlink1"/>
          </w:rPr>
          <w:t>E19</w:t>
        </w:r>
      </w:hyperlink>
      <w:r w:rsidR="002C7865">
        <w:t xml:space="preserve"> Physical Object</w:t>
      </w:r>
      <w:r w:rsidR="002C7865">
        <w:br w:type="page"/>
      </w:r>
    </w:p>
    <w:p w14:paraId="34D51097" w14:textId="77777777" w:rsidR="00D04EF2" w:rsidRDefault="002C7865">
      <w:pPr>
        <w:pStyle w:val="Heading1"/>
        <w:numPr>
          <w:ilvl w:val="0"/>
          <w:numId w:val="12"/>
        </w:numPr>
      </w:pPr>
      <w:bookmarkStart w:id="972" w:name="_Toc69734529"/>
      <w:bookmarkStart w:id="973" w:name="_Toc71548614"/>
      <w:bookmarkStart w:id="974" w:name="_Toc71114770"/>
      <w:bookmarkStart w:id="975" w:name="_Toc70522562"/>
      <w:bookmarkStart w:id="976" w:name="_Toc63009538"/>
      <w:bookmarkStart w:id="977" w:name="_Toc133500044"/>
      <w:r>
        <w:lastRenderedPageBreak/>
        <w:t>CIDOC CRM Property Declarations</w:t>
      </w:r>
      <w:bookmarkEnd w:id="972"/>
      <w:bookmarkEnd w:id="973"/>
      <w:bookmarkEnd w:id="974"/>
      <w:bookmarkEnd w:id="975"/>
      <w:bookmarkEnd w:id="976"/>
      <w:bookmarkEnd w:id="977"/>
    </w:p>
    <w:p w14:paraId="6CEA4FCA" w14:textId="77777777" w:rsidR="00D04EF2" w:rsidRDefault="002C7865">
      <w:pPr>
        <w:tabs>
          <w:tab w:val="left" w:pos="360"/>
        </w:tabs>
      </w:pPr>
      <w:r>
        <w:t>The properties of the CIDOC CRM are comprehensively declared in this section using the following format:</w:t>
      </w:r>
    </w:p>
    <w:p w14:paraId="7403D78A" w14:textId="77777777" w:rsidR="00D04EF2" w:rsidRDefault="00D04EF2">
      <w:pPr>
        <w:rPr>
          <w:rFonts w:ascii="Arial" w:eastAsia="Arial" w:hAnsi="Arial" w:cs="Arial"/>
          <w:b/>
          <w:color w:val="000000"/>
          <w:sz w:val="32"/>
          <w:szCs w:val="32"/>
        </w:rPr>
      </w:pPr>
    </w:p>
    <w:p w14:paraId="5270BD59" w14:textId="77777777" w:rsidR="00D04EF2" w:rsidRDefault="002C7865">
      <w:pPr>
        <w:numPr>
          <w:ilvl w:val="0"/>
          <w:numId w:val="13"/>
        </w:numPr>
      </w:pPr>
      <w:r>
        <w:t>Property names are presented as headings in bold face, preceded by unique property identifiers;</w:t>
      </w:r>
    </w:p>
    <w:p w14:paraId="4A1CCEAE" w14:textId="77777777" w:rsidR="00D04EF2" w:rsidRDefault="002C7865">
      <w:pPr>
        <w:numPr>
          <w:ilvl w:val="0"/>
          <w:numId w:val="13"/>
        </w:numPr>
      </w:pPr>
      <w:r>
        <w:t>The line “Domain:” declares the class for which the property is defined;</w:t>
      </w:r>
    </w:p>
    <w:p w14:paraId="4E31D0C3" w14:textId="77777777" w:rsidR="00D04EF2" w:rsidRDefault="002C7865">
      <w:pPr>
        <w:numPr>
          <w:ilvl w:val="0"/>
          <w:numId w:val="13"/>
        </w:numPr>
      </w:pPr>
      <w:r>
        <w:t>The line “Range:” declares the class to which the property points, or that provides the values for the property;</w:t>
      </w:r>
    </w:p>
    <w:p w14:paraId="6822A3BA" w14:textId="77777777" w:rsidR="00D04EF2" w:rsidRDefault="002C7865">
      <w:pPr>
        <w:numPr>
          <w:ilvl w:val="0"/>
          <w:numId w:val="13"/>
        </w:numPr>
      </w:pPr>
      <w:r>
        <w:t>The line “Subproperty of:” is a cross-reference to any superproperties the property may have;</w:t>
      </w:r>
    </w:p>
    <w:p w14:paraId="13EFFD13" w14:textId="77777777" w:rsidR="00D04EF2" w:rsidRDefault="002C7865">
      <w:pPr>
        <w:numPr>
          <w:ilvl w:val="0"/>
          <w:numId w:val="13"/>
        </w:numPr>
      </w:pPr>
      <w:r>
        <w:t>The line “Superproperty of:” is a cross-reference to any subproperties the property may have;</w:t>
      </w:r>
    </w:p>
    <w:p w14:paraId="78CC87F5" w14:textId="77777777" w:rsidR="00D04EF2" w:rsidRDefault="002C7865">
      <w:pPr>
        <w:numPr>
          <w:ilvl w:val="0"/>
          <w:numId w:val="13"/>
        </w:numPr>
      </w:pPr>
      <w:r>
        <w:t>The line “Quantification:” declares the possible number of occurrences for domain and range class instances for the property. Possible values are: 1:many, many:many, many:1;</w:t>
      </w:r>
    </w:p>
    <w:p w14:paraId="5988BBD6" w14:textId="77777777" w:rsidR="00D04EF2" w:rsidRDefault="002C7865">
      <w:pPr>
        <w:numPr>
          <w:ilvl w:val="0"/>
          <w:numId w:val="13"/>
        </w:numPr>
      </w:pPr>
      <w:r>
        <w:t>The line “Scope note:” contains the textual definition of the concept the property represents;</w:t>
      </w:r>
    </w:p>
    <w:p w14:paraId="6AC5C085" w14:textId="23EB09F0" w:rsidR="00D04EF2" w:rsidRDefault="002C7865">
      <w:pPr>
        <w:numPr>
          <w:ilvl w:val="0"/>
          <w:numId w:val="13"/>
        </w:numPr>
      </w:pPr>
      <w: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r>
        <w:br/>
        <w:t>The line “Examples:” provides illustrative examples showing how the property should be used;</w:t>
      </w:r>
    </w:p>
    <w:p w14:paraId="3F77A155" w14:textId="2AAE5FD6" w:rsidR="00D04EF2" w:rsidRDefault="002C7865" w:rsidP="00D866E3">
      <w:pPr>
        <w:numPr>
          <w:ilvl w:val="0"/>
          <w:numId w:val="13"/>
        </w:numPr>
      </w:pPr>
      <w:r>
        <w:t>The line “In first-order logic:” expresses the formal constraints of the property in terms of logical axioms in a first-order logic notation.</w:t>
      </w:r>
    </w:p>
    <w:p w14:paraId="6B750CD2" w14:textId="77777777" w:rsidR="00D04EF2" w:rsidRDefault="00D04EF2">
      <w:pPr>
        <w:ind w:left="720"/>
        <w:rPr>
          <w:rFonts w:ascii="Arial" w:eastAsia="Arial" w:hAnsi="Arial" w:cs="Arial"/>
          <w:b/>
          <w:color w:val="000000"/>
          <w:sz w:val="32"/>
          <w:szCs w:val="32"/>
        </w:rPr>
      </w:pPr>
    </w:p>
    <w:p w14:paraId="0479D76B" w14:textId="77777777" w:rsidR="00D04EF2" w:rsidRDefault="00D04EF2">
      <w:pPr>
        <w:rPr>
          <w:rFonts w:ascii="Arial" w:eastAsia="Arial" w:hAnsi="Arial" w:cs="Arial"/>
          <w:b/>
          <w:color w:val="000000"/>
          <w:sz w:val="32"/>
          <w:szCs w:val="32"/>
        </w:rPr>
      </w:pPr>
    </w:p>
    <w:p w14:paraId="5149D28D" w14:textId="77777777" w:rsidR="00D04EF2" w:rsidRDefault="00D04EF2">
      <w:pPr>
        <w:rPr>
          <w:rFonts w:ascii="Arial" w:eastAsia="Arial" w:hAnsi="Arial" w:cs="Arial"/>
          <w:b/>
          <w:color w:val="000000"/>
          <w:sz w:val="32"/>
          <w:szCs w:val="32"/>
        </w:rPr>
      </w:pPr>
    </w:p>
    <w:p w14:paraId="181F4B49" w14:textId="77777777" w:rsidR="00D04EF2" w:rsidRDefault="002C7865">
      <w:pPr>
        <w:rPr>
          <w:rFonts w:ascii="Arial" w:eastAsia="Arial" w:hAnsi="Arial" w:cs="Arial"/>
          <w:b/>
          <w:color w:val="000000"/>
          <w:sz w:val="32"/>
          <w:szCs w:val="32"/>
        </w:rPr>
      </w:pPr>
      <w:r>
        <w:br w:type="page"/>
      </w:r>
    </w:p>
    <w:p w14:paraId="0397DDC1" w14:textId="77777777" w:rsidR="00D04EF2" w:rsidRDefault="002C7865">
      <w:pPr>
        <w:pStyle w:val="CRMPropertyLabel"/>
      </w:pPr>
      <w:bookmarkStart w:id="978" w:name="_toc8872"/>
      <w:bookmarkStart w:id="979" w:name="_toc8819"/>
      <w:bookmarkStart w:id="980" w:name="_Toc71548615"/>
      <w:bookmarkStart w:id="981" w:name="_Toc70522563"/>
      <w:bookmarkStart w:id="982" w:name="_Toc71114771"/>
      <w:bookmarkStart w:id="983" w:name="_Toc63009539"/>
      <w:bookmarkStart w:id="984" w:name="_Toc69734530"/>
      <w:bookmarkStart w:id="985" w:name="_Toc133500045"/>
      <w:bookmarkEnd w:id="978"/>
      <w:bookmarkEnd w:id="979"/>
      <w:r>
        <w:lastRenderedPageBreak/>
        <w:t>P1 is identified by (identifies)</w:t>
      </w:r>
      <w:bookmarkEnd w:id="980"/>
      <w:bookmarkEnd w:id="981"/>
      <w:bookmarkEnd w:id="982"/>
      <w:bookmarkEnd w:id="983"/>
      <w:bookmarkEnd w:id="984"/>
      <w:bookmarkEnd w:id="985"/>
    </w:p>
    <w:p w14:paraId="7422EB5C" w14:textId="77777777" w:rsidR="00D04EF2" w:rsidRDefault="002C7865">
      <w:pPr>
        <w:pStyle w:val="CRMDescriptionLabel"/>
        <w:rPr>
          <w:lang w:val="fr-FR"/>
        </w:rPr>
      </w:pPr>
      <w:r>
        <w:rPr>
          <w:lang w:val="fr-FR"/>
        </w:rPr>
        <w:t>Domain:</w:t>
      </w:r>
    </w:p>
    <w:p w14:paraId="7AAC15BD" w14:textId="77777777" w:rsidR="00D04EF2" w:rsidRDefault="002C7865">
      <w:pPr>
        <w:pStyle w:val="CRMDomainRange"/>
        <w:rPr>
          <w:lang w:val="fr-FR"/>
        </w:rPr>
      </w:pPr>
      <w:hyperlink w:anchor="_toc7281">
        <w:r>
          <w:rPr>
            <w:rStyle w:val="Hyperlink1"/>
            <w:lang w:val="fr-FR"/>
          </w:rPr>
          <w:t>E1</w:t>
        </w:r>
      </w:hyperlink>
      <w:r>
        <w:rPr>
          <w:lang w:val="fr-FR"/>
        </w:rPr>
        <w:t xml:space="preserve"> CRM Entity</w:t>
      </w:r>
    </w:p>
    <w:p w14:paraId="36CAF476" w14:textId="77777777" w:rsidR="00D04EF2" w:rsidRDefault="002C7865">
      <w:pPr>
        <w:pStyle w:val="CRMDescriptionLabel"/>
        <w:rPr>
          <w:lang w:val="fr-FR"/>
        </w:rPr>
      </w:pPr>
      <w:r>
        <w:rPr>
          <w:lang w:val="fr-FR"/>
        </w:rPr>
        <w:t>Range:</w:t>
      </w:r>
    </w:p>
    <w:p w14:paraId="23113600" w14:textId="77777777" w:rsidR="00D04EF2" w:rsidRDefault="002C7865">
      <w:pPr>
        <w:pStyle w:val="CRMDomainRange"/>
        <w:rPr>
          <w:lang w:val="fr-FR"/>
        </w:rPr>
      </w:pPr>
      <w:hyperlink w:anchor="_toc8039">
        <w:r>
          <w:rPr>
            <w:rStyle w:val="Hyperlink1"/>
            <w:lang w:val="fr-FR"/>
          </w:rPr>
          <w:t>E41</w:t>
        </w:r>
      </w:hyperlink>
      <w:r>
        <w:rPr>
          <w:lang w:val="fr-FR"/>
        </w:rPr>
        <w:t xml:space="preserve"> Appellation</w:t>
      </w:r>
    </w:p>
    <w:p w14:paraId="66515D63" w14:textId="77777777" w:rsidR="00D04EF2" w:rsidRDefault="002C7865">
      <w:pPr>
        <w:pStyle w:val="CRMDescriptionLabel"/>
      </w:pPr>
      <w:r>
        <w:t>Superproperty of:</w:t>
      </w:r>
    </w:p>
    <w:p w14:paraId="5A78926E" w14:textId="77777777" w:rsidR="00D04EF2" w:rsidRDefault="00063A51">
      <w:pPr>
        <w:pStyle w:val="CRMSuperSubProperty"/>
      </w:pPr>
      <w:hyperlink w:anchor="_toc7281">
        <w:r w:rsidR="002C7865">
          <w:rPr>
            <w:rStyle w:val="Hyperlink1"/>
          </w:rPr>
          <w:t>E1</w:t>
        </w:r>
      </w:hyperlink>
      <w:r w:rsidR="002C7865">
        <w:t xml:space="preserve"> CRM Entity. </w:t>
      </w:r>
      <w:hyperlink w:anchor="_toc9718">
        <w:r w:rsidR="002C7865">
          <w:rPr>
            <w:rStyle w:val="Hyperlink1"/>
          </w:rPr>
          <w:t>P48</w:t>
        </w:r>
      </w:hyperlink>
      <w:r w:rsidR="002C7865">
        <w:t xml:space="preserve"> has preferred identifier (is preferred identifier of): </w:t>
      </w:r>
      <w:hyperlink w:anchor="_toc8076">
        <w:r w:rsidR="002C7865">
          <w:rPr>
            <w:rStyle w:val="Hyperlink1"/>
          </w:rPr>
          <w:t>E42</w:t>
        </w:r>
      </w:hyperlink>
      <w:r w:rsidR="002C7865">
        <w:t xml:space="preserve"> Identifier </w:t>
      </w:r>
    </w:p>
    <w:p w14:paraId="5E965C47" w14:textId="77777777" w:rsidR="00D04EF2" w:rsidRDefault="00063A51">
      <w:pPr>
        <w:pStyle w:val="CRMSuperSubProperty"/>
      </w:pPr>
      <w:hyperlink w:anchor="_toc8431">
        <w:r w:rsidR="002C7865">
          <w:rPr>
            <w:rStyle w:val="Hyperlink1"/>
          </w:rPr>
          <w:t>E71</w:t>
        </w:r>
      </w:hyperlink>
      <w:r w:rsidR="002C7865">
        <w:t xml:space="preserve"> Human-Made Thing. </w:t>
      </w:r>
      <w:hyperlink w:anchor="_toc10481">
        <w:r w:rsidR="002C7865">
          <w:rPr>
            <w:rStyle w:val="Hyperlink1"/>
          </w:rPr>
          <w:t>P102</w:t>
        </w:r>
      </w:hyperlink>
      <w:r w:rsidR="002C7865">
        <w:t xml:space="preserve"> has title (is title of): </w:t>
      </w:r>
      <w:hyperlink w:anchor="_toc7971">
        <w:r w:rsidR="002C7865">
          <w:rPr>
            <w:rStyle w:val="Hyperlink1"/>
          </w:rPr>
          <w:t>E35</w:t>
        </w:r>
      </w:hyperlink>
      <w:r w:rsidR="002C7865">
        <w:t xml:space="preserve"> Title</w:t>
      </w:r>
    </w:p>
    <w:p w14:paraId="495EF339" w14:textId="77777777" w:rsidR="00D04EF2" w:rsidRDefault="00063A51">
      <w:pPr>
        <w:pStyle w:val="CRMDomainRange"/>
      </w:pPr>
      <w:hyperlink w:anchor="_toc8104">
        <w:r w:rsidR="002C7865">
          <w:rPr>
            <w:rStyle w:val="Hyperlink1"/>
          </w:rPr>
          <w:t>E53</w:t>
        </w:r>
      </w:hyperlink>
      <w:r w:rsidR="002C7865">
        <w:t xml:space="preserve"> Place. </w:t>
      </w:r>
      <w:hyperlink w:anchor="_toc11405">
        <w:r w:rsidR="002C7865">
          <w:rPr>
            <w:rStyle w:val="Internett-lenke"/>
          </w:rPr>
          <w:t>P168</w:t>
        </w:r>
      </w:hyperlink>
      <w:r w:rsidR="002C7865">
        <w:t xml:space="preserve"> place is defined by (defines place): </w:t>
      </w:r>
      <w:hyperlink w:anchor="_toc8709">
        <w:r w:rsidR="002C7865">
          <w:rPr>
            <w:rStyle w:val="Hyperlink1"/>
          </w:rPr>
          <w:t>E94</w:t>
        </w:r>
      </w:hyperlink>
      <w:r w:rsidR="002C7865">
        <w:t xml:space="preserve"> Space Primitive</w:t>
      </w:r>
    </w:p>
    <w:p w14:paraId="5AA5ACF8" w14:textId="77777777" w:rsidR="00D04EF2" w:rsidRDefault="00063A51">
      <w:pPr>
        <w:pStyle w:val="CRMDomainRange"/>
      </w:pPr>
      <w:hyperlink w:anchor="_toc8725">
        <w:r w:rsidR="002C7865">
          <w:rPr>
            <w:rStyle w:val="Hyperlink1"/>
          </w:rPr>
          <w:t>E95</w:t>
        </w:r>
      </w:hyperlink>
      <w:r w:rsidR="002C7865">
        <w:t xml:space="preserve"> Spacetime Primitive. </w:t>
      </w:r>
      <w:hyperlink w:anchor="_toc11428">
        <w:r w:rsidR="002C7865">
          <w:rPr>
            <w:rStyle w:val="Hyperlink1"/>
          </w:rPr>
          <w:t>P169</w:t>
        </w:r>
      </w:hyperlink>
      <w:r w:rsidR="002C7865">
        <w:t xml:space="preserve">i spacetime volume is defined by: </w:t>
      </w:r>
      <w:hyperlink w:anchor="_toc8670">
        <w:r w:rsidR="002C7865">
          <w:rPr>
            <w:rStyle w:val="Hyperlink1"/>
          </w:rPr>
          <w:t>E92</w:t>
        </w:r>
      </w:hyperlink>
      <w:r w:rsidR="002C7865">
        <w:t xml:space="preserve"> Spacetime Volume</w:t>
      </w:r>
    </w:p>
    <w:p w14:paraId="20E98914" w14:textId="455C5C0F" w:rsidR="00D04EF2" w:rsidRDefault="00063A51">
      <w:pPr>
        <w:pStyle w:val="CRMDomainRange"/>
      </w:pPr>
      <w:hyperlink w:anchor="_heading=h.meukdy">
        <w:r w:rsidR="002C7865">
          <w:t>E61</w:t>
        </w:r>
      </w:hyperlink>
      <w:r w:rsidR="002C7865">
        <w:t xml:space="preserve"> Time Primitive. </w:t>
      </w:r>
      <w:hyperlink w:anchor="_toc11400">
        <w:r w:rsidR="002C7865">
          <w:rPr>
            <w:rStyle w:val="Internett-lenke"/>
            <w:color w:val="000000" w:themeColor="text1"/>
            <w:szCs w:val="20"/>
          </w:rPr>
          <w:t>P170i</w:t>
        </w:r>
      </w:hyperlink>
      <w:hyperlink w:anchor="_toc11444"/>
      <w:r w:rsidR="002C7865">
        <w:t xml:space="preserve"> time is defined by: </w:t>
      </w:r>
      <w:hyperlink w:anchor="_toc8080">
        <w:r w:rsidR="002C7865">
          <w:rPr>
            <w:rStyle w:val="Hyperlink1"/>
          </w:rPr>
          <w:t>E52</w:t>
        </w:r>
      </w:hyperlink>
      <w:r w:rsidR="002C7865">
        <w:t xml:space="preserve"> Time-Span</w:t>
      </w:r>
    </w:p>
    <w:p w14:paraId="3A3C75B8" w14:textId="77777777" w:rsidR="00D04EF2" w:rsidRDefault="002C7865">
      <w:pPr>
        <w:pStyle w:val="CRMDescriptionLabel"/>
      </w:pPr>
      <w:r>
        <w:t>Quantification:</w:t>
      </w:r>
    </w:p>
    <w:p w14:paraId="3C7CE930" w14:textId="77777777" w:rsidR="00D04EF2" w:rsidRDefault="002C7865">
      <w:pPr>
        <w:pStyle w:val="CRMQuantification"/>
      </w:pPr>
      <w:r>
        <w:t>many to many (0,n:0,n)</w:t>
      </w:r>
    </w:p>
    <w:p w14:paraId="1F0AAC02" w14:textId="77777777" w:rsidR="00D04EF2" w:rsidRDefault="002C7865">
      <w:pPr>
        <w:pStyle w:val="CRMDescriptionLabel"/>
      </w:pPr>
      <w:r>
        <w:t>Scope note:</w:t>
      </w:r>
    </w:p>
    <w:p w14:paraId="77758CD5" w14:textId="77777777" w:rsidR="00D04EF2" w:rsidRDefault="002C7865">
      <w:pPr>
        <w:pStyle w:val="CRMScopeNoteText"/>
      </w:pPr>
      <w:r>
        <w:t xml:space="preserve">This property describes the naming or identification of any real-world item by a name or any other identifier. </w:t>
      </w:r>
    </w:p>
    <w:p w14:paraId="73A8CBD9" w14:textId="77777777" w:rsidR="00D04EF2" w:rsidRDefault="002C7865">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2DA1496E" w14:textId="77777777" w:rsidR="00D04EF2" w:rsidRDefault="002C7865">
      <w:pPr>
        <w:pStyle w:val="CRMScopeNoteText"/>
      </w:pPr>
      <w:r>
        <w:t xml:space="preserve">This property is a shortcut for the path from E1 CRM Entity through </w:t>
      </w:r>
      <w:r>
        <w:rPr>
          <w:i/>
        </w:rPr>
        <w:t>P140i was attributed by</w:t>
      </w:r>
      <w:r>
        <w:t xml:space="preserve">, E15 Identifier Assignment, </w:t>
      </w:r>
      <w:r>
        <w:rPr>
          <w:i/>
        </w:rPr>
        <w:t xml:space="preserve">P37 assigned </w:t>
      </w:r>
      <w:r>
        <w:t>to</w:t>
      </w:r>
      <w:r>
        <w:rPr>
          <w:i/>
        </w:rPr>
        <w:t xml:space="preserve"> </w:t>
      </w:r>
      <w:r>
        <w:t xml:space="preserve">E42 Identifier. </w:t>
      </w:r>
    </w:p>
    <w:p w14:paraId="1F8AD5B5" w14:textId="77777777" w:rsidR="00D04EF2" w:rsidRDefault="002C7865">
      <w:pPr>
        <w:pStyle w:val="CRMScopeNoteText"/>
      </w:pPr>
      <w:r>
        <w:t xml:space="preserve">It is also a shortcut for the path from E1 CRM Entity through </w:t>
      </w:r>
      <w:r>
        <w:rPr>
          <w:i/>
          <w:iCs/>
        </w:rPr>
        <w:t>P1 is identified by</w:t>
      </w:r>
      <w:r>
        <w:t xml:space="preserve">, E41 Appellation, </w:t>
      </w:r>
      <w:r>
        <w:rPr>
          <w:i/>
          <w:iCs/>
        </w:rPr>
        <w:t>P139 has alternative form</w:t>
      </w:r>
      <w:r>
        <w:t xml:space="preserve"> to E41 Appellation.</w:t>
      </w:r>
    </w:p>
    <w:p w14:paraId="2C3544F1" w14:textId="77777777" w:rsidR="00D04EF2" w:rsidRDefault="002C7865">
      <w:pPr>
        <w:pStyle w:val="CRMDescriptionLabel"/>
      </w:pPr>
      <w:r>
        <w:t xml:space="preserve">Examples: </w:t>
      </w:r>
    </w:p>
    <w:p w14:paraId="12A29045" w14:textId="77777777" w:rsidR="00D04EF2" w:rsidRDefault="002C7865">
      <w:pPr>
        <w:pStyle w:val="CRMExample"/>
        <w:numPr>
          <w:ilvl w:val="0"/>
          <w:numId w:val="18"/>
        </w:numPr>
      </w:pPr>
      <w:r>
        <w:t xml:space="preserve">The capital of Italy (E53) </w:t>
      </w:r>
      <w:r>
        <w:rPr>
          <w:i/>
        </w:rPr>
        <w:t>is identified by</w:t>
      </w:r>
      <w:r>
        <w:t xml:space="preserve"> “Rome” (E41). (Leach, 2017)</w:t>
      </w:r>
    </w:p>
    <w:p w14:paraId="01855BD2" w14:textId="77777777" w:rsidR="00D04EF2" w:rsidRDefault="002C7865">
      <w:pPr>
        <w:pStyle w:val="CRMExample"/>
        <w:numPr>
          <w:ilvl w:val="0"/>
          <w:numId w:val="18"/>
        </w:numPr>
      </w:pPr>
      <w:r>
        <w:t xml:space="preserve">Text 25014–32 (E33) </w:t>
      </w:r>
      <w:r>
        <w:rPr>
          <w:i/>
        </w:rPr>
        <w:t>is identified by</w:t>
      </w:r>
      <w:r>
        <w:t xml:space="preserve"> “The Decline and Fall of the Roman Empire” (E35). (Gibbon, 2013)</w:t>
      </w:r>
    </w:p>
    <w:p w14:paraId="742035F7" w14:textId="77E52C1A" w:rsidR="00D04EF2" w:rsidRDefault="002C7865">
      <w:pPr>
        <w:pStyle w:val="CRMDescriptionLabel"/>
      </w:pPr>
      <w:r>
        <w:t xml:space="preserve">In first-order logic: </w:t>
      </w:r>
    </w:p>
    <w:p w14:paraId="12C34B28" w14:textId="77777777" w:rsidR="00D04EF2" w:rsidRDefault="002C7865">
      <w:pPr>
        <w:pStyle w:val="CRMFirstOrderLogic"/>
        <w:rPr>
          <w:lang w:val="fr-FR"/>
        </w:rPr>
      </w:pPr>
      <w:r>
        <w:rPr>
          <w:lang w:val="fr-FR"/>
        </w:rPr>
        <w:t xml:space="preserve">P1(x,y) </w:t>
      </w:r>
      <w:r>
        <w:rPr>
          <w:rFonts w:ascii="Cambria Math" w:hAnsi="Cambria Math" w:cs="Cambria Math"/>
          <w:lang w:val="fr-FR"/>
        </w:rPr>
        <w:t>⇒</w:t>
      </w:r>
      <w:r>
        <w:rPr>
          <w:lang w:val="fr-FR"/>
        </w:rPr>
        <w:t xml:space="preserve"> E1(x)</w:t>
      </w:r>
    </w:p>
    <w:p w14:paraId="6926F74C" w14:textId="77777777" w:rsidR="00D04EF2" w:rsidRDefault="002C7865">
      <w:pPr>
        <w:pStyle w:val="CRMFirstOrderLogic"/>
        <w:rPr>
          <w:lang w:val="fr-FR"/>
        </w:rPr>
      </w:pPr>
      <w:r>
        <w:rPr>
          <w:lang w:val="fr-FR"/>
        </w:rPr>
        <w:t xml:space="preserve">P1(x,y) </w:t>
      </w:r>
      <w:r>
        <w:rPr>
          <w:rFonts w:ascii="Cambria Math" w:hAnsi="Cambria Math" w:cs="Cambria Math"/>
          <w:lang w:val="fr-FR"/>
        </w:rPr>
        <w:t>⇒</w:t>
      </w:r>
      <w:r>
        <w:rPr>
          <w:lang w:val="fr-FR"/>
        </w:rPr>
        <w:t xml:space="preserve"> E41(y)</w:t>
      </w:r>
    </w:p>
    <w:p w14:paraId="16EA208A" w14:textId="3FF5DD37" w:rsidR="00D04EF2" w:rsidRDefault="002C7865">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[E15(z)</w:t>
      </w:r>
      <w:r w:rsidR="002756D4">
        <w:rPr>
          <w:rFonts w:ascii="Cambria Math" w:hAnsi="Cambria Math" w:cs="Cambria Math"/>
          <w:lang w:val="es-ES"/>
        </w:rPr>
        <w:t>∧</w:t>
      </w:r>
      <w:r>
        <w:rPr>
          <w:lang w:val="es-ES"/>
        </w:rPr>
        <w:t xml:space="preserve"> P140i(x,z) </w:t>
      </w:r>
      <w:r w:rsidR="002756D4">
        <w:rPr>
          <w:rFonts w:ascii="Cambria Math" w:hAnsi="Cambria Math" w:cs="Cambria Math"/>
          <w:lang w:val="es-ES"/>
        </w:rPr>
        <w:t>∧</w:t>
      </w:r>
      <w:r>
        <w:rPr>
          <w:lang w:val="es-ES"/>
        </w:rPr>
        <w:t xml:space="preserve"> P37(z,y)]</w:t>
      </w:r>
    </w:p>
    <w:p w14:paraId="2EEF0043" w14:textId="4C92DAAB" w:rsidR="00D04EF2" w:rsidRDefault="002C7865">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[E41(z)</w:t>
      </w:r>
      <w:r w:rsidR="002756D4">
        <w:rPr>
          <w:rFonts w:ascii="Cambria Math" w:hAnsi="Cambria Math" w:cs="Cambria Math"/>
          <w:lang w:val="es-ES"/>
        </w:rPr>
        <w:t>∧</w:t>
      </w:r>
      <w:r>
        <w:rPr>
          <w:lang w:val="es-ES"/>
        </w:rPr>
        <w:t xml:space="preserve"> P1(x,z) </w:t>
      </w:r>
      <w:r w:rsidR="002756D4">
        <w:rPr>
          <w:rFonts w:ascii="Cambria Math" w:hAnsi="Cambria Math" w:cs="Cambria Math"/>
          <w:lang w:val="es-ES"/>
        </w:rPr>
        <w:t>∧</w:t>
      </w:r>
      <w:r>
        <w:rPr>
          <w:lang w:val="es-ES"/>
        </w:rPr>
        <w:t xml:space="preserve"> P139(z,y)]</w:t>
      </w:r>
    </w:p>
    <w:p w14:paraId="21E9D1AC" w14:textId="77777777" w:rsidR="00D04EF2" w:rsidRDefault="002C7865">
      <w:pPr>
        <w:rPr>
          <w:rFonts w:ascii="Arial" w:eastAsia="Noto Sans CJK SC" w:hAnsi="Arial"/>
          <w:b/>
          <w:szCs w:val="28"/>
          <w:lang w:val="es-ES"/>
        </w:rPr>
      </w:pPr>
      <w:bookmarkStart w:id="986" w:name="_toc8894"/>
      <w:bookmarkStart w:id="987" w:name="_toc8844"/>
      <w:bookmarkEnd w:id="986"/>
      <w:bookmarkEnd w:id="987"/>
      <w:r w:rsidRPr="00D866E3">
        <w:rPr>
          <w:lang w:val="es-ES"/>
        </w:rPr>
        <w:br w:type="page"/>
      </w:r>
    </w:p>
    <w:p w14:paraId="221D8A54" w14:textId="77777777" w:rsidR="00D04EF2" w:rsidRDefault="002C7865">
      <w:pPr>
        <w:pStyle w:val="CRMPropertyLabel"/>
      </w:pPr>
      <w:bookmarkStart w:id="988" w:name="_Toc69734531"/>
      <w:bookmarkStart w:id="989" w:name="_Toc71548616"/>
      <w:bookmarkStart w:id="990" w:name="_Toc71114772"/>
      <w:bookmarkStart w:id="991" w:name="_Toc63009540"/>
      <w:bookmarkStart w:id="992" w:name="_Toc70522564"/>
      <w:bookmarkStart w:id="993" w:name="_Toc133500046"/>
      <w:r>
        <w:lastRenderedPageBreak/>
        <w:t>P2 has type (is type of)</w:t>
      </w:r>
      <w:bookmarkEnd w:id="988"/>
      <w:bookmarkEnd w:id="989"/>
      <w:bookmarkEnd w:id="990"/>
      <w:bookmarkEnd w:id="991"/>
      <w:bookmarkEnd w:id="992"/>
      <w:bookmarkEnd w:id="993"/>
    </w:p>
    <w:p w14:paraId="62507FFF" w14:textId="77777777" w:rsidR="00D04EF2" w:rsidRDefault="002C7865">
      <w:pPr>
        <w:pStyle w:val="CRMDescriptionLabel"/>
      </w:pPr>
      <w:r>
        <w:t xml:space="preserve">Domain: </w:t>
      </w:r>
    </w:p>
    <w:p w14:paraId="454B3E6A" w14:textId="77777777" w:rsidR="00D04EF2" w:rsidRDefault="00063A51">
      <w:pPr>
        <w:pStyle w:val="CRMDomainRange"/>
      </w:pPr>
      <w:hyperlink w:anchor="_toc7281">
        <w:r w:rsidR="002C7865">
          <w:rPr>
            <w:rStyle w:val="Hyperlink1"/>
          </w:rPr>
          <w:t>E1</w:t>
        </w:r>
      </w:hyperlink>
      <w:r w:rsidR="002C7865">
        <w:t xml:space="preserve"> CRM Entity</w:t>
      </w:r>
    </w:p>
    <w:p w14:paraId="72A64E1C" w14:textId="77777777" w:rsidR="00D04EF2" w:rsidRDefault="002C7865">
      <w:pPr>
        <w:pStyle w:val="CRMDescriptionLabel"/>
      </w:pPr>
      <w:r>
        <w:t>Range:</w:t>
      </w:r>
    </w:p>
    <w:p w14:paraId="710F6DB2" w14:textId="77777777" w:rsidR="00D04EF2" w:rsidRDefault="00063A51">
      <w:pPr>
        <w:pStyle w:val="CRMDomainRange"/>
      </w:pPr>
      <w:hyperlink w:anchor="_toc8153">
        <w:r w:rsidR="002C7865">
          <w:rPr>
            <w:rStyle w:val="Hyperlink1"/>
          </w:rPr>
          <w:t>E55</w:t>
        </w:r>
      </w:hyperlink>
      <w:r w:rsidR="002C7865">
        <w:t xml:space="preserve"> Type</w:t>
      </w:r>
    </w:p>
    <w:p w14:paraId="77F04AA9" w14:textId="77777777" w:rsidR="00D04EF2" w:rsidRDefault="002C7865">
      <w:pPr>
        <w:pStyle w:val="CRMDescriptionLabel"/>
      </w:pPr>
      <w:r>
        <w:t>Superproperty of:</w:t>
      </w:r>
    </w:p>
    <w:p w14:paraId="586D1F1E" w14:textId="77777777" w:rsidR="00D04EF2" w:rsidRDefault="00063A51">
      <w:pPr>
        <w:pStyle w:val="CRMSuperSubProperty"/>
      </w:pPr>
      <w:hyperlink w:anchor="_toc7281">
        <w:r w:rsidR="002C7865">
          <w:rPr>
            <w:rStyle w:val="Hyperlink1"/>
          </w:rPr>
          <w:t>E1</w:t>
        </w:r>
      </w:hyperlink>
      <w:r w:rsidR="002C7865">
        <w:t xml:space="preserve"> CRM Entity. </w:t>
      </w:r>
      <w:hyperlink w:anchor="_toc10945">
        <w:r w:rsidR="002C7865">
          <w:rPr>
            <w:rStyle w:val="Hyperlink1"/>
          </w:rPr>
          <w:t>P137</w:t>
        </w:r>
      </w:hyperlink>
      <w:r w:rsidR="002C7865">
        <w:t xml:space="preserve"> exemplifies (is exemplified by): </w:t>
      </w:r>
      <w:hyperlink w:anchor="_toc8153">
        <w:r w:rsidR="002C7865">
          <w:rPr>
            <w:rStyle w:val="Hyperlink1"/>
          </w:rPr>
          <w:t>E55</w:t>
        </w:r>
      </w:hyperlink>
      <w:r w:rsidR="002C7865">
        <w:t xml:space="preserve"> Type</w:t>
      </w:r>
    </w:p>
    <w:p w14:paraId="6D4FA720" w14:textId="38DBBC38" w:rsidR="00D04EF2" w:rsidRDefault="002C7865">
      <w:pPr>
        <w:pStyle w:val="CRMSuperSubProperty"/>
      </w:pPr>
      <w:hyperlink w:anchor="_toc7577">
        <w:r>
          <w:rPr>
            <w:rStyle w:val="Hyperlink1"/>
          </w:rPr>
          <w:t>E13</w:t>
        </w:r>
      </w:hyperlink>
      <w:hyperlink w:anchor="_toc7561"/>
      <w:r>
        <w:rPr>
          <w:color w:val="000000"/>
          <w:szCs w:val="20"/>
        </w:rPr>
        <w:t xml:space="preserve"> </w:t>
      </w:r>
      <w:r>
        <w:t xml:space="preserve">Attribute Assignment. </w:t>
      </w:r>
      <w:hyperlink w:anchor="_toc11599">
        <w:r>
          <w:rPr>
            <w:rStyle w:val="Hyperlink1"/>
          </w:rPr>
          <w:t>P177</w:t>
        </w:r>
      </w:hyperlink>
      <w:r>
        <w:t xml:space="preserve"> assigned property of type: </w:t>
      </w:r>
      <w:hyperlink w:anchor="_toc8153">
        <w:r>
          <w:rPr>
            <w:rStyle w:val="Hyperlink1"/>
          </w:rPr>
          <w:t>E55</w:t>
        </w:r>
      </w:hyperlink>
      <w:r>
        <w:t xml:space="preserve"> Type</w:t>
      </w:r>
    </w:p>
    <w:p w14:paraId="23CB5FAD" w14:textId="77777777" w:rsidR="00D04EF2" w:rsidRDefault="002C7865">
      <w:pPr>
        <w:pStyle w:val="CRMDescriptionLabel"/>
      </w:pPr>
      <w:r>
        <w:t>Quantification:</w:t>
      </w:r>
    </w:p>
    <w:p w14:paraId="4C223CCC" w14:textId="77777777" w:rsidR="00D04EF2" w:rsidRDefault="002C7865">
      <w:pPr>
        <w:pStyle w:val="CRMQuantification"/>
      </w:pPr>
      <w:r>
        <w:t>many to many (0,n:0,n)</w:t>
      </w:r>
    </w:p>
    <w:p w14:paraId="58834CDA" w14:textId="77777777" w:rsidR="00D04EF2" w:rsidRDefault="002C7865">
      <w:pPr>
        <w:pStyle w:val="CRMDescriptionLabel"/>
      </w:pPr>
      <w:r>
        <w:t>Scope note:</w:t>
      </w:r>
    </w:p>
    <w:p w14:paraId="402832DE" w14:textId="77777777" w:rsidR="00D04EF2" w:rsidRDefault="002C7865">
      <w:pPr>
        <w:pStyle w:val="CRMScopeNoteText"/>
      </w:pPr>
      <w:r>
        <w:t xml:space="preserve">This property allows sub typing of CIDOC CRM entities –a form of specialisation – through the use of a terminological hierarchy, or thesaurus. </w:t>
      </w:r>
    </w:p>
    <w:p w14:paraId="61344929" w14:textId="77777777" w:rsidR="00D04EF2" w:rsidRDefault="002C7865">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2DE793EB" w14:textId="77777777" w:rsidR="00D04EF2" w:rsidRDefault="002C7865">
      <w:pPr>
        <w:pStyle w:val="CRMScopeNoteText"/>
      </w:pPr>
      <w:r>
        <w:t xml:space="preserve">This property is a shortcut for the path from E1 CRM Entity through </w:t>
      </w:r>
      <w:r>
        <w:rPr>
          <w:i/>
          <w:iCs/>
        </w:rPr>
        <w:t xml:space="preserve">P41i was classified by, </w:t>
      </w:r>
      <w:r>
        <w:t xml:space="preserve">E17 Type Assignment, </w:t>
      </w:r>
      <w:r>
        <w:rPr>
          <w:i/>
          <w:iCs/>
        </w:rPr>
        <w:t xml:space="preserve">P42 assigned </w:t>
      </w:r>
      <w:r>
        <w:rPr>
          <w:iCs/>
        </w:rPr>
        <w:t>to</w:t>
      </w:r>
      <w:r>
        <w:rPr>
          <w:i/>
          <w:iCs/>
        </w:rPr>
        <w:t xml:space="preserve"> </w:t>
      </w:r>
      <w:r>
        <w:t>E55 Type.</w:t>
      </w:r>
    </w:p>
    <w:p w14:paraId="28227909" w14:textId="77777777" w:rsidR="00D04EF2" w:rsidRDefault="002C7865">
      <w:pPr>
        <w:pStyle w:val="CRMDescriptionLabel"/>
      </w:pPr>
      <w:r>
        <w:t xml:space="preserve">Examples: </w:t>
      </w:r>
      <w:r>
        <w:tab/>
      </w:r>
    </w:p>
    <w:p w14:paraId="4D8A1FDE" w14:textId="77777777" w:rsidR="00D04EF2" w:rsidRDefault="002C7865">
      <w:pPr>
        <w:pStyle w:val="CRMExample"/>
        <w:numPr>
          <w:ilvl w:val="0"/>
          <w:numId w:val="18"/>
        </w:numPr>
      </w:pPr>
      <w:r>
        <w:t xml:space="preserve">“enquiries@cidoc-crm.org” (E41) </w:t>
      </w:r>
      <w:r>
        <w:rPr>
          <w:i/>
        </w:rPr>
        <w:t>has type</w:t>
      </w:r>
      <w:r>
        <w:t xml:space="preserve"> e-mail address (E55). (fictitious)</w:t>
      </w:r>
    </w:p>
    <w:p w14:paraId="46F55A12" w14:textId="60D091F9" w:rsidR="00D04EF2" w:rsidRDefault="002C7865">
      <w:pPr>
        <w:pStyle w:val="CRMDescriptionLabel"/>
      </w:pPr>
      <w:r>
        <w:t xml:space="preserve">In first-order logic: </w:t>
      </w:r>
    </w:p>
    <w:p w14:paraId="4D8D36E2" w14:textId="77777777" w:rsidR="00D04EF2" w:rsidRDefault="002C7865">
      <w:pPr>
        <w:pStyle w:val="CRMFirstOrderLogic"/>
        <w:rPr>
          <w:lang w:val="en-US"/>
        </w:rPr>
      </w:pPr>
      <w:r>
        <w:rPr>
          <w:lang w:val="en-US"/>
        </w:rPr>
        <w:t xml:space="preserve">P2(x,y) </w:t>
      </w:r>
      <w:r>
        <w:rPr>
          <w:rFonts w:ascii="Cambria Math" w:eastAsia="Cambria Math" w:hAnsi="Cambria Math" w:cs="Cambria Math"/>
          <w:lang w:val="en-US"/>
        </w:rPr>
        <w:t>⇒</w:t>
      </w:r>
      <w:r>
        <w:rPr>
          <w:lang w:val="en-US"/>
        </w:rPr>
        <w:t xml:space="preserve"> E1(x)</w:t>
      </w:r>
    </w:p>
    <w:p w14:paraId="3D7F6DD8" w14:textId="77777777" w:rsidR="00D04EF2" w:rsidRDefault="002C7865">
      <w:pPr>
        <w:pStyle w:val="CRMFirstOrderLogic"/>
        <w:rPr>
          <w:lang w:val="es-ES"/>
        </w:rPr>
      </w:pPr>
      <w:r>
        <w:rPr>
          <w:lang w:val="es-ES"/>
        </w:rPr>
        <w:t xml:space="preserve">P2(x,y) </w:t>
      </w:r>
      <w:r>
        <w:rPr>
          <w:rFonts w:ascii="Cambria Math" w:eastAsia="Cambria Math" w:hAnsi="Cambria Math" w:cs="Cambria Math"/>
          <w:lang w:val="es-ES"/>
        </w:rPr>
        <w:t>⇒</w:t>
      </w:r>
      <w:r>
        <w:rPr>
          <w:lang w:val="es-ES"/>
        </w:rPr>
        <w:t xml:space="preserve"> E55(y)</w:t>
      </w:r>
    </w:p>
    <w:p w14:paraId="5CA5C6F7" w14:textId="08E58673" w:rsidR="00D04EF2" w:rsidRDefault="002C7865">
      <w:pPr>
        <w:pStyle w:val="CRMFirstOrderLogic"/>
        <w:rPr>
          <w:lang w:val="es-ES"/>
        </w:rPr>
      </w:pPr>
      <w:r>
        <w:rPr>
          <w:lang w:val="es-ES"/>
        </w:rPr>
        <w:t xml:space="preserve">P2(x,y)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[E17(z)] </w:t>
      </w:r>
      <w:r w:rsidR="002756D4">
        <w:rPr>
          <w:rFonts w:ascii="Cambria Math" w:hAnsi="Cambria Math" w:cs="Cambria Math"/>
          <w:lang w:val="es-ES"/>
        </w:rPr>
        <w:t>∧</w:t>
      </w:r>
      <w:r>
        <w:rPr>
          <w:lang w:val="es-ES"/>
        </w:rPr>
        <w:t xml:space="preserve"> P41i(x,z) </w:t>
      </w:r>
      <w:r w:rsidR="002756D4">
        <w:rPr>
          <w:rFonts w:ascii="Cambria Math" w:hAnsi="Cambria Math" w:cs="Cambria Math"/>
          <w:lang w:val="es-ES"/>
        </w:rPr>
        <w:t>∧</w:t>
      </w:r>
      <w:r>
        <w:rPr>
          <w:lang w:val="es-ES"/>
        </w:rPr>
        <w:t xml:space="preserve"> P42(z,y)]</w:t>
      </w:r>
    </w:p>
    <w:p w14:paraId="5ECEE737" w14:textId="77777777" w:rsidR="00D04EF2" w:rsidRDefault="002C7865">
      <w:pPr>
        <w:pStyle w:val="CRMPropertyLabel"/>
        <w:rPr>
          <w:lang w:val="en-US"/>
        </w:rPr>
      </w:pPr>
      <w:bookmarkStart w:id="994" w:name="_toc8865"/>
      <w:bookmarkStart w:id="995" w:name="_toc8915"/>
      <w:bookmarkStart w:id="996" w:name="_Toc70522565"/>
      <w:bookmarkStart w:id="997" w:name="_Toc71548617"/>
      <w:bookmarkStart w:id="998" w:name="_Toc63009541"/>
      <w:bookmarkStart w:id="999" w:name="_Toc69734532"/>
      <w:bookmarkStart w:id="1000" w:name="_Toc71114773"/>
      <w:bookmarkStart w:id="1001" w:name="_Toc133500047"/>
      <w:bookmarkEnd w:id="994"/>
      <w:bookmarkEnd w:id="995"/>
      <w:r>
        <w:rPr>
          <w:lang w:val="en-US"/>
        </w:rPr>
        <w:t>P3 has note</w:t>
      </w:r>
      <w:bookmarkEnd w:id="996"/>
      <w:bookmarkEnd w:id="997"/>
      <w:bookmarkEnd w:id="998"/>
      <w:bookmarkEnd w:id="999"/>
      <w:bookmarkEnd w:id="1000"/>
      <w:bookmarkEnd w:id="1001"/>
    </w:p>
    <w:p w14:paraId="428921FD" w14:textId="77777777" w:rsidR="00D04EF2" w:rsidRDefault="002C7865">
      <w:pPr>
        <w:pStyle w:val="CRMDescriptionLabel"/>
        <w:rPr>
          <w:lang w:val="en-US"/>
        </w:rPr>
      </w:pPr>
      <w:r>
        <w:rPr>
          <w:lang w:val="en-US"/>
        </w:rPr>
        <w:t>Domain:</w:t>
      </w:r>
    </w:p>
    <w:p w14:paraId="21E9CE2A" w14:textId="77777777" w:rsidR="00D04EF2" w:rsidRDefault="00063A51">
      <w:pPr>
        <w:pStyle w:val="CRMDomainRange"/>
        <w:rPr>
          <w:lang w:val="en-US"/>
        </w:rPr>
      </w:pPr>
      <w:hyperlink w:anchor="_toc7281">
        <w:r w:rsidR="002C7865">
          <w:rPr>
            <w:rStyle w:val="Hyperlink1"/>
            <w:lang w:val="en-US"/>
          </w:rPr>
          <w:t>E1</w:t>
        </w:r>
      </w:hyperlink>
      <w:r w:rsidR="002C7865">
        <w:rPr>
          <w:lang w:val="en-US"/>
        </w:rPr>
        <w:t xml:space="preserve"> CRM Entity</w:t>
      </w:r>
    </w:p>
    <w:p w14:paraId="2196E046" w14:textId="77777777" w:rsidR="00D04EF2" w:rsidRDefault="002C7865">
      <w:pPr>
        <w:pStyle w:val="CRMDescriptionLabel"/>
      </w:pPr>
      <w:r>
        <w:t>Range:</w:t>
      </w:r>
    </w:p>
    <w:p w14:paraId="3426AE0E" w14:textId="77777777" w:rsidR="00D04EF2" w:rsidRDefault="00063A51">
      <w:pPr>
        <w:pStyle w:val="CRMDomainRange"/>
      </w:pPr>
      <w:hyperlink w:anchor="_toc8282">
        <w:r w:rsidR="002C7865">
          <w:rPr>
            <w:rStyle w:val="Hyperlink1"/>
            <w:szCs w:val="20"/>
          </w:rPr>
          <w:t>E62</w:t>
        </w:r>
      </w:hyperlink>
      <w:r w:rsidR="002C7865">
        <w:rPr>
          <w:color w:val="000000"/>
          <w:szCs w:val="20"/>
        </w:rPr>
        <w:t xml:space="preserve"> String</w:t>
      </w:r>
    </w:p>
    <w:p w14:paraId="4AF013A5" w14:textId="77777777" w:rsidR="00D04EF2" w:rsidRDefault="002C7865">
      <w:pPr>
        <w:pStyle w:val="CRMDescriptionLabel"/>
      </w:pPr>
      <w:r>
        <w:t>Superproperty of:</w:t>
      </w:r>
    </w:p>
    <w:p w14:paraId="772E827F" w14:textId="77777777" w:rsidR="00D04EF2" w:rsidRDefault="00063A51">
      <w:pPr>
        <w:pStyle w:val="CRMSuperSubProperty"/>
      </w:pPr>
      <w:hyperlink w:anchor="_toc8080">
        <w:r w:rsidR="002C7865">
          <w:rPr>
            <w:rStyle w:val="Hyperlink1"/>
          </w:rPr>
          <w:t>E52</w:t>
        </w:r>
      </w:hyperlink>
      <w:r w:rsidR="002C7865">
        <w:t xml:space="preserve"> Time-Span. </w:t>
      </w:r>
      <w:hyperlink w:anchor="_toc10103">
        <w:r w:rsidR="002C7865">
          <w:rPr>
            <w:rStyle w:val="Hyperlink1"/>
          </w:rPr>
          <w:t>P79</w:t>
        </w:r>
      </w:hyperlink>
      <w:r w:rsidR="002C7865">
        <w:t xml:space="preserve"> beginning is qualified by: </w:t>
      </w:r>
      <w:hyperlink w:anchor="_toc8282">
        <w:r w:rsidR="002C7865">
          <w:rPr>
            <w:rStyle w:val="Hyperlink1"/>
            <w:szCs w:val="20"/>
          </w:rPr>
          <w:t>E62</w:t>
        </w:r>
      </w:hyperlink>
      <w:r w:rsidR="002C7865">
        <w:rPr>
          <w:color w:val="000000"/>
          <w:szCs w:val="20"/>
        </w:rPr>
        <w:t xml:space="preserve"> </w:t>
      </w:r>
      <w:r w:rsidR="002C7865">
        <w:t>String</w:t>
      </w:r>
    </w:p>
    <w:p w14:paraId="4E512F02" w14:textId="77777777" w:rsidR="00D04EF2" w:rsidRDefault="00063A51">
      <w:pPr>
        <w:pStyle w:val="CRMSuperSubProperty"/>
      </w:pPr>
      <w:hyperlink w:anchor="_toc8080">
        <w:r w:rsidR="002C7865">
          <w:rPr>
            <w:rStyle w:val="Hyperlink1"/>
          </w:rPr>
          <w:t>E52</w:t>
        </w:r>
      </w:hyperlink>
      <w:r w:rsidR="002C7865">
        <w:t xml:space="preserve"> Time-Span. </w:t>
      </w:r>
      <w:hyperlink w:anchor="_toc10120">
        <w:r w:rsidR="002C7865">
          <w:rPr>
            <w:rStyle w:val="Hyperlink1"/>
          </w:rPr>
          <w:t>P80</w:t>
        </w:r>
      </w:hyperlink>
      <w:r w:rsidR="002C7865">
        <w:t xml:space="preserve"> end is qualified by: </w:t>
      </w:r>
      <w:hyperlink w:anchor="_toc8282">
        <w:r w:rsidR="002C7865">
          <w:rPr>
            <w:rStyle w:val="Hyperlink1"/>
            <w:szCs w:val="20"/>
          </w:rPr>
          <w:t>E62</w:t>
        </w:r>
      </w:hyperlink>
      <w:r w:rsidR="002C7865">
        <w:rPr>
          <w:color w:val="000000"/>
          <w:szCs w:val="20"/>
        </w:rPr>
        <w:t xml:space="preserve"> </w:t>
      </w:r>
      <w:r w:rsidR="002C7865">
        <w:t>String</w:t>
      </w:r>
    </w:p>
    <w:p w14:paraId="1B8536B9" w14:textId="77777777" w:rsidR="00D04EF2" w:rsidRDefault="00063A51">
      <w:pPr>
        <w:pStyle w:val="CRMSuperSubProperty"/>
      </w:pPr>
      <w:hyperlink w:anchor="_toc8683">
        <w:r w:rsidR="002C7865">
          <w:rPr>
            <w:rStyle w:val="Hyperlink1"/>
          </w:rPr>
          <w:t>E90</w:t>
        </w:r>
      </w:hyperlink>
      <w:r w:rsidR="002C7865">
        <w:t xml:space="preserve"> Symbolic Object. </w:t>
      </w:r>
      <w:hyperlink w:anchor="_toc11822">
        <w:r w:rsidR="002C7865">
          <w:rPr>
            <w:rStyle w:val="Hyperlink1"/>
          </w:rPr>
          <w:t>P190</w:t>
        </w:r>
      </w:hyperlink>
      <w:r w:rsidR="002C7865">
        <w:t xml:space="preserve"> has symbolic content: </w:t>
      </w:r>
      <w:hyperlink w:anchor="_toc8282">
        <w:r w:rsidR="002C7865">
          <w:rPr>
            <w:rStyle w:val="Hyperlink1"/>
            <w:szCs w:val="20"/>
          </w:rPr>
          <w:t>E62</w:t>
        </w:r>
      </w:hyperlink>
      <w:r w:rsidR="002C7865">
        <w:rPr>
          <w:color w:val="000000"/>
          <w:szCs w:val="20"/>
        </w:rPr>
        <w:t xml:space="preserve"> </w:t>
      </w:r>
      <w:r w:rsidR="002C7865">
        <w:t>String</w:t>
      </w:r>
    </w:p>
    <w:p w14:paraId="60910643" w14:textId="77777777" w:rsidR="00D04EF2" w:rsidRDefault="002C7865">
      <w:pPr>
        <w:pStyle w:val="CRMDescriptionLabel"/>
      </w:pPr>
      <w:r>
        <w:t>Quantification:</w:t>
      </w:r>
    </w:p>
    <w:p w14:paraId="36AA14E1" w14:textId="77777777" w:rsidR="00D04EF2" w:rsidRDefault="002C7865">
      <w:pPr>
        <w:pStyle w:val="CRMQuantification"/>
      </w:pPr>
      <w:r>
        <w:t>one to many (0,n:0,1)</w:t>
      </w:r>
    </w:p>
    <w:p w14:paraId="35EFBBBA" w14:textId="77777777" w:rsidR="00D04EF2" w:rsidRDefault="002C7865">
      <w:pPr>
        <w:pStyle w:val="CRMDescriptionLabel"/>
      </w:pPr>
      <w:r>
        <w:lastRenderedPageBreak/>
        <w:t>Scope note:</w:t>
      </w:r>
    </w:p>
    <w:p w14:paraId="4901AD0E" w14:textId="77777777" w:rsidR="00D04EF2" w:rsidRDefault="002C7865">
      <w:pPr>
        <w:pStyle w:val="CRMScopeNoteText"/>
      </w:pPr>
      <w:r>
        <w:t xml:space="preserve">This property is a container for all informal descriptions about an object that have not been expressed in terms of CIDOC CRM constructs. </w:t>
      </w:r>
    </w:p>
    <w:p w14:paraId="6058CDCC" w14:textId="77777777" w:rsidR="00D04EF2" w:rsidRDefault="002C7865">
      <w:pPr>
        <w:pStyle w:val="CRMScopeNoteText"/>
      </w:pPr>
      <w:r>
        <w:t>In particular, it captures the characterisation of the item itself, its internal structures, appearance etc.</w:t>
      </w:r>
    </w:p>
    <w:p w14:paraId="49DBF189" w14:textId="77777777" w:rsidR="00D04EF2" w:rsidRDefault="002C7865">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 etc. </w:t>
      </w:r>
    </w:p>
    <w:p w14:paraId="15CDFA3A" w14:textId="77777777" w:rsidR="00D04EF2" w:rsidRDefault="002C7865">
      <w:pPr>
        <w:pStyle w:val="CRMScopeNoteText"/>
      </w:pPr>
      <w:r>
        <w:t>An item may have many notes, but a note is attached to a specific item.</w:t>
      </w:r>
    </w:p>
    <w:p w14:paraId="1A05344D" w14:textId="77777777" w:rsidR="00D04EF2" w:rsidRDefault="002C7865">
      <w:pPr>
        <w:pStyle w:val="CRMDescriptionLabel"/>
      </w:pPr>
      <w:r>
        <w:t xml:space="preserve">Examples: </w:t>
      </w:r>
    </w:p>
    <w:p w14:paraId="54B42E69" w14:textId="77777777" w:rsidR="00D04EF2" w:rsidRDefault="002C7865">
      <w:pPr>
        <w:pStyle w:val="CRMExample"/>
        <w:numPr>
          <w:ilvl w:val="0"/>
          <w:numId w:val="18"/>
        </w:numPr>
      </w:pPr>
      <w:r>
        <w:t xml:space="preserve">Coffee mug – OXCMS:1983.1.1 (E19) </w:t>
      </w:r>
      <w:r>
        <w:rPr>
          <w:i/>
        </w:rPr>
        <w:t>has note</w:t>
      </w:r>
      <w:r>
        <w:t xml:space="preserve"> “chipped at edge of handle” (E62) </w:t>
      </w:r>
      <w:r>
        <w:rPr>
          <w:i/>
        </w:rPr>
        <w:t>has type</w:t>
      </w:r>
      <w:r>
        <w:t xml:space="preserve"> Condition (E55). (fictitious)</w:t>
      </w:r>
    </w:p>
    <w:p w14:paraId="1F655414" w14:textId="686394C9" w:rsidR="00D04EF2" w:rsidRDefault="002C7865">
      <w:pPr>
        <w:pStyle w:val="CRMDescriptionLabel"/>
      </w:pPr>
      <w:r>
        <w:t xml:space="preserve">In first-order logic: </w:t>
      </w:r>
    </w:p>
    <w:p w14:paraId="0D574641" w14:textId="77777777" w:rsidR="00D04EF2" w:rsidRDefault="002C7865">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E1(x)</w:t>
      </w:r>
    </w:p>
    <w:p w14:paraId="682EEDEC" w14:textId="77777777" w:rsidR="00D04EF2" w:rsidRDefault="002C7865">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E62(y) </w:t>
      </w:r>
    </w:p>
    <w:p w14:paraId="6B6A6D6B" w14:textId="77777777" w:rsidR="00D04EF2" w:rsidRDefault="002C7865">
      <w:pPr>
        <w:pStyle w:val="CRMFirstOrderLogic"/>
        <w:rPr>
          <w:lang w:val="fr-FR"/>
        </w:rPr>
      </w:pPr>
      <w:r>
        <w:rPr>
          <w:lang w:val="fr-FR"/>
        </w:rPr>
        <w:t xml:space="preserve">P3(x,y,z) </w:t>
      </w:r>
      <w:r>
        <w:rPr>
          <w:rFonts w:ascii="Cambria Math" w:eastAsia="Cambria Math" w:hAnsi="Cambria Math" w:cs="Cambria Math"/>
          <w:lang w:val="fr-FR"/>
        </w:rPr>
        <w:t>⇒</w:t>
      </w:r>
      <w:r>
        <w:rPr>
          <w:lang w:val="fr-FR"/>
        </w:rPr>
        <w:t xml:space="preserve"> [P3(x,y) </w:t>
      </w:r>
      <w:r>
        <w:rPr>
          <w:rFonts w:ascii="Cambria Math" w:eastAsia="Cambria Math" w:hAnsi="Cambria Math" w:cs="Cambria Math"/>
          <w:lang w:val="fr-FR"/>
        </w:rPr>
        <w:t>∧</w:t>
      </w:r>
      <w:r>
        <w:rPr>
          <w:lang w:val="fr-FR"/>
        </w:rPr>
        <w:t xml:space="preserve"> E55(z)]</w:t>
      </w:r>
    </w:p>
    <w:p w14:paraId="6CF49748" w14:textId="77777777" w:rsidR="00D04EF2" w:rsidRDefault="002C7865">
      <w:pPr>
        <w:pStyle w:val="CRMDescriptionLabel"/>
        <w:rPr>
          <w:lang w:val="fr-FR"/>
        </w:rPr>
      </w:pPr>
      <w:r>
        <w:rPr>
          <w:lang w:val="fr-FR"/>
        </w:rPr>
        <w:t>Properties:</w:t>
      </w:r>
    </w:p>
    <w:p w14:paraId="7E5C9745" w14:textId="77777777" w:rsidR="00D04EF2" w:rsidRDefault="002C7865">
      <w:pPr>
        <w:pStyle w:val="CRMPropertyofEntity"/>
      </w:pPr>
      <w:r>
        <w:t xml:space="preserve">P3.1 has type: </w:t>
      </w:r>
      <w:hyperlink w:anchor="_toc8153">
        <w:r>
          <w:rPr>
            <w:rStyle w:val="Hyperlink1"/>
          </w:rPr>
          <w:t>E55</w:t>
        </w:r>
      </w:hyperlink>
      <w:r>
        <w:t xml:space="preserve"> Type</w:t>
      </w:r>
    </w:p>
    <w:p w14:paraId="4124247B" w14:textId="77777777" w:rsidR="00D04EF2" w:rsidRDefault="002C7865">
      <w:pPr>
        <w:pStyle w:val="CRMPropertyLabel"/>
      </w:pPr>
      <w:bookmarkStart w:id="1002" w:name="_toc8939"/>
      <w:bookmarkStart w:id="1003" w:name="_toc8889"/>
      <w:bookmarkStart w:id="1004" w:name="_Toc70522566"/>
      <w:bookmarkStart w:id="1005" w:name="_Toc71114774"/>
      <w:bookmarkStart w:id="1006" w:name="_Toc69734533"/>
      <w:bookmarkStart w:id="1007" w:name="_Toc71548618"/>
      <w:bookmarkStart w:id="1008" w:name="_Toc63009542"/>
      <w:bookmarkStart w:id="1009" w:name="_Toc133500048"/>
      <w:bookmarkEnd w:id="1002"/>
      <w:bookmarkEnd w:id="1003"/>
      <w:r>
        <w:t>P4 has time-span (is time-span of)</w:t>
      </w:r>
      <w:bookmarkEnd w:id="1004"/>
      <w:bookmarkEnd w:id="1005"/>
      <w:bookmarkEnd w:id="1006"/>
      <w:bookmarkEnd w:id="1007"/>
      <w:bookmarkEnd w:id="1008"/>
      <w:bookmarkEnd w:id="1009"/>
    </w:p>
    <w:p w14:paraId="22986A9C" w14:textId="77777777" w:rsidR="00D04EF2" w:rsidRDefault="002C7865">
      <w:pPr>
        <w:pStyle w:val="CRMDescriptionLabel"/>
      </w:pPr>
      <w:r>
        <w:t>Domain:</w:t>
      </w:r>
    </w:p>
    <w:p w14:paraId="4C3EBA0A" w14:textId="77777777" w:rsidR="00D04EF2" w:rsidRDefault="00063A51">
      <w:pPr>
        <w:pStyle w:val="CRMDomainRange"/>
      </w:pPr>
      <w:hyperlink w:anchor="_toc7310">
        <w:r w:rsidR="002C7865">
          <w:rPr>
            <w:rStyle w:val="Hyperlink1"/>
          </w:rPr>
          <w:t>E2</w:t>
        </w:r>
      </w:hyperlink>
      <w:r w:rsidR="002C7865">
        <w:t xml:space="preserve"> Temporal Entity</w:t>
      </w:r>
    </w:p>
    <w:p w14:paraId="1D73E388" w14:textId="77777777" w:rsidR="00D04EF2" w:rsidRDefault="002C7865">
      <w:pPr>
        <w:pStyle w:val="CRMDescriptionLabel"/>
      </w:pPr>
      <w:r>
        <w:t>Range:</w:t>
      </w:r>
      <w:r>
        <w:tab/>
      </w:r>
    </w:p>
    <w:p w14:paraId="01ECA057" w14:textId="77777777" w:rsidR="00D04EF2" w:rsidRDefault="00063A51">
      <w:pPr>
        <w:pStyle w:val="CRMDomainRange"/>
      </w:pPr>
      <w:hyperlink w:anchor="_toc8080">
        <w:r w:rsidR="002C7865">
          <w:rPr>
            <w:rStyle w:val="Hyperlink1"/>
          </w:rPr>
          <w:t>E52</w:t>
        </w:r>
      </w:hyperlink>
      <w:r w:rsidR="002C7865">
        <w:t xml:space="preserve"> Time-Span</w:t>
      </w:r>
    </w:p>
    <w:p w14:paraId="6DCFEB77" w14:textId="77777777" w:rsidR="00D04EF2" w:rsidRDefault="002C7865">
      <w:pPr>
        <w:pStyle w:val="CRMDescriptionLabel"/>
      </w:pPr>
      <w:r>
        <w:t>Quantification:</w:t>
      </w:r>
    </w:p>
    <w:p w14:paraId="5C892779" w14:textId="77777777" w:rsidR="00D04EF2" w:rsidRDefault="002C7865">
      <w:pPr>
        <w:pStyle w:val="CRMQuantification"/>
      </w:pPr>
      <w:r>
        <w:t>many to one, necessary (1,1:0,n)</w:t>
      </w:r>
    </w:p>
    <w:p w14:paraId="14BC2573" w14:textId="77777777" w:rsidR="00D04EF2" w:rsidRDefault="002C7865">
      <w:pPr>
        <w:pStyle w:val="CRMDescriptionLabel"/>
      </w:pPr>
      <w:r>
        <w:t>Scope note:</w:t>
      </w:r>
      <w:r>
        <w:tab/>
      </w:r>
    </w:p>
    <w:p w14:paraId="10F5741D" w14:textId="4F4FC6E6" w:rsidR="00D04EF2" w:rsidRDefault="002C7865">
      <w:pPr>
        <w:pStyle w:val="CRMScopeNoteText"/>
      </w:pPr>
      <w:r>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Pr>
          <w:color w:val="12018D"/>
        </w:rPr>
        <w:t>2</w:t>
      </w:r>
      <w:r>
        <w:t xml:space="preserve"> Temporal Entity may share a common instance of E52 Time-Span only if they come into being and end being due to identical declarations or events.</w:t>
      </w:r>
    </w:p>
    <w:p w14:paraId="33742D04" w14:textId="77777777" w:rsidR="00D04EF2" w:rsidRDefault="002C7865">
      <w:pPr>
        <w:pStyle w:val="CRMDescriptionLabel"/>
      </w:pPr>
      <w:r>
        <w:t xml:space="preserve">Examples: </w:t>
      </w:r>
      <w:r>
        <w:tab/>
      </w:r>
    </w:p>
    <w:p w14:paraId="0AEFB9F0" w14:textId="77777777" w:rsidR="00D04EF2" w:rsidRDefault="002C7865">
      <w:pPr>
        <w:pStyle w:val="CRMExample"/>
        <w:numPr>
          <w:ilvl w:val="0"/>
          <w:numId w:val="18"/>
        </w:numPr>
      </w:pPr>
      <w:r>
        <w:t xml:space="preserve">The Yalta Conference (E7) </w:t>
      </w:r>
      <w:r>
        <w:rPr>
          <w:i/>
        </w:rPr>
        <w:t>has time-span</w:t>
      </w:r>
      <w:r>
        <w:t xml:space="preserve"> Yalta Conference time-span (E52). (Harbutt, 2010)</w:t>
      </w:r>
      <w:r>
        <w:rPr>
          <w:i/>
        </w:rPr>
        <w:t xml:space="preserve"> </w:t>
      </w:r>
    </w:p>
    <w:p w14:paraId="29BCEA9B" w14:textId="428E4444" w:rsidR="00D04EF2" w:rsidRDefault="002C7865">
      <w:pPr>
        <w:pStyle w:val="CRMDescriptionLabel"/>
      </w:pPr>
      <w:r>
        <w:t xml:space="preserve">In first-order logic: </w:t>
      </w:r>
    </w:p>
    <w:p w14:paraId="4F80FB8C" w14:textId="77777777" w:rsidR="00D04EF2" w:rsidRDefault="002C7865">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E2(x)</w:t>
      </w:r>
    </w:p>
    <w:p w14:paraId="223F0F64" w14:textId="77777777" w:rsidR="00D04EF2" w:rsidRDefault="002C7865">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E52(y)</w:t>
      </w:r>
    </w:p>
    <w:p w14:paraId="683E2786" w14:textId="77777777" w:rsidR="00D04EF2" w:rsidRDefault="002C7865">
      <w:pPr>
        <w:rPr>
          <w:rFonts w:ascii="Arial" w:eastAsia="Noto Sans CJK SC" w:hAnsi="Arial"/>
          <w:b/>
          <w:szCs w:val="28"/>
          <w:lang w:val="fr-FR"/>
        </w:rPr>
      </w:pPr>
      <w:bookmarkStart w:id="1010" w:name="_toc8953"/>
      <w:bookmarkEnd w:id="1010"/>
      <w:r>
        <w:br w:type="page"/>
      </w:r>
    </w:p>
    <w:p w14:paraId="337F225D" w14:textId="77777777" w:rsidR="00D04EF2" w:rsidRDefault="002C7865">
      <w:pPr>
        <w:pStyle w:val="CRMPropertyLabel"/>
      </w:pPr>
      <w:bookmarkStart w:id="1011" w:name="_Toc70522567"/>
      <w:bookmarkStart w:id="1012" w:name="_Toc71548619"/>
      <w:bookmarkStart w:id="1013" w:name="_Toc63009543"/>
      <w:bookmarkStart w:id="1014" w:name="_Toc71114775"/>
      <w:bookmarkStart w:id="1015" w:name="_Toc69734534"/>
      <w:bookmarkStart w:id="1016" w:name="_Toc133500049"/>
      <w:r>
        <w:lastRenderedPageBreak/>
        <w:t>P5 consists of (forms part of)</w:t>
      </w:r>
      <w:bookmarkEnd w:id="1011"/>
      <w:bookmarkEnd w:id="1012"/>
      <w:bookmarkEnd w:id="1013"/>
      <w:bookmarkEnd w:id="1014"/>
      <w:bookmarkEnd w:id="1015"/>
      <w:bookmarkEnd w:id="1016"/>
    </w:p>
    <w:p w14:paraId="2F5605BB" w14:textId="77777777" w:rsidR="00D04EF2" w:rsidRDefault="002C7865">
      <w:pPr>
        <w:pStyle w:val="CRMDescriptionLabel"/>
      </w:pPr>
      <w:r>
        <w:t>Domain:</w:t>
      </w:r>
    </w:p>
    <w:p w14:paraId="12269667" w14:textId="77777777" w:rsidR="00D04EF2" w:rsidRDefault="00063A51">
      <w:pPr>
        <w:pStyle w:val="CRMDomainRange"/>
      </w:pPr>
      <w:hyperlink w:anchor="_toc7335">
        <w:r w:rsidR="002C7865">
          <w:rPr>
            <w:rStyle w:val="Hyperlink1"/>
          </w:rPr>
          <w:t>Ε3</w:t>
        </w:r>
      </w:hyperlink>
      <w:r w:rsidR="002C7865">
        <w:t xml:space="preserve"> Condition State</w:t>
      </w:r>
    </w:p>
    <w:p w14:paraId="6D649B1F" w14:textId="77777777" w:rsidR="00D04EF2" w:rsidRDefault="002C7865">
      <w:pPr>
        <w:pStyle w:val="CRMDescriptionLabel"/>
      </w:pPr>
      <w:r>
        <w:t>Range:</w:t>
      </w:r>
    </w:p>
    <w:p w14:paraId="479FECD2" w14:textId="77777777" w:rsidR="00D04EF2" w:rsidRDefault="00063A51">
      <w:pPr>
        <w:pStyle w:val="CRMDomainRange"/>
      </w:pPr>
      <w:hyperlink w:anchor="_toc7335">
        <w:r w:rsidR="002C7865">
          <w:rPr>
            <w:rStyle w:val="Hyperlink1"/>
          </w:rPr>
          <w:t>Ε3</w:t>
        </w:r>
      </w:hyperlink>
      <w:r w:rsidR="002C7865">
        <w:t xml:space="preserve"> Condition State</w:t>
      </w:r>
    </w:p>
    <w:p w14:paraId="5D4D182B" w14:textId="77777777" w:rsidR="00D04EF2" w:rsidRDefault="002C7865">
      <w:pPr>
        <w:pStyle w:val="CRMQuantification"/>
        <w:ind w:left="0"/>
      </w:pPr>
      <w:r>
        <w:t xml:space="preserve">Quantification: </w:t>
      </w:r>
    </w:p>
    <w:p w14:paraId="71A50854" w14:textId="77777777" w:rsidR="00D04EF2" w:rsidRDefault="002C7865">
      <w:pPr>
        <w:pStyle w:val="CRMQuantification"/>
      </w:pPr>
      <w:r>
        <w:t>many to many (0,n:0,n)</w:t>
      </w:r>
    </w:p>
    <w:p w14:paraId="633D6F22" w14:textId="77777777" w:rsidR="00D04EF2" w:rsidRDefault="002C7865">
      <w:pPr>
        <w:pStyle w:val="CRMDescriptionLabel"/>
      </w:pPr>
      <w:r>
        <w:t>Scope note:</w:t>
      </w:r>
      <w:r>
        <w:tab/>
      </w:r>
    </w:p>
    <w:p w14:paraId="46DD457D" w14:textId="77777777" w:rsidR="00D04EF2" w:rsidRDefault="002C7865">
      <w:pPr>
        <w:pStyle w:val="CRMScopeNoteText"/>
      </w:pPr>
      <w:r>
        <w:t xml:space="preserve">This property describes the decomposition of an instance of E3 Condition State into discrete, subsidiary states. </w:t>
      </w:r>
    </w:p>
    <w:p w14:paraId="31BFB9F5" w14:textId="77777777" w:rsidR="00D04EF2" w:rsidRDefault="002C7865">
      <w:pPr>
        <w:pStyle w:val="CRMScopeNoteText"/>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234DB4E9" w14:textId="77777777" w:rsidR="00D04EF2" w:rsidRDefault="002C7865">
      <w:pPr>
        <w:pStyle w:val="CRMScopeNoteText"/>
      </w:pPr>
      <w:r>
        <w:t>This property is transitive and asymmetric.</w:t>
      </w:r>
    </w:p>
    <w:p w14:paraId="77221E5D" w14:textId="77777777" w:rsidR="00D04EF2" w:rsidRDefault="002C7865">
      <w:pPr>
        <w:pStyle w:val="CRMDescriptionLabel"/>
      </w:pPr>
      <w:r>
        <w:t xml:space="preserve">Examples: </w:t>
      </w:r>
      <w:r>
        <w:tab/>
      </w:r>
    </w:p>
    <w:p w14:paraId="72F3E02D" w14:textId="77777777" w:rsidR="00D04EF2" w:rsidRDefault="002C7865">
      <w:pPr>
        <w:pStyle w:val="CRMExample"/>
        <w:numPr>
          <w:ilvl w:val="0"/>
          <w:numId w:val="18"/>
        </w:numPr>
      </w:pPr>
      <w:bookmarkStart w:id="1017" w:name="_heading=h.2jh5peh"/>
      <w:bookmarkEnd w:id="1017"/>
      <w:r>
        <w:t xml:space="preserve">The Condition State of the ruined Parthenon (E3) </w:t>
      </w:r>
      <w:r>
        <w:rPr>
          <w:i/>
        </w:rPr>
        <w:t>consists of</w:t>
      </w:r>
      <w:r>
        <w:t xml:space="preserve"> the bombarded state after the explosion of a Venetian shell in 1687 (E3). (Mommsen, 1941)</w:t>
      </w:r>
    </w:p>
    <w:p w14:paraId="10EC0B12" w14:textId="66DDAEF4" w:rsidR="00D04EF2" w:rsidRDefault="002C7865">
      <w:pPr>
        <w:pStyle w:val="CRMDescriptionLabel"/>
      </w:pPr>
      <w:r>
        <w:t xml:space="preserve">In first-order logic: </w:t>
      </w:r>
    </w:p>
    <w:p w14:paraId="4A717A98" w14:textId="77777777" w:rsidR="00D04EF2" w:rsidRDefault="002C7865">
      <w:pPr>
        <w:pStyle w:val="CRMFirstOrderLogic"/>
        <w:rPr>
          <w:lang w:val="fr-FR"/>
        </w:rPr>
      </w:pPr>
      <w:r>
        <w:rPr>
          <w:lang w:val="fr-FR"/>
        </w:rPr>
        <w:t xml:space="preserve">P5(x,y) </w:t>
      </w:r>
      <w:r>
        <w:rPr>
          <w:rFonts w:ascii="Cambria Math" w:hAnsi="Cambria Math" w:cs="Cambria Math"/>
          <w:lang w:val="fr-FR"/>
        </w:rPr>
        <w:t>⇒</w:t>
      </w:r>
      <w:r>
        <w:rPr>
          <w:lang w:val="fr-FR"/>
        </w:rPr>
        <w:t xml:space="preserve"> E3(x)</w:t>
      </w:r>
    </w:p>
    <w:p w14:paraId="7E78F6E0" w14:textId="77777777" w:rsidR="00D04EF2" w:rsidRDefault="002C7865">
      <w:pPr>
        <w:pStyle w:val="CRMFirstOrderLogic"/>
        <w:rPr>
          <w:lang w:val="fr-FR"/>
        </w:rPr>
      </w:pPr>
      <w:r>
        <w:rPr>
          <w:lang w:val="fr-FR"/>
        </w:rPr>
        <w:t xml:space="preserve">P5(x,y) </w:t>
      </w:r>
      <w:r>
        <w:rPr>
          <w:rFonts w:ascii="Cambria Math" w:hAnsi="Cambria Math" w:cs="Cambria Math"/>
          <w:lang w:val="fr-FR"/>
        </w:rPr>
        <w:t>⇒</w:t>
      </w:r>
      <w:r>
        <w:rPr>
          <w:lang w:val="fr-FR"/>
        </w:rPr>
        <w:t xml:space="preserve"> E3(y)</w:t>
      </w:r>
    </w:p>
    <w:p w14:paraId="01A3F188" w14:textId="77777777" w:rsidR="00D04EF2" w:rsidRDefault="002C7865">
      <w:pPr>
        <w:pStyle w:val="CRMFirstOrderLogic"/>
        <w:rPr>
          <w:lang w:val="fr-FR"/>
        </w:rPr>
      </w:pPr>
      <w:r>
        <w:rPr>
          <w:lang w:val="fr-FR"/>
        </w:rPr>
        <w:t xml:space="preserve">[P5(x,y) </w:t>
      </w:r>
      <w:r>
        <w:rPr>
          <w:rFonts w:ascii="Cambria Math" w:hAnsi="Cambria Math" w:cs="Cambria Math"/>
          <w:lang w:val="fr-FR"/>
        </w:rPr>
        <w:t>∧</w:t>
      </w:r>
      <w:r>
        <w:rPr>
          <w:lang w:val="fr-FR"/>
        </w:rPr>
        <w:t xml:space="preserve"> P5(y,z)] </w:t>
      </w:r>
      <w:r>
        <w:rPr>
          <w:rFonts w:ascii="Cambria Math" w:hAnsi="Cambria Math" w:cs="Cambria Math"/>
          <w:lang w:val="fr-FR"/>
        </w:rPr>
        <w:t>⇒</w:t>
      </w:r>
      <w:r>
        <w:rPr>
          <w:lang w:val="fr-FR"/>
        </w:rPr>
        <w:t xml:space="preserve"> P5(x,z)</w:t>
      </w:r>
    </w:p>
    <w:p w14:paraId="09758F27" w14:textId="77777777" w:rsidR="00D04EF2" w:rsidRDefault="002C7865">
      <w:pPr>
        <w:pStyle w:val="CRMFirstOrderLogic"/>
        <w:rPr>
          <w:lang w:val="fr-FR"/>
        </w:rPr>
      </w:pPr>
      <w:r>
        <w:rPr>
          <w:lang w:val="fr-FR"/>
        </w:rPr>
        <w:t xml:space="preserve">P5(x,y) </w:t>
      </w:r>
      <w:r>
        <w:rPr>
          <w:rFonts w:ascii="Cambria Math" w:hAnsi="Cambria Math" w:cs="Cambria Math"/>
          <w:lang w:val="fr-FR"/>
        </w:rPr>
        <w:t>⇒</w:t>
      </w:r>
      <w:r>
        <w:rPr>
          <w:lang w:val="fr-FR"/>
        </w:rPr>
        <w:t xml:space="preserve"> ¬P5(y,x)</w:t>
      </w:r>
    </w:p>
    <w:p w14:paraId="7E018D1A" w14:textId="77777777" w:rsidR="00D04EF2" w:rsidRDefault="002C7865">
      <w:pPr>
        <w:pStyle w:val="CRMPropertyLabel"/>
      </w:pPr>
      <w:bookmarkStart w:id="1018" w:name="_toc8970"/>
      <w:bookmarkStart w:id="1019" w:name="_toc8870"/>
      <w:bookmarkStart w:id="1020" w:name="_toc8914"/>
      <w:bookmarkStart w:id="1021" w:name="_Toc71548620"/>
      <w:bookmarkStart w:id="1022" w:name="_Toc69734535"/>
      <w:bookmarkStart w:id="1023" w:name="_Toc63009544"/>
      <w:bookmarkStart w:id="1024" w:name="_Toc71114776"/>
      <w:bookmarkStart w:id="1025" w:name="_Toc70522568"/>
      <w:bookmarkStart w:id="1026" w:name="_Toc133500050"/>
      <w:bookmarkEnd w:id="1018"/>
      <w:bookmarkEnd w:id="1019"/>
      <w:bookmarkEnd w:id="1020"/>
      <w:r>
        <w:t>P7 took place at (witnessed)</w:t>
      </w:r>
      <w:bookmarkEnd w:id="1021"/>
      <w:bookmarkEnd w:id="1022"/>
      <w:bookmarkEnd w:id="1023"/>
      <w:bookmarkEnd w:id="1024"/>
      <w:bookmarkEnd w:id="1025"/>
      <w:bookmarkEnd w:id="1026"/>
    </w:p>
    <w:p w14:paraId="1C8F2428" w14:textId="77777777" w:rsidR="00D04EF2" w:rsidRDefault="002C7865">
      <w:pPr>
        <w:pStyle w:val="CRMDescriptionLabel"/>
      </w:pPr>
      <w:r>
        <w:t>Domain:</w:t>
      </w:r>
    </w:p>
    <w:p w14:paraId="3A6ADE96" w14:textId="77777777" w:rsidR="00D04EF2" w:rsidRDefault="00063A51">
      <w:pPr>
        <w:pStyle w:val="CRMDomainRange"/>
      </w:pPr>
      <w:hyperlink w:anchor="_toc7351">
        <w:r w:rsidR="002C7865">
          <w:rPr>
            <w:rStyle w:val="Hyperlink1"/>
          </w:rPr>
          <w:t>E4</w:t>
        </w:r>
      </w:hyperlink>
      <w:r w:rsidR="002C7865">
        <w:t xml:space="preserve"> Period</w:t>
      </w:r>
    </w:p>
    <w:p w14:paraId="30E9E1FB" w14:textId="77777777" w:rsidR="00D04EF2" w:rsidRDefault="002C7865">
      <w:pPr>
        <w:pStyle w:val="CRMDescriptionLabel"/>
      </w:pPr>
      <w:r>
        <w:t>Range:</w:t>
      </w:r>
    </w:p>
    <w:p w14:paraId="178F2A96" w14:textId="77777777" w:rsidR="00D04EF2" w:rsidRDefault="00063A51">
      <w:pPr>
        <w:pStyle w:val="CRMDomainRange"/>
      </w:pPr>
      <w:hyperlink w:anchor="_toc8104">
        <w:r w:rsidR="002C7865">
          <w:rPr>
            <w:rStyle w:val="Hyperlink1"/>
          </w:rPr>
          <w:t>E53</w:t>
        </w:r>
      </w:hyperlink>
      <w:r w:rsidR="002C7865">
        <w:t xml:space="preserve"> Place</w:t>
      </w:r>
    </w:p>
    <w:p w14:paraId="3600762B" w14:textId="5D576ECF" w:rsidR="00D04EF2" w:rsidRDefault="002C7865">
      <w:pPr>
        <w:pStyle w:val="CRMDescriptionLabel"/>
      </w:pPr>
      <w:hyperlink w:anchor="_toc8670"/>
      <w:hyperlink w:anchor="_toc11306"/>
      <w:hyperlink w:anchor="_toc8104"/>
      <w:bookmarkStart w:id="1027" w:name="_Toc630096681"/>
      <w:bookmarkEnd w:id="1027"/>
      <w:r>
        <w:t>Quantification:</w:t>
      </w:r>
    </w:p>
    <w:p w14:paraId="4AC2311A" w14:textId="77777777" w:rsidR="00D04EF2" w:rsidRDefault="002C7865">
      <w:pPr>
        <w:pStyle w:val="CRMQuantification"/>
      </w:pPr>
      <w:r>
        <w:t>many to many, necessary (1,n:0,n)</w:t>
      </w:r>
    </w:p>
    <w:p w14:paraId="16E2985A" w14:textId="77777777" w:rsidR="00D04EF2" w:rsidRDefault="002C7865">
      <w:pPr>
        <w:pStyle w:val="CRMDescriptionLabel"/>
      </w:pPr>
      <w:r>
        <w:t>Scope note:</w:t>
      </w:r>
    </w:p>
    <w:p w14:paraId="0DFB6960" w14:textId="77777777" w:rsidR="00D04EF2" w:rsidRDefault="002C7865">
      <w:pPr>
        <w:pStyle w:val="CRMScopeNoteText"/>
      </w:pPr>
      <w:r>
        <w:t xml:space="preserve">This property describes the spatial location of an instance of E4 Period. </w:t>
      </w:r>
    </w:p>
    <w:p w14:paraId="01062F97" w14:textId="06F1FF56" w:rsidR="00D04EF2" w:rsidRDefault="002C7865">
      <w:pPr>
        <w:pStyle w:val="CRMScopeNoteText"/>
      </w:pPr>
      <w:r>
        <w:t>The related instance of E53 Place should be seen as a wider approximation of the geometric area within which the phenomena that characterise the period in question occurred, see below. </w:t>
      </w:r>
      <w:r>
        <w:rPr>
          <w:i/>
          <w:iCs/>
        </w:rPr>
        <w:t>P7 took place at (witnessed)</w:t>
      </w:r>
      <w: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655C71AB" w14:textId="0CDD3AD8" w:rsidR="00D04EF2" w:rsidRDefault="002C7865">
      <w:pPr>
        <w:pStyle w:val="CRMScopeNoteText"/>
      </w:pPr>
      <w:r>
        <w:t xml:space="preserve">Any place where something happened includes the spatial projection of the happening given in the same geometric reference system. For instance, HMS Victory, as the place of Lord Nelson's </w:t>
      </w:r>
      <w:r>
        <w:lastRenderedPageBreak/>
        <w:t xml:space="preserve">death, includes the location of his body relative to the hull of HMS Victory at the time of his death as the most precise location of his death. By the definition of </w:t>
      </w:r>
      <w:r>
        <w:rPr>
          <w:i/>
          <w:iCs/>
        </w:rPr>
        <w:t>P161 has spatial projection</w:t>
      </w:r>
      <w:r>
        <w:t xml:space="preserve">, an instance of E4 Period takes place on all its spatial projections to respective reference systems, that is, instances of E53 Place. Therefore, this property implies the more fully developed path from E4 Period through </w:t>
      </w:r>
      <w:r>
        <w:rPr>
          <w:i/>
          <w:iCs/>
        </w:rPr>
        <w:t>P161 has spatial projection</w:t>
      </w:r>
      <w:r>
        <w:t xml:space="preserve">, E53 Place, </w:t>
      </w:r>
      <w:r>
        <w:rPr>
          <w:i/>
          <w:iCs/>
        </w:rPr>
        <w:t>P89 falls within</w:t>
      </w:r>
      <w:r>
        <w:t xml:space="preserve"> to E53 Place, where the intermediate place is also defined in the same geometric system. Both places are defined in the same geometric reference system. The relation between an instance of E53 Place and its reference system can conveniently be documented via the property </w:t>
      </w:r>
      <w:r>
        <w:rPr>
          <w:i/>
          <w:iCs/>
        </w:rPr>
        <w:t>P157 is at rest relative to (provides reference space for)</w:t>
      </w:r>
      <w:r>
        <w:t>. </w:t>
      </w:r>
    </w:p>
    <w:p w14:paraId="570B8FFD" w14:textId="15492FFE" w:rsidR="00D04EF2" w:rsidRDefault="002C7865">
      <w:pPr>
        <w:pStyle w:val="CRMScopeNoteText"/>
      </w:pPr>
      <w:r>
        <w:t xml:space="preserve">Something that has happened at a given place can also be considered to have happened at a smaller place within it: for example, it is reasonable to say Ceasar's murder took place in Rome, but also on the Forum Romanum, and more precisely in the Curia. It is characteristic for different historical sources to use varying precision in such statements, without being in contradiction with each other. This may be due to lack of knowledge or to the relevance of the precision for the purpose of the statement. In information integration, the more precise statement improves the overall knowledge. </w:t>
      </w:r>
    </w:p>
    <w:p w14:paraId="719FB074" w14:textId="77777777" w:rsidR="00D04EF2" w:rsidRDefault="002C7865">
      <w:pPr>
        <w:pStyle w:val="CRMDescriptionLabel"/>
      </w:pPr>
      <w:r>
        <w:t xml:space="preserve">Examples: </w:t>
      </w:r>
      <w:r>
        <w:tab/>
      </w:r>
    </w:p>
    <w:p w14:paraId="1641404A" w14:textId="77777777" w:rsidR="00D04EF2" w:rsidRDefault="002C7865">
      <w:pPr>
        <w:pStyle w:val="CRMExample"/>
        <w:numPr>
          <w:ilvl w:val="0"/>
          <w:numId w:val="18"/>
        </w:numPr>
      </w:pPr>
      <w:r>
        <w:t xml:space="preserve">The period “Révolution française” (E4) </w:t>
      </w:r>
      <w:r>
        <w:rPr>
          <w:i/>
        </w:rPr>
        <w:t xml:space="preserve">took place at </w:t>
      </w:r>
      <w:r>
        <w:t>the area covered by France in 1789 (E53). (Bertaud, 2004)</w:t>
      </w:r>
    </w:p>
    <w:p w14:paraId="604C0AF5" w14:textId="560E45E7" w:rsidR="00D04EF2" w:rsidRDefault="002C7865">
      <w:pPr>
        <w:pStyle w:val="CRMDescriptionLabel"/>
      </w:pPr>
      <w:r>
        <w:t xml:space="preserve">In first-order logic: </w:t>
      </w:r>
    </w:p>
    <w:p w14:paraId="604D3C0F" w14:textId="77777777" w:rsidR="00D04EF2" w:rsidRDefault="002C7865">
      <w:pPr>
        <w:pStyle w:val="CRMFirstOrderLogic"/>
        <w:rPr>
          <w:lang w:val="fr-FR"/>
        </w:rPr>
      </w:pPr>
      <w:r>
        <w:rPr>
          <w:lang w:val="fr-FR"/>
        </w:rPr>
        <w:t xml:space="preserve">P7(x,y) </w:t>
      </w:r>
      <w:r>
        <w:rPr>
          <w:rFonts w:ascii="Cambria Math" w:hAnsi="Cambria Math" w:cs="Cambria Math"/>
          <w:lang w:val="fr-FR"/>
        </w:rPr>
        <w:t>⇒</w:t>
      </w:r>
      <w:r>
        <w:rPr>
          <w:lang w:val="fr-FR"/>
        </w:rPr>
        <w:t xml:space="preserve"> E4(x)</w:t>
      </w:r>
    </w:p>
    <w:p w14:paraId="0E05EA3D" w14:textId="77777777" w:rsidR="00D04EF2" w:rsidRDefault="002C7865">
      <w:pPr>
        <w:pStyle w:val="CRMFirstOrderLogic"/>
        <w:rPr>
          <w:lang w:val="fr-FR"/>
        </w:rPr>
      </w:pPr>
      <w:r>
        <w:rPr>
          <w:lang w:val="fr-FR"/>
        </w:rPr>
        <w:t xml:space="preserve">P7(x,y) </w:t>
      </w:r>
      <w:r>
        <w:rPr>
          <w:rFonts w:ascii="Cambria Math" w:hAnsi="Cambria Math" w:cs="Cambria Math"/>
          <w:lang w:val="fr-FR"/>
        </w:rPr>
        <w:t>⇒</w:t>
      </w:r>
      <w:r>
        <w:rPr>
          <w:lang w:val="fr-FR"/>
        </w:rPr>
        <w:t xml:space="preserve"> E53(y)</w:t>
      </w:r>
    </w:p>
    <w:p w14:paraId="13F7D106" w14:textId="35118AEA" w:rsidR="00D04EF2" w:rsidRPr="00D866E3" w:rsidRDefault="002C7865">
      <w:pPr>
        <w:ind w:left="1440"/>
        <w:rPr>
          <w:rFonts w:cs="Times New Roman"/>
          <w:szCs w:val="20"/>
          <w:lang w:val="es-ES"/>
        </w:rPr>
      </w:pPr>
      <w:r w:rsidRPr="00D866E3">
        <w:rPr>
          <w:rFonts w:cs="Times New Roman"/>
          <w:szCs w:val="20"/>
          <w:lang w:val="es-ES"/>
        </w:rPr>
        <w:t xml:space="preserve">P7(x,y) </w:t>
      </w:r>
      <w:r w:rsidRPr="00D866E3">
        <w:rPr>
          <w:rFonts w:ascii="Cambria Math" w:hAnsi="Cambria Math" w:cs="Cambria Math"/>
          <w:szCs w:val="20"/>
          <w:lang w:val="es-ES"/>
        </w:rPr>
        <w:t>⇒</w:t>
      </w:r>
      <w:r w:rsidRPr="00D866E3">
        <w:rPr>
          <w:rFonts w:cs="Times New Roman"/>
          <w:szCs w:val="20"/>
          <w:lang w:val="es-ES"/>
        </w:rPr>
        <w:t xml:space="preserve"> (</w:t>
      </w:r>
      <w:r w:rsidRPr="00D866E3">
        <w:rPr>
          <w:rFonts w:ascii="Cambria Math" w:hAnsi="Cambria Math" w:cs="Cambria Math"/>
          <w:szCs w:val="20"/>
          <w:lang w:val="es-ES"/>
        </w:rPr>
        <w:t>∃</w:t>
      </w:r>
      <w:r w:rsidRPr="00D866E3">
        <w:rPr>
          <w:rFonts w:cs="Times New Roman"/>
          <w:szCs w:val="20"/>
          <w:lang w:val="es-ES"/>
        </w:rPr>
        <w:t xml:space="preserve">z,u) [E53(z) </w:t>
      </w:r>
      <w:r w:rsidR="002756D4">
        <w:rPr>
          <w:rFonts w:ascii="Cambria Math" w:hAnsi="Cambria Math" w:cs="Cambria Math"/>
          <w:szCs w:val="20"/>
          <w:lang w:val="es-ES"/>
        </w:rPr>
        <w:t>∧</w:t>
      </w:r>
      <w:r w:rsidRPr="00D866E3">
        <w:rPr>
          <w:rFonts w:cs="Times New Roman"/>
          <w:szCs w:val="20"/>
          <w:lang w:val="es-ES"/>
        </w:rPr>
        <w:t xml:space="preserve"> P157(x,u) </w:t>
      </w:r>
      <w:r w:rsidR="002756D4">
        <w:rPr>
          <w:rFonts w:ascii="Cambria Math" w:hAnsi="Cambria Math" w:cs="Cambria Math"/>
          <w:szCs w:val="20"/>
          <w:lang w:val="es-ES"/>
        </w:rPr>
        <w:t>∧</w:t>
      </w:r>
      <w:r w:rsidRPr="00D866E3">
        <w:rPr>
          <w:rFonts w:cs="Times New Roman"/>
          <w:szCs w:val="20"/>
          <w:lang w:val="es-ES"/>
        </w:rPr>
        <w:t xml:space="preserve"> E18(u) </w:t>
      </w:r>
      <w:r w:rsidR="002756D4">
        <w:rPr>
          <w:rFonts w:ascii="Cambria Math" w:hAnsi="Cambria Math" w:cs="Cambria Math"/>
          <w:szCs w:val="20"/>
          <w:lang w:val="es-ES"/>
        </w:rPr>
        <w:t>∧</w:t>
      </w:r>
      <w:r w:rsidRPr="00D866E3">
        <w:rPr>
          <w:rFonts w:cs="Times New Roman"/>
          <w:szCs w:val="20"/>
          <w:lang w:val="es-ES"/>
        </w:rPr>
        <w:t xml:space="preserve"> P157(y,u) </w:t>
      </w:r>
      <w:r w:rsidR="002756D4">
        <w:rPr>
          <w:rFonts w:ascii="Cambria Math" w:hAnsi="Cambria Math" w:cs="Cambria Math"/>
          <w:szCs w:val="20"/>
          <w:lang w:val="es-ES"/>
        </w:rPr>
        <w:t>∧</w:t>
      </w:r>
      <w:r w:rsidRPr="00D866E3">
        <w:rPr>
          <w:rFonts w:cs="Times New Roman"/>
          <w:szCs w:val="20"/>
          <w:lang w:val="es-ES"/>
        </w:rPr>
        <w:t xml:space="preserve"> P157(z,u) </w:t>
      </w:r>
      <w:r w:rsidR="002756D4">
        <w:rPr>
          <w:rFonts w:ascii="Cambria Math" w:hAnsi="Cambria Math" w:cs="Cambria Math"/>
          <w:szCs w:val="20"/>
          <w:lang w:val="es-ES"/>
        </w:rPr>
        <w:t>∧</w:t>
      </w:r>
      <w:r w:rsidRPr="00D866E3">
        <w:rPr>
          <w:rFonts w:cs="Times New Roman"/>
          <w:szCs w:val="20"/>
          <w:lang w:val="es-ES"/>
        </w:rPr>
        <w:t xml:space="preserve"> P161(x,z) </w:t>
      </w:r>
      <w:r w:rsidR="002756D4">
        <w:rPr>
          <w:rFonts w:ascii="Cambria Math" w:hAnsi="Cambria Math" w:cs="Cambria Math"/>
          <w:szCs w:val="20"/>
          <w:lang w:val="es-ES"/>
        </w:rPr>
        <w:t>∧</w:t>
      </w:r>
      <w:r w:rsidRPr="00D866E3">
        <w:rPr>
          <w:rFonts w:cs="Times New Roman"/>
          <w:szCs w:val="20"/>
          <w:lang w:val="es-ES"/>
        </w:rPr>
        <w:t xml:space="preserve"> P89(z,y) ]</w:t>
      </w:r>
    </w:p>
    <w:p w14:paraId="251A82C3" w14:textId="12492B77" w:rsidR="00D04EF2" w:rsidRPr="00D866E3" w:rsidRDefault="002C7865" w:rsidP="00D866E3">
      <w:pPr>
        <w:pStyle w:val="CRMFirstOrderLogic"/>
        <w:ind w:left="3330" w:hanging="1890"/>
        <w:rPr>
          <w:rFonts w:cs="Times New Roman"/>
          <w:szCs w:val="20"/>
          <w:lang w:val="es-ES"/>
        </w:rPr>
      </w:pPr>
      <w:r w:rsidRPr="00D866E3">
        <w:rPr>
          <w:rFonts w:cs="Times New Roman"/>
          <w:szCs w:val="20"/>
          <w:lang w:val="es-ES"/>
        </w:rPr>
        <w:t>(</w:t>
      </w:r>
      <w:r w:rsidRPr="00D866E3">
        <w:rPr>
          <w:rFonts w:ascii="Cambria Math" w:hAnsi="Cambria Math" w:cs="Cambria Math"/>
          <w:szCs w:val="20"/>
          <w:lang w:val="es-ES"/>
        </w:rPr>
        <w:t>∃</w:t>
      </w:r>
      <w:r w:rsidRPr="00D866E3">
        <w:rPr>
          <w:rFonts w:cs="Times New Roman"/>
          <w:szCs w:val="20"/>
          <w:lang w:val="es-ES"/>
        </w:rPr>
        <w:t xml:space="preserve">u) [E4(x) </w:t>
      </w:r>
      <w:r w:rsidR="002756D4">
        <w:rPr>
          <w:rFonts w:ascii="Cambria Math" w:hAnsi="Cambria Math" w:cs="Cambria Math"/>
          <w:szCs w:val="20"/>
          <w:lang w:val="es-ES"/>
        </w:rPr>
        <w:t>∧</w:t>
      </w:r>
      <w:r w:rsidRPr="00D866E3">
        <w:rPr>
          <w:rFonts w:cs="Times New Roman"/>
          <w:szCs w:val="20"/>
          <w:lang w:val="es-ES"/>
        </w:rPr>
        <w:t xml:space="preserve"> P157(x,u) </w:t>
      </w:r>
      <w:r w:rsidR="002756D4">
        <w:rPr>
          <w:rFonts w:ascii="Cambria Math" w:hAnsi="Cambria Math" w:cs="Cambria Math"/>
          <w:szCs w:val="20"/>
          <w:lang w:val="es-ES"/>
        </w:rPr>
        <w:t>∧</w:t>
      </w:r>
      <w:r w:rsidRPr="00D866E3">
        <w:rPr>
          <w:rFonts w:cs="Times New Roman"/>
          <w:szCs w:val="20"/>
          <w:lang w:val="es-ES"/>
        </w:rPr>
        <w:t xml:space="preserve"> E18(u) </w:t>
      </w:r>
      <w:r w:rsidR="002756D4">
        <w:rPr>
          <w:rFonts w:ascii="Cambria Math" w:hAnsi="Cambria Math" w:cs="Cambria Math"/>
          <w:szCs w:val="20"/>
          <w:lang w:val="es-ES"/>
        </w:rPr>
        <w:t>∧</w:t>
      </w:r>
      <w:r w:rsidRPr="00D866E3">
        <w:rPr>
          <w:rFonts w:cs="Times New Roman"/>
          <w:szCs w:val="20"/>
          <w:lang w:val="es-ES"/>
        </w:rPr>
        <w:t xml:space="preserve"> E53(y) </w:t>
      </w:r>
      <w:r w:rsidR="002756D4">
        <w:rPr>
          <w:rFonts w:ascii="Cambria Math" w:hAnsi="Cambria Math" w:cs="Cambria Math"/>
          <w:szCs w:val="20"/>
          <w:lang w:val="es-ES"/>
        </w:rPr>
        <w:t>∧</w:t>
      </w:r>
      <w:r w:rsidRPr="00D866E3">
        <w:rPr>
          <w:rFonts w:cs="Times New Roman"/>
          <w:szCs w:val="20"/>
          <w:lang w:val="es-ES"/>
        </w:rPr>
        <w:t xml:space="preserve"> P157(y,u) </w:t>
      </w:r>
      <w:r w:rsidR="002756D4">
        <w:rPr>
          <w:rFonts w:ascii="Cambria Math" w:hAnsi="Cambria Math" w:cs="Cambria Math"/>
          <w:szCs w:val="20"/>
          <w:lang w:val="es-ES"/>
        </w:rPr>
        <w:t>∧</w:t>
      </w:r>
      <w:r w:rsidRPr="00D866E3">
        <w:rPr>
          <w:rFonts w:cs="Times New Roman"/>
          <w:szCs w:val="20"/>
          <w:lang w:val="es-ES"/>
        </w:rPr>
        <w:t xml:space="preserve"> E53(z) </w:t>
      </w:r>
      <w:r w:rsidR="002756D4">
        <w:rPr>
          <w:rFonts w:ascii="Cambria Math" w:hAnsi="Cambria Math" w:cs="Cambria Math"/>
          <w:szCs w:val="20"/>
          <w:lang w:val="es-ES"/>
        </w:rPr>
        <w:t>∧</w:t>
      </w:r>
      <w:r w:rsidRPr="00D866E3">
        <w:rPr>
          <w:rFonts w:cs="Times New Roman"/>
          <w:szCs w:val="20"/>
          <w:lang w:val="es-ES"/>
        </w:rPr>
        <w:t xml:space="preserve"> P157(z,u) </w:t>
      </w:r>
      <w:r w:rsidR="002756D4">
        <w:rPr>
          <w:rFonts w:ascii="Cambria Math" w:hAnsi="Cambria Math" w:cs="Cambria Math"/>
          <w:szCs w:val="20"/>
          <w:lang w:val="es-ES"/>
        </w:rPr>
        <w:t>∧</w:t>
      </w:r>
      <w:r w:rsidRPr="00D866E3">
        <w:rPr>
          <w:rFonts w:cs="Times New Roman"/>
          <w:szCs w:val="20"/>
          <w:lang w:val="es-ES"/>
        </w:rPr>
        <w:t xml:space="preserve"> E53(v) </w:t>
      </w:r>
      <w:r w:rsidR="002756D4">
        <w:rPr>
          <w:rFonts w:ascii="Cambria Math" w:hAnsi="Cambria Math" w:cs="Cambria Math"/>
          <w:szCs w:val="20"/>
          <w:lang w:val="es-ES"/>
        </w:rPr>
        <w:t>∧</w:t>
      </w:r>
      <w:r w:rsidRPr="00D866E3">
        <w:rPr>
          <w:rFonts w:cs="Times New Roman"/>
          <w:szCs w:val="20"/>
          <w:lang w:val="es-ES"/>
        </w:rPr>
        <w:t xml:space="preserve"> P157(v,u) </w:t>
      </w:r>
      <w:r w:rsidR="002756D4">
        <w:rPr>
          <w:rFonts w:ascii="Cambria Math" w:hAnsi="Cambria Math" w:cs="Cambria Math"/>
          <w:szCs w:val="20"/>
          <w:lang w:val="es-ES"/>
        </w:rPr>
        <w:t>∧</w:t>
      </w:r>
      <w:r w:rsidRPr="00D866E3">
        <w:rPr>
          <w:rFonts w:cs="Times New Roman"/>
          <w:szCs w:val="20"/>
          <w:lang w:val="es-ES"/>
        </w:rPr>
        <w:t xml:space="preserve"> P7(x,y) </w:t>
      </w:r>
      <w:r w:rsidR="002756D4">
        <w:rPr>
          <w:rFonts w:ascii="Cambria Math" w:hAnsi="Cambria Math" w:cs="Cambria Math"/>
          <w:szCs w:val="20"/>
          <w:lang w:val="es-ES"/>
        </w:rPr>
        <w:t>∧</w:t>
      </w:r>
      <w:r w:rsidRPr="00D866E3">
        <w:rPr>
          <w:rFonts w:cs="Times New Roman"/>
          <w:szCs w:val="20"/>
          <w:lang w:val="es-ES"/>
        </w:rPr>
        <w:t xml:space="preserve"> P161(x,z) </w:t>
      </w:r>
      <w:r w:rsidR="002756D4">
        <w:rPr>
          <w:rFonts w:ascii="Cambria Math" w:hAnsi="Cambria Math" w:cs="Cambria Math"/>
          <w:szCs w:val="20"/>
          <w:lang w:val="es-ES"/>
        </w:rPr>
        <w:t>∧</w:t>
      </w:r>
      <w:r w:rsidRPr="00D866E3">
        <w:rPr>
          <w:rFonts w:cs="Times New Roman"/>
          <w:szCs w:val="20"/>
          <w:lang w:val="es-ES"/>
        </w:rPr>
        <w:t xml:space="preserve"> P89(z,v) </w:t>
      </w:r>
      <w:r w:rsidR="002756D4">
        <w:rPr>
          <w:rFonts w:ascii="Cambria Math" w:hAnsi="Cambria Math" w:cs="Cambria Math"/>
          <w:szCs w:val="20"/>
          <w:lang w:val="es-ES"/>
        </w:rPr>
        <w:t>∧</w:t>
      </w:r>
      <w:r w:rsidRPr="00D866E3">
        <w:rPr>
          <w:rFonts w:cs="Times New Roman"/>
          <w:szCs w:val="20"/>
          <w:lang w:val="es-ES"/>
        </w:rPr>
        <w:t xml:space="preserve"> P89(v,y) ] </w:t>
      </w:r>
      <w:r w:rsidRPr="00D866E3">
        <w:rPr>
          <w:rFonts w:ascii="Cambria Math" w:hAnsi="Cambria Math" w:cs="Cambria Math"/>
          <w:szCs w:val="20"/>
          <w:lang w:val="es-ES"/>
        </w:rPr>
        <w:t>⇒</w:t>
      </w:r>
      <w:r w:rsidRPr="00D866E3">
        <w:rPr>
          <w:rFonts w:cs="Times New Roman"/>
          <w:szCs w:val="20"/>
          <w:lang w:val="es-ES"/>
        </w:rPr>
        <w:t> P7(x,v)]</w:t>
      </w:r>
    </w:p>
    <w:p w14:paraId="0517336F" w14:textId="77777777" w:rsidR="00D04EF2" w:rsidRDefault="002C7865">
      <w:pPr>
        <w:pStyle w:val="CRMPropertyLabel"/>
      </w:pPr>
      <w:bookmarkStart w:id="1028" w:name="_toc8987"/>
      <w:bookmarkStart w:id="1029" w:name="_Toc70522569"/>
      <w:bookmarkStart w:id="1030" w:name="_Toc69734536"/>
      <w:bookmarkStart w:id="1031" w:name="_Toc71114777"/>
      <w:bookmarkStart w:id="1032" w:name="_Toc63009545"/>
      <w:bookmarkStart w:id="1033" w:name="_Toc71548621"/>
      <w:bookmarkStart w:id="1034" w:name="_Toc133500051"/>
      <w:bookmarkEnd w:id="1028"/>
      <w:r>
        <w:t>P8 took place on or within (witnessed)</w:t>
      </w:r>
      <w:bookmarkEnd w:id="1029"/>
      <w:bookmarkEnd w:id="1030"/>
      <w:bookmarkEnd w:id="1031"/>
      <w:bookmarkEnd w:id="1032"/>
      <w:bookmarkEnd w:id="1033"/>
      <w:bookmarkEnd w:id="1034"/>
    </w:p>
    <w:p w14:paraId="661CCC77" w14:textId="77777777" w:rsidR="00D04EF2" w:rsidRDefault="002C7865">
      <w:pPr>
        <w:pStyle w:val="CRMDescriptionLabel"/>
      </w:pPr>
      <w:r>
        <w:t>Domain:</w:t>
      </w:r>
    </w:p>
    <w:p w14:paraId="79DCD256" w14:textId="77777777" w:rsidR="00D04EF2" w:rsidRDefault="00063A51">
      <w:pPr>
        <w:pStyle w:val="CRMDomainRange"/>
      </w:pPr>
      <w:hyperlink w:anchor="_toc7351">
        <w:r w:rsidR="002C7865">
          <w:rPr>
            <w:rStyle w:val="Hyperlink1"/>
          </w:rPr>
          <w:t>E4</w:t>
        </w:r>
      </w:hyperlink>
      <w:r w:rsidR="002C7865">
        <w:t xml:space="preserve"> Period</w:t>
      </w:r>
    </w:p>
    <w:p w14:paraId="277E16AB" w14:textId="77777777" w:rsidR="00D04EF2" w:rsidRDefault="002C7865">
      <w:pPr>
        <w:pStyle w:val="CRMDescriptionLabel"/>
      </w:pPr>
      <w:r>
        <w:t>Range:</w:t>
      </w:r>
    </w:p>
    <w:p w14:paraId="2B38677A"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Physical Thing</w:t>
      </w:r>
    </w:p>
    <w:p w14:paraId="2DE6867E" w14:textId="77777777" w:rsidR="00D04EF2" w:rsidRDefault="002C7865">
      <w:pPr>
        <w:pStyle w:val="CRMDescriptionLabel"/>
      </w:pPr>
      <w:r>
        <w:t>Quantification:</w:t>
      </w:r>
    </w:p>
    <w:p w14:paraId="7FC25B13" w14:textId="77777777" w:rsidR="00D04EF2" w:rsidRDefault="002C7865">
      <w:pPr>
        <w:pStyle w:val="CRMDomainRange"/>
      </w:pPr>
      <w:r>
        <w:t>many to many (0,n:0,n)</w:t>
      </w:r>
    </w:p>
    <w:p w14:paraId="5E2CD6CB" w14:textId="77777777" w:rsidR="00D04EF2" w:rsidRDefault="002C7865">
      <w:pPr>
        <w:pStyle w:val="CRMDescriptionLabel"/>
      </w:pPr>
      <w:r>
        <w:t>Scope note:</w:t>
      </w:r>
    </w:p>
    <w:p w14:paraId="7939235A" w14:textId="786D69A1" w:rsidR="00D04EF2" w:rsidRDefault="002C7865">
      <w:pPr>
        <w:pStyle w:val="CRMScopeNoteText"/>
      </w:pPr>
      <w:r>
        <w:t xml:space="preserve">This property describes the location of an instance of E4 Period with respect to an instance of E18 Physical Thing. </w:t>
      </w:r>
    </w:p>
    <w:p w14:paraId="200E2C55" w14:textId="77777777" w:rsidR="00D04EF2" w:rsidRDefault="002C7865">
      <w:pPr>
        <w:pStyle w:val="CRMScopeNoteText"/>
      </w:pPr>
      <w:r>
        <w:t xml:space="preserve">This property is a shortcut of the more fully developed path from E4 Period through </w:t>
      </w:r>
      <w:r>
        <w:rPr>
          <w:i/>
        </w:rPr>
        <w:t>P7 took place at</w:t>
      </w:r>
      <w:r>
        <w:t xml:space="preserve">, E53 Place, </w:t>
      </w:r>
      <w:r>
        <w:rPr>
          <w:i/>
        </w:rPr>
        <w:t>P156i is occupied by</w:t>
      </w:r>
      <w:r>
        <w:t xml:space="preserve"> to E18 Physical Thing.</w:t>
      </w:r>
    </w:p>
    <w:p w14:paraId="5AC77D70" w14:textId="77777777" w:rsidR="00D04EF2" w:rsidRDefault="002C7865">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3224133F" w14:textId="77777777" w:rsidR="00D04EF2" w:rsidRDefault="002C7865">
      <w:pPr>
        <w:pStyle w:val="CRMScopeNoteText"/>
      </w:pPr>
      <w:r>
        <w:t>For example, the French and German armistice of 22 June 1940 was signed in the same railway carriage as the armistice of 11 November 1918.</w:t>
      </w:r>
    </w:p>
    <w:p w14:paraId="2D031E65" w14:textId="77777777" w:rsidR="00D04EF2" w:rsidRDefault="002C7865">
      <w:pPr>
        <w:pStyle w:val="CRMDescriptionLabel"/>
      </w:pPr>
      <w:r>
        <w:lastRenderedPageBreak/>
        <w:t xml:space="preserve">Examples: </w:t>
      </w:r>
      <w:r>
        <w:tab/>
      </w:r>
    </w:p>
    <w:p w14:paraId="6BB1DF9B" w14:textId="77777777" w:rsidR="00D04EF2" w:rsidRDefault="002C7865">
      <w:pPr>
        <w:pStyle w:val="CRMExample"/>
        <w:numPr>
          <w:ilvl w:val="0"/>
          <w:numId w:val="18"/>
        </w:numPr>
      </w:pPr>
      <w:r>
        <w:t xml:space="preserve">The coronation of Queen Elizabeth II (E7) </w:t>
      </w:r>
      <w:r>
        <w:rPr>
          <w:i/>
        </w:rPr>
        <w:t>took place on or within</w:t>
      </w:r>
      <w:r>
        <w:t xml:space="preserve"> Westminster Abbey (E18). (Strong, 2005)</w:t>
      </w:r>
    </w:p>
    <w:p w14:paraId="21DC3220" w14:textId="187A3D00" w:rsidR="00D04EF2" w:rsidRDefault="002C7865">
      <w:pPr>
        <w:pStyle w:val="CRMDescriptionLabel"/>
      </w:pPr>
      <w:r>
        <w:t>In first-order logic:</w:t>
      </w:r>
    </w:p>
    <w:p w14:paraId="177BAFFF" w14:textId="77777777" w:rsidR="00D04EF2" w:rsidRDefault="002C7865">
      <w:pPr>
        <w:pStyle w:val="CRMFirstOrderLogic"/>
        <w:rPr>
          <w:lang w:val="fr-FR"/>
        </w:rPr>
      </w:pPr>
      <w:r>
        <w:rPr>
          <w:lang w:val="fr-FR"/>
        </w:rPr>
        <w:t xml:space="preserve">P8(x,y) </w:t>
      </w:r>
      <w:r>
        <w:rPr>
          <w:rFonts w:ascii="Cambria Math" w:hAnsi="Cambria Math" w:cs="Cambria Math"/>
          <w:lang w:val="fr-FR"/>
        </w:rPr>
        <w:t>⇒</w:t>
      </w:r>
      <w:r>
        <w:rPr>
          <w:lang w:val="fr-FR"/>
        </w:rPr>
        <w:t xml:space="preserve"> E4(x)</w:t>
      </w:r>
    </w:p>
    <w:p w14:paraId="7F1B9037" w14:textId="77777777" w:rsidR="00D04EF2" w:rsidRDefault="002C7865">
      <w:pPr>
        <w:pStyle w:val="CRMFirstOrderLogic"/>
        <w:rPr>
          <w:lang w:val="fr-FR"/>
        </w:rPr>
      </w:pPr>
      <w:r>
        <w:rPr>
          <w:lang w:val="fr-FR"/>
        </w:rPr>
        <w:t xml:space="preserve">P8(x,y) </w:t>
      </w:r>
      <w:r>
        <w:rPr>
          <w:rFonts w:ascii="Cambria Math" w:hAnsi="Cambria Math" w:cs="Cambria Math"/>
          <w:lang w:val="fr-FR"/>
        </w:rPr>
        <w:t>⇒</w:t>
      </w:r>
      <w:r>
        <w:rPr>
          <w:lang w:val="fr-FR"/>
        </w:rPr>
        <w:t xml:space="preserve"> E18(y)</w:t>
      </w:r>
    </w:p>
    <w:p w14:paraId="0F6318BF" w14:textId="2C57D799" w:rsidR="00D04EF2" w:rsidRDefault="002C7865">
      <w:pPr>
        <w:pStyle w:val="CRMFirstOrderLogic"/>
      </w:pPr>
      <w:r>
        <w:rPr>
          <w:lang w:val="es-ES"/>
        </w:rPr>
        <w:t xml:space="preserve">P8(x,y)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[E53(z) </w:t>
      </w:r>
      <w:r w:rsidR="002756D4">
        <w:rPr>
          <w:rFonts w:ascii="Cambria Math" w:hAnsi="Cambria Math" w:cs="Cambria Math"/>
          <w:lang w:val="es-ES"/>
        </w:rPr>
        <w:t>∧</w:t>
      </w:r>
      <w:r>
        <w:rPr>
          <w:lang w:val="es-ES"/>
        </w:rPr>
        <w:t xml:space="preserve"> P7(x,z) </w:t>
      </w:r>
      <w:r w:rsidR="002756D4">
        <w:rPr>
          <w:rFonts w:ascii="Cambria Math" w:hAnsi="Cambria Math" w:cs="Cambria Math"/>
          <w:lang w:val="es-ES"/>
        </w:rPr>
        <w:t>∧</w:t>
      </w:r>
      <w:r>
        <w:rPr>
          <w:lang w:val="es-ES"/>
        </w:rPr>
        <w:t xml:space="preserve"> P156i(z,y)]</w:t>
      </w:r>
      <w:bookmarkStart w:id="1035" w:name="_toc8956"/>
      <w:bookmarkStart w:id="1036" w:name="_toc9005"/>
      <w:bookmarkEnd w:id="1035"/>
      <w:bookmarkEnd w:id="1036"/>
      <w:r w:rsidRPr="00D866E3">
        <w:rPr>
          <w:lang w:val="es-ES"/>
        </w:rPr>
        <w:br w:type="page"/>
      </w:r>
      <w:bookmarkStart w:id="1037" w:name="_Toc70522570"/>
      <w:bookmarkStart w:id="1038" w:name="_Toc71548622"/>
      <w:bookmarkStart w:id="1039" w:name="_Toc63009546"/>
      <w:bookmarkStart w:id="1040" w:name="_Toc71114778"/>
      <w:bookmarkStart w:id="1041" w:name="_Toc69734537"/>
      <w:r>
        <w:lastRenderedPageBreak/>
        <w:t>P9 consists of (forms part of)</w:t>
      </w:r>
      <w:bookmarkEnd w:id="1037"/>
      <w:bookmarkEnd w:id="1038"/>
      <w:bookmarkEnd w:id="1039"/>
      <w:bookmarkEnd w:id="1040"/>
      <w:bookmarkEnd w:id="1041"/>
    </w:p>
    <w:p w14:paraId="67B90F5B" w14:textId="77777777" w:rsidR="00D04EF2" w:rsidRDefault="002C7865">
      <w:pPr>
        <w:pStyle w:val="CRMDescriptionLabel"/>
      </w:pPr>
      <w:r>
        <w:t>Domain:</w:t>
      </w:r>
    </w:p>
    <w:p w14:paraId="418F0A33" w14:textId="77777777" w:rsidR="00D04EF2" w:rsidRDefault="00063A51">
      <w:pPr>
        <w:pStyle w:val="CRMDomainRange"/>
      </w:pPr>
      <w:hyperlink w:anchor="_toc7351">
        <w:r w:rsidR="002C7865">
          <w:rPr>
            <w:rStyle w:val="Hyperlink1"/>
          </w:rPr>
          <w:t>E4</w:t>
        </w:r>
      </w:hyperlink>
      <w:r w:rsidR="002C7865">
        <w:t xml:space="preserve"> Period</w:t>
      </w:r>
    </w:p>
    <w:p w14:paraId="27870ED6" w14:textId="77777777" w:rsidR="00D04EF2" w:rsidRDefault="002C7865">
      <w:pPr>
        <w:pStyle w:val="CRMDescriptionLabel"/>
      </w:pPr>
      <w:r>
        <w:t>Range:</w:t>
      </w:r>
    </w:p>
    <w:p w14:paraId="0350E616" w14:textId="77777777" w:rsidR="00D04EF2" w:rsidRDefault="00063A51">
      <w:pPr>
        <w:pStyle w:val="CRMDomainRange"/>
      </w:pPr>
      <w:hyperlink w:anchor="_toc7351">
        <w:r w:rsidR="002C7865">
          <w:rPr>
            <w:rStyle w:val="Hyperlink1"/>
            <w:szCs w:val="20"/>
          </w:rPr>
          <w:t>E4</w:t>
        </w:r>
      </w:hyperlink>
      <w:r w:rsidR="002C7865">
        <w:rPr>
          <w:color w:val="000000"/>
          <w:szCs w:val="20"/>
        </w:rPr>
        <w:t xml:space="preserve"> Period</w:t>
      </w:r>
    </w:p>
    <w:p w14:paraId="51979243" w14:textId="77777777" w:rsidR="00D04EF2" w:rsidRDefault="002C7865">
      <w:pPr>
        <w:pStyle w:val="CRMDescriptionLabel"/>
      </w:pPr>
      <w:r>
        <w:t xml:space="preserve">Subproperty of: </w:t>
      </w:r>
    </w:p>
    <w:p w14:paraId="3ED2FDFE" w14:textId="77777777" w:rsidR="00D04EF2" w:rsidRDefault="00063A51">
      <w:pPr>
        <w:pStyle w:val="CRMSuperSubProperty"/>
      </w:pPr>
      <w:hyperlink w:anchor="_toc8670">
        <w:r w:rsidR="002C7865">
          <w:rPr>
            <w:rStyle w:val="Hyperlink1"/>
          </w:rPr>
          <w:t>E92</w:t>
        </w:r>
      </w:hyperlink>
      <w:r w:rsidR="002C7865">
        <w:t xml:space="preserve"> Spacetime Volume</w:t>
      </w:r>
      <w:r w:rsidR="002C7865">
        <w:rPr>
          <w:color w:val="0000FF"/>
        </w:rPr>
        <w:t>.</w:t>
      </w:r>
      <w:r w:rsidR="002C7865">
        <w:t xml:space="preserve"> </w:t>
      </w:r>
      <w:hyperlink w:anchor="_toc8978">
        <w:r w:rsidR="002C7865">
          <w:rPr>
            <w:rStyle w:val="Hyperlink1"/>
          </w:rPr>
          <w:t>P10</w:t>
        </w:r>
      </w:hyperlink>
      <w:r w:rsidR="002C7865">
        <w:t xml:space="preserve">i contains: </w:t>
      </w:r>
      <w:hyperlink w:anchor="_toc8670">
        <w:r w:rsidR="002C7865">
          <w:rPr>
            <w:rStyle w:val="Hyperlink1"/>
          </w:rPr>
          <w:t>E92</w:t>
        </w:r>
      </w:hyperlink>
      <w:r w:rsidR="002C7865">
        <w:t xml:space="preserve"> Spacetime Volume</w:t>
      </w:r>
    </w:p>
    <w:p w14:paraId="3F66C819" w14:textId="77777777" w:rsidR="00D04EF2" w:rsidRDefault="002C7865">
      <w:pPr>
        <w:pStyle w:val="CRMDescriptionLabel"/>
      </w:pPr>
      <w:r>
        <w:t>Quantification:</w:t>
      </w:r>
    </w:p>
    <w:p w14:paraId="65174437" w14:textId="77777777" w:rsidR="00D04EF2" w:rsidRDefault="002C7865">
      <w:pPr>
        <w:pStyle w:val="CRMQuantification"/>
      </w:pPr>
      <w:r>
        <w:t>many to many (0,n:0,n)</w:t>
      </w:r>
    </w:p>
    <w:p w14:paraId="48A0E9B7" w14:textId="77777777" w:rsidR="00D04EF2" w:rsidRDefault="002C7865">
      <w:pPr>
        <w:pStyle w:val="CRMDescriptionLabel"/>
      </w:pPr>
      <w:r>
        <w:t>Scope note:</w:t>
      </w:r>
    </w:p>
    <w:p w14:paraId="6032F55C" w14:textId="77777777" w:rsidR="00D04EF2" w:rsidRDefault="002C7865">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1DFBA922" w14:textId="77777777" w:rsidR="00D04EF2" w:rsidRDefault="002C7865">
      <w:pPr>
        <w:pStyle w:val="CRMScopeNoteText"/>
      </w:pPr>
      <w:r>
        <w:t>This property is transitive and asymmetric.</w:t>
      </w:r>
    </w:p>
    <w:p w14:paraId="5A94479B" w14:textId="77777777" w:rsidR="00D04EF2" w:rsidRDefault="002C7865">
      <w:pPr>
        <w:pStyle w:val="CRMDescriptionLabel"/>
      </w:pPr>
      <w:r>
        <w:t>Examples:</w:t>
      </w:r>
      <w:r>
        <w:tab/>
      </w:r>
    </w:p>
    <w:p w14:paraId="058BDF60" w14:textId="77777777" w:rsidR="00D04EF2" w:rsidRDefault="002C7865">
      <w:pPr>
        <w:pStyle w:val="CRMExample"/>
        <w:numPr>
          <w:ilvl w:val="0"/>
          <w:numId w:val="18"/>
        </w:numPr>
      </w:pPr>
      <w:r>
        <w:t xml:space="preserve">Cretan Bronze Age (E4) </w:t>
      </w:r>
      <w:r>
        <w:rPr>
          <w:i/>
        </w:rPr>
        <w:t xml:space="preserve">consists of </w:t>
      </w:r>
      <w:r>
        <w:t>Middle Minoan (E4). (Hood, 1971)</w:t>
      </w:r>
    </w:p>
    <w:p w14:paraId="62052616" w14:textId="7723494B" w:rsidR="00D04EF2" w:rsidRDefault="002C7865">
      <w:pPr>
        <w:pStyle w:val="CRMDescriptionLabel"/>
      </w:pPr>
      <w:r>
        <w:t xml:space="preserve">In first-order logic: </w:t>
      </w:r>
    </w:p>
    <w:p w14:paraId="7A930D61" w14:textId="77777777" w:rsidR="00D04EF2" w:rsidRDefault="002C7865">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E4(x)</w:t>
      </w:r>
    </w:p>
    <w:p w14:paraId="767537F3" w14:textId="77777777" w:rsidR="00D04EF2" w:rsidRDefault="002C7865">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E4(y)</w:t>
      </w:r>
    </w:p>
    <w:p w14:paraId="09F04CE8" w14:textId="77777777" w:rsidR="00D04EF2" w:rsidRDefault="002C7865">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P10(y,x)</w:t>
      </w:r>
    </w:p>
    <w:p w14:paraId="62C31BD9" w14:textId="77777777" w:rsidR="00D04EF2" w:rsidRDefault="002C7865">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P9(y,z)] </w:t>
      </w:r>
      <w:r>
        <w:rPr>
          <w:rFonts w:ascii="Cambria Math" w:eastAsia="Cambria Math" w:hAnsi="Cambria Math" w:cs="Cambria Math"/>
          <w:lang w:val="fr-FR"/>
        </w:rPr>
        <w:t>⇒ P9(x,z)</w:t>
      </w:r>
    </w:p>
    <w:p w14:paraId="72103D2E" w14:textId="77777777" w:rsidR="00D04EF2" w:rsidRDefault="002C7865">
      <w:pPr>
        <w:pStyle w:val="CRMFirstOrderLogic"/>
      </w:pPr>
      <w:r>
        <w:t xml:space="preserve">P9(x,y) </w:t>
      </w:r>
      <w:r>
        <w:rPr>
          <w:rFonts w:ascii="Cambria Math" w:hAnsi="Cambria Math" w:cs="Cambria Math"/>
        </w:rPr>
        <w:t xml:space="preserve">⇒ </w:t>
      </w:r>
      <w:r>
        <w:rPr>
          <w:rFonts w:ascii="Cambria Math" w:eastAsia="Cambria Math" w:hAnsi="Cambria Math" w:cs="Cambria Math"/>
          <w:color w:val="202122"/>
        </w:rPr>
        <w:t>¬P9(y,x)</w:t>
      </w:r>
    </w:p>
    <w:p w14:paraId="7407F662" w14:textId="77777777" w:rsidR="00D04EF2" w:rsidRDefault="002C7865">
      <w:pPr>
        <w:pStyle w:val="CRMPropertyLabel"/>
      </w:pPr>
      <w:bookmarkStart w:id="1042" w:name="_toc8978"/>
      <w:bookmarkStart w:id="1043" w:name="_toc9027"/>
      <w:bookmarkStart w:id="1044" w:name="_Toc71114779"/>
      <w:bookmarkStart w:id="1045" w:name="_Toc69734538"/>
      <w:bookmarkStart w:id="1046" w:name="_Toc63009547"/>
      <w:bookmarkStart w:id="1047" w:name="_Toc70522571"/>
      <w:bookmarkStart w:id="1048" w:name="_Toc133500052"/>
      <w:bookmarkEnd w:id="1042"/>
      <w:bookmarkEnd w:id="1043"/>
      <w:r>
        <w:t>P10 falls within (contains)</w:t>
      </w:r>
      <w:bookmarkEnd w:id="1044"/>
      <w:bookmarkEnd w:id="1045"/>
      <w:bookmarkEnd w:id="1046"/>
      <w:bookmarkEnd w:id="1047"/>
      <w:bookmarkEnd w:id="1048"/>
    </w:p>
    <w:p w14:paraId="7084045C" w14:textId="77777777" w:rsidR="00D04EF2" w:rsidRDefault="002C7865">
      <w:pPr>
        <w:pStyle w:val="CRMDescriptionLabel"/>
      </w:pPr>
      <w:r>
        <w:t>Domain:</w:t>
      </w:r>
    </w:p>
    <w:p w14:paraId="13A839E1" w14:textId="77777777" w:rsidR="00D04EF2" w:rsidRDefault="00063A51">
      <w:pPr>
        <w:pStyle w:val="CRMDomainRange"/>
      </w:pPr>
      <w:hyperlink w:anchor="_toc8670">
        <w:r w:rsidR="002C7865">
          <w:rPr>
            <w:rStyle w:val="Hyperlink1"/>
          </w:rPr>
          <w:t>E92</w:t>
        </w:r>
      </w:hyperlink>
      <w:r w:rsidR="002C7865">
        <w:t xml:space="preserve"> Spacetime Volume</w:t>
      </w:r>
    </w:p>
    <w:p w14:paraId="37C13B57" w14:textId="77777777" w:rsidR="00D04EF2" w:rsidRDefault="002C7865">
      <w:pPr>
        <w:pStyle w:val="CRMDescriptionLabel"/>
      </w:pPr>
      <w:r>
        <w:t>Range:</w:t>
      </w:r>
    </w:p>
    <w:p w14:paraId="0B0E40D7" w14:textId="77777777" w:rsidR="00D04EF2" w:rsidRDefault="00063A51">
      <w:pPr>
        <w:pStyle w:val="CRMDomainRange"/>
      </w:pPr>
      <w:hyperlink w:anchor="_toc8670">
        <w:r w:rsidR="002C7865">
          <w:rPr>
            <w:rStyle w:val="Hyperlink1"/>
            <w:szCs w:val="20"/>
          </w:rPr>
          <w:t>E92</w:t>
        </w:r>
      </w:hyperlink>
      <w:r w:rsidR="002C7865">
        <w:rPr>
          <w:color w:val="000000"/>
          <w:szCs w:val="20"/>
        </w:rPr>
        <w:t xml:space="preserve"> Spacetime Volume</w:t>
      </w:r>
    </w:p>
    <w:p w14:paraId="3CDA2F7A" w14:textId="77777777" w:rsidR="00D04EF2" w:rsidRDefault="002C7865">
      <w:pPr>
        <w:pStyle w:val="CRMDescriptionLabel"/>
      </w:pPr>
      <w:r>
        <w:t>Subproperty of:</w:t>
      </w:r>
    </w:p>
    <w:p w14:paraId="195C3E14" w14:textId="77777777" w:rsidR="00D04EF2" w:rsidRDefault="00063A51">
      <w:pPr>
        <w:pStyle w:val="CRMSuperSubProperty"/>
      </w:pPr>
      <w:hyperlink w:anchor="_toc8670">
        <w:r w:rsidR="002C7865">
          <w:rPr>
            <w:rStyle w:val="Hyperlink1"/>
          </w:rPr>
          <w:t>E92</w:t>
        </w:r>
      </w:hyperlink>
      <w:r w:rsidR="002C7865">
        <w:t xml:space="preserve"> Spacetime Volume. </w:t>
      </w:r>
      <w:hyperlink w:anchor="_toc10846">
        <w:r w:rsidR="002C7865">
          <w:rPr>
            <w:rStyle w:val="Hyperlink1"/>
          </w:rPr>
          <w:t>P132</w:t>
        </w:r>
      </w:hyperlink>
      <w:r w:rsidR="002C7865">
        <w:t xml:space="preserve"> spatiotemporally overlaps with: </w:t>
      </w:r>
      <w:hyperlink w:anchor="_toc8670">
        <w:r w:rsidR="002C7865">
          <w:rPr>
            <w:rStyle w:val="Hyperlink1"/>
          </w:rPr>
          <w:t>E92</w:t>
        </w:r>
      </w:hyperlink>
      <w:r w:rsidR="002C7865">
        <w:t xml:space="preserve"> Spacetime Volume</w:t>
      </w:r>
    </w:p>
    <w:p w14:paraId="02C6482E" w14:textId="77777777" w:rsidR="00D04EF2" w:rsidRDefault="002C7865">
      <w:pPr>
        <w:pStyle w:val="CRMDescriptionLabel"/>
      </w:pPr>
      <w:r>
        <w:t>Superproperty of:</w:t>
      </w:r>
    </w:p>
    <w:p w14:paraId="0BCBC80F" w14:textId="77777777" w:rsidR="00D04EF2" w:rsidRDefault="00063A51">
      <w:pPr>
        <w:pStyle w:val="CRMSuperSubProperty"/>
      </w:pPr>
      <w:hyperlink w:anchor="_toc8691">
        <w:r w:rsidR="002C7865">
          <w:rPr>
            <w:rStyle w:val="Hyperlink1"/>
            <w:rFonts w:eastAsia="Calibri" w:cs="Times New Roman"/>
          </w:rPr>
          <w:t>E93</w:t>
        </w:r>
      </w:hyperlink>
      <w:r w:rsidR="002C7865">
        <w:rPr>
          <w:rFonts w:eastAsia="Calibri" w:cs="Times New Roman"/>
        </w:rPr>
        <w:t xml:space="preserve"> </w:t>
      </w:r>
      <w:r w:rsidR="002C7865">
        <w:t xml:space="preserve">Presence. </w:t>
      </w:r>
      <w:hyperlink w:anchor="_toc11374">
        <w:r w:rsidR="002C7865">
          <w:rPr>
            <w:rStyle w:val="Hyperlink1"/>
          </w:rPr>
          <w:t>P166</w:t>
        </w:r>
      </w:hyperlink>
      <w:r w:rsidR="002C7865">
        <w:t xml:space="preserve"> was a presence of (had presence):</w:t>
      </w:r>
      <w:r w:rsidR="002C7865">
        <w:rPr>
          <w:rFonts w:ascii="Calibri" w:eastAsia="Calibri" w:hAnsi="Calibri" w:cs="Calibri"/>
        </w:rPr>
        <w:t xml:space="preserve"> </w:t>
      </w:r>
      <w:hyperlink w:anchor="_toc8670">
        <w:r w:rsidR="002C7865">
          <w:rPr>
            <w:rStyle w:val="Hyperlink1"/>
          </w:rPr>
          <w:t>E92</w:t>
        </w:r>
      </w:hyperlink>
      <w:r w:rsidR="002C7865">
        <w:t xml:space="preserve"> Spacetime Volume</w:t>
      </w:r>
    </w:p>
    <w:p w14:paraId="23C69589" w14:textId="77777777" w:rsidR="00D04EF2" w:rsidRDefault="00063A51">
      <w:pPr>
        <w:pStyle w:val="CRMSuperSubProperty"/>
      </w:pPr>
      <w:hyperlink w:anchor="_toc7351">
        <w:r w:rsidR="002C7865">
          <w:rPr>
            <w:rStyle w:val="Hyperlink1"/>
          </w:rPr>
          <w:t>E4</w:t>
        </w:r>
      </w:hyperlink>
      <w:r w:rsidR="002C7865">
        <w:t xml:space="preserve"> Period. </w:t>
      </w:r>
      <w:hyperlink w:anchor="_toc8956">
        <w:r w:rsidR="002C7865">
          <w:rPr>
            <w:rStyle w:val="Hyperlink1"/>
          </w:rPr>
          <w:t>P9</w:t>
        </w:r>
      </w:hyperlink>
      <w:r w:rsidR="002C7865">
        <w:t xml:space="preserve">i forms part of: </w:t>
      </w:r>
      <w:hyperlink w:anchor="_toc7351">
        <w:r w:rsidR="002C7865">
          <w:rPr>
            <w:rStyle w:val="Hyperlink1"/>
          </w:rPr>
          <w:t>E4</w:t>
        </w:r>
      </w:hyperlink>
      <w:r w:rsidR="002C7865">
        <w:t xml:space="preserve"> Period </w:t>
      </w:r>
    </w:p>
    <w:p w14:paraId="14636814" w14:textId="77777777" w:rsidR="00D04EF2" w:rsidRDefault="002C7865">
      <w:pPr>
        <w:pStyle w:val="CRMDescriptionLabel"/>
      </w:pPr>
      <w:r>
        <w:t>Quantification:</w:t>
      </w:r>
    </w:p>
    <w:p w14:paraId="449C7E27" w14:textId="77777777" w:rsidR="00D04EF2" w:rsidRDefault="002C7865">
      <w:pPr>
        <w:pStyle w:val="CRMQuantification"/>
        <w:rPr>
          <w:bCs/>
        </w:rPr>
      </w:pPr>
      <w:r>
        <w:rPr>
          <w:bCs/>
        </w:rPr>
        <w:t>many to many, necessary, dependent (1,n:0,n)</w:t>
      </w:r>
    </w:p>
    <w:p w14:paraId="42A066D0" w14:textId="77777777" w:rsidR="00D04EF2" w:rsidRDefault="002C7865">
      <w:pPr>
        <w:pStyle w:val="CRMDescriptionLabel"/>
      </w:pPr>
      <w:r>
        <w:t>Scope note:</w:t>
      </w:r>
    </w:p>
    <w:p w14:paraId="1E95040B" w14:textId="77777777" w:rsidR="00D04EF2" w:rsidRDefault="002C7865">
      <w:pPr>
        <w:pStyle w:val="CRMScopeNoteText"/>
      </w:pPr>
      <w:r>
        <w:t>This property associates an instance of E92 Spacetime Volume with another instance of E92 Spacetime Volume that falls within the latter. In other words, all points in the former are also points in the latter.</w:t>
      </w:r>
    </w:p>
    <w:p w14:paraId="55C8E29A" w14:textId="77777777" w:rsidR="00D04EF2" w:rsidRDefault="002C7865">
      <w:pPr>
        <w:pStyle w:val="CRMScopeNoteText"/>
      </w:pPr>
      <w:r>
        <w:t>This property is transitive and reflexive.</w:t>
      </w:r>
    </w:p>
    <w:p w14:paraId="16AA0829" w14:textId="77777777" w:rsidR="00D04EF2" w:rsidRDefault="002C7865">
      <w:pPr>
        <w:pStyle w:val="CRMDescriptionLabel"/>
      </w:pPr>
      <w:r>
        <w:t>Examples:</w:t>
      </w:r>
      <w:r>
        <w:tab/>
      </w:r>
    </w:p>
    <w:p w14:paraId="1407DB0C" w14:textId="77777777" w:rsidR="00D04EF2" w:rsidRDefault="002C7865">
      <w:pPr>
        <w:pStyle w:val="CRMExample"/>
        <w:numPr>
          <w:ilvl w:val="0"/>
          <w:numId w:val="18"/>
        </w:numPr>
      </w:pPr>
      <w:r>
        <w:t xml:space="preserve">The Great Plague (E4) </w:t>
      </w:r>
      <w:r>
        <w:rPr>
          <w:i/>
        </w:rPr>
        <w:t>falls within</w:t>
      </w:r>
      <w:r>
        <w:t xml:space="preserve"> The Gothic period (E4). (Porter, 2009)</w:t>
      </w:r>
    </w:p>
    <w:p w14:paraId="0C6B2026" w14:textId="1FBFC79F" w:rsidR="00D04EF2" w:rsidRDefault="002C7865">
      <w:pPr>
        <w:pStyle w:val="CRMDescriptionLabel"/>
      </w:pPr>
      <w:r>
        <w:lastRenderedPageBreak/>
        <w:t xml:space="preserve">In first-order logic: </w:t>
      </w:r>
    </w:p>
    <w:p w14:paraId="04BCFB8B" w14:textId="77777777" w:rsidR="00D04EF2" w:rsidRDefault="002C7865">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E92(x)</w:t>
      </w:r>
    </w:p>
    <w:p w14:paraId="610ABDA4" w14:textId="77777777" w:rsidR="00D04EF2" w:rsidRDefault="002C7865">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E92(y)</w:t>
      </w:r>
    </w:p>
    <w:p w14:paraId="741A149E" w14:textId="77777777" w:rsidR="00D04EF2" w:rsidRDefault="002C7865">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P132(x,y)</w:t>
      </w:r>
    </w:p>
    <w:p w14:paraId="2795DBA6" w14:textId="77777777" w:rsidR="00D04EF2" w:rsidRDefault="002C7865">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P10(y,z)] </w:t>
      </w:r>
      <w:r>
        <w:rPr>
          <w:rFonts w:ascii="Cambria Math" w:eastAsia="Cambria Math" w:hAnsi="Cambria Math" w:cs="Cambria Math"/>
          <w:lang w:val="fr-FR"/>
        </w:rPr>
        <w:t>⇒ P10(x,z)</w:t>
      </w:r>
    </w:p>
    <w:p w14:paraId="3B1838A9" w14:textId="77777777" w:rsidR="00D04EF2" w:rsidRDefault="002C7865">
      <w:pPr>
        <w:pStyle w:val="CRMFirstOrderLogic"/>
      </w:pPr>
      <w:r>
        <w:t>P10(x,x)</w:t>
      </w:r>
    </w:p>
    <w:p w14:paraId="2B427E91" w14:textId="77777777" w:rsidR="00D04EF2" w:rsidRDefault="002C7865">
      <w:pPr>
        <w:pStyle w:val="CRMPropertyLabel"/>
      </w:pPr>
      <w:bookmarkStart w:id="1049" w:name="_toc9003"/>
      <w:bookmarkStart w:id="1050" w:name="_toc9052"/>
      <w:bookmarkStart w:id="1051" w:name="_Toc71114780"/>
      <w:bookmarkStart w:id="1052" w:name="_Toc63009548"/>
      <w:bookmarkStart w:id="1053" w:name="_Toc69734539"/>
      <w:bookmarkStart w:id="1054" w:name="_Toc71548623"/>
      <w:bookmarkStart w:id="1055" w:name="_Toc70522572"/>
      <w:bookmarkStart w:id="1056" w:name="_Toc133500053"/>
      <w:bookmarkEnd w:id="1049"/>
      <w:bookmarkEnd w:id="1050"/>
      <w:r>
        <w:t>P11 had participant (participated in)</w:t>
      </w:r>
      <w:bookmarkEnd w:id="1051"/>
      <w:bookmarkEnd w:id="1052"/>
      <w:bookmarkEnd w:id="1053"/>
      <w:bookmarkEnd w:id="1054"/>
      <w:bookmarkEnd w:id="1055"/>
      <w:bookmarkEnd w:id="1056"/>
    </w:p>
    <w:p w14:paraId="30FE4BFB" w14:textId="77777777" w:rsidR="00D04EF2" w:rsidRDefault="002C7865">
      <w:pPr>
        <w:pStyle w:val="CRMDescriptionLabel"/>
      </w:pPr>
      <w:r>
        <w:t>Domain:</w:t>
      </w:r>
    </w:p>
    <w:p w14:paraId="26B5A4B7" w14:textId="77777777" w:rsidR="00D04EF2" w:rsidRDefault="00063A51">
      <w:pPr>
        <w:pStyle w:val="CRMDomainRange"/>
      </w:pPr>
      <w:hyperlink w:anchor="_toc7383">
        <w:r w:rsidR="002C7865">
          <w:rPr>
            <w:rStyle w:val="Hyperlink1"/>
          </w:rPr>
          <w:t>E5</w:t>
        </w:r>
      </w:hyperlink>
      <w:r w:rsidR="002C7865">
        <w:t xml:space="preserve"> Event</w:t>
      </w:r>
    </w:p>
    <w:p w14:paraId="217CD3BA" w14:textId="77777777" w:rsidR="00D04EF2" w:rsidRDefault="002C7865">
      <w:pPr>
        <w:pStyle w:val="CRMDescriptionLabel"/>
      </w:pPr>
      <w:r>
        <w:t>Range:</w:t>
      </w:r>
    </w:p>
    <w:p w14:paraId="4CD358D7"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63041AE0" w14:textId="77777777" w:rsidR="00D04EF2" w:rsidRDefault="002C7865">
      <w:pPr>
        <w:pStyle w:val="CRMDescriptionLabel"/>
        <w:rPr>
          <w:color w:val="000000"/>
          <w:szCs w:val="20"/>
        </w:rPr>
      </w:pPr>
      <w:r>
        <w:rPr>
          <w:color w:val="000000"/>
          <w:szCs w:val="20"/>
        </w:rPr>
        <w:t xml:space="preserve">Subproperty of: </w:t>
      </w:r>
    </w:p>
    <w:p w14:paraId="2F87FD5C" w14:textId="77777777" w:rsidR="00D04EF2" w:rsidRDefault="00063A51">
      <w:pPr>
        <w:pStyle w:val="CRMSuperSubProperty"/>
      </w:pPr>
      <w:hyperlink w:anchor="_toc7383">
        <w:r w:rsidR="002C7865">
          <w:rPr>
            <w:rStyle w:val="Hyperlink1"/>
            <w:szCs w:val="20"/>
          </w:rPr>
          <w:t>E5</w:t>
        </w:r>
      </w:hyperlink>
      <w:r w:rsidR="002C7865">
        <w:rPr>
          <w:color w:val="000000"/>
          <w:szCs w:val="20"/>
        </w:rPr>
        <w:t xml:space="preserve"> Event. </w:t>
      </w:r>
      <w:hyperlink w:anchor="_toc9032">
        <w:r w:rsidR="002C7865">
          <w:rPr>
            <w:rStyle w:val="Hyperlink1"/>
            <w:szCs w:val="20"/>
          </w:rPr>
          <w:t>P12</w:t>
        </w:r>
      </w:hyperlink>
      <w:r w:rsidR="002C7865">
        <w:rPr>
          <w:color w:val="000000"/>
          <w:szCs w:val="20"/>
        </w:rPr>
        <w:t xml:space="preserve"> occurred in the presence of (was present at): </w:t>
      </w:r>
      <w:hyperlink w:anchor="_toc8517">
        <w:r w:rsidR="002C7865">
          <w:rPr>
            <w:rStyle w:val="Hyperlink1"/>
            <w:szCs w:val="20"/>
          </w:rPr>
          <w:t>E77</w:t>
        </w:r>
      </w:hyperlink>
      <w:r w:rsidR="002C7865">
        <w:rPr>
          <w:color w:val="000000"/>
          <w:szCs w:val="20"/>
        </w:rPr>
        <w:t xml:space="preserve"> Persistent Item</w:t>
      </w:r>
    </w:p>
    <w:p w14:paraId="0F0F812D" w14:textId="77777777" w:rsidR="00D04EF2" w:rsidRDefault="002C7865">
      <w:pPr>
        <w:pStyle w:val="CRMDescriptionLabel"/>
      </w:pPr>
      <w:r>
        <w:t>Superproperty of:</w:t>
      </w:r>
    </w:p>
    <w:p w14:paraId="60DB4B26" w14:textId="77777777" w:rsidR="00D04EF2" w:rsidRDefault="00063A51">
      <w:pPr>
        <w:pStyle w:val="CRMSuperSubProperty"/>
      </w:pPr>
      <w:hyperlink w:anchor="_toc7412">
        <w:r w:rsidR="002C7865">
          <w:rPr>
            <w:rStyle w:val="Hyperlink1"/>
          </w:rPr>
          <w:t>E7</w:t>
        </w:r>
      </w:hyperlink>
      <w:r w:rsidR="002C7865">
        <w:t xml:space="preserve"> Activity. </w:t>
      </w:r>
      <w:hyperlink w:anchor="_toc9076">
        <w:r w:rsidR="002C7865">
          <w:rPr>
            <w:rStyle w:val="Hyperlink1"/>
          </w:rPr>
          <w:t>P14</w:t>
        </w:r>
      </w:hyperlink>
      <w:r w:rsidR="002C7865">
        <w:t xml:space="preserve"> carried out by (performed): </w:t>
      </w:r>
      <w:hyperlink w:anchor="_toc8005">
        <w:r w:rsidR="002C7865">
          <w:rPr>
            <w:rStyle w:val="Hyperlink1"/>
            <w:szCs w:val="20"/>
          </w:rPr>
          <w:t>E39</w:t>
        </w:r>
      </w:hyperlink>
      <w:r w:rsidR="002C7865">
        <w:rPr>
          <w:color w:val="000000"/>
          <w:szCs w:val="20"/>
        </w:rPr>
        <w:t xml:space="preserve"> </w:t>
      </w:r>
      <w:r w:rsidR="002C7865">
        <w:t>Actor</w:t>
      </w:r>
    </w:p>
    <w:p w14:paraId="57DEECA9" w14:textId="77777777" w:rsidR="00D04EF2" w:rsidRDefault="00063A51">
      <w:pPr>
        <w:pStyle w:val="CRMSuperSubProperty"/>
      </w:pPr>
      <w:hyperlink w:anchor="_toc8367">
        <w:r w:rsidR="002C7865">
          <w:rPr>
            <w:rStyle w:val="Hyperlink1"/>
          </w:rPr>
          <w:t>E67</w:t>
        </w:r>
      </w:hyperlink>
      <w:r w:rsidR="002C7865">
        <w:t xml:space="preserve"> Birth. </w:t>
      </w:r>
      <w:hyperlink w:anchor="_toc10323">
        <w:r w:rsidR="002C7865">
          <w:rPr>
            <w:rStyle w:val="Hyperlink1"/>
          </w:rPr>
          <w:t>P96</w:t>
        </w:r>
      </w:hyperlink>
      <w:r w:rsidR="002C7865">
        <w:t xml:space="preserve"> by mother (gave birth): </w:t>
      </w:r>
      <w:hyperlink w:anchor="_toc7719">
        <w:r w:rsidR="002C7865">
          <w:rPr>
            <w:rStyle w:val="Hyperlink1"/>
          </w:rPr>
          <w:t>E21</w:t>
        </w:r>
      </w:hyperlink>
      <w:r w:rsidR="002C7865">
        <w:t xml:space="preserve"> Person</w:t>
      </w:r>
    </w:p>
    <w:p w14:paraId="1E29F2E7" w14:textId="77777777" w:rsidR="00D04EF2" w:rsidRDefault="00063A51">
      <w:pPr>
        <w:pStyle w:val="CRMSuperSubProperty"/>
      </w:pPr>
      <w:hyperlink w:anchor="_toc8382">
        <w:r w:rsidR="002C7865">
          <w:rPr>
            <w:rStyle w:val="Hyperlink1"/>
          </w:rPr>
          <w:t>E68</w:t>
        </w:r>
      </w:hyperlink>
      <w:r w:rsidR="002C7865">
        <w:t xml:space="preserve"> Dissolution. </w:t>
      </w:r>
      <w:hyperlink w:anchor="_toc10376">
        <w:r w:rsidR="002C7865">
          <w:rPr>
            <w:rStyle w:val="Hyperlink1"/>
          </w:rPr>
          <w:t>P99</w:t>
        </w:r>
      </w:hyperlink>
      <w:r w:rsidR="002C7865">
        <w:t xml:space="preserve"> dissolved (was dissolved by): </w:t>
      </w:r>
      <w:hyperlink w:anchor="_toc8492">
        <w:r w:rsidR="002C7865">
          <w:rPr>
            <w:rStyle w:val="Hyperlink1"/>
          </w:rPr>
          <w:t>E74</w:t>
        </w:r>
      </w:hyperlink>
      <w:r w:rsidR="002C7865">
        <w:t xml:space="preserve"> Group</w:t>
      </w:r>
    </w:p>
    <w:p w14:paraId="4A5843C9" w14:textId="77777777" w:rsidR="00D04EF2" w:rsidRDefault="00063A51">
      <w:pPr>
        <w:pStyle w:val="CRMSuperSubProperty"/>
      </w:pPr>
      <w:hyperlink w:anchor="_toc8615">
        <w:r w:rsidR="002C7865">
          <w:rPr>
            <w:rStyle w:val="Hyperlink1"/>
          </w:rPr>
          <w:t>E85</w:t>
        </w:r>
      </w:hyperlink>
      <w:r w:rsidR="002C7865">
        <w:t xml:space="preserve"> Joining. </w:t>
      </w:r>
      <w:hyperlink w:anchor="_toc11080">
        <w:r w:rsidR="002C7865">
          <w:rPr>
            <w:rStyle w:val="Hyperlink1"/>
          </w:rPr>
          <w:t>P143</w:t>
        </w:r>
      </w:hyperlink>
      <w:r w:rsidR="002C7865">
        <w:t xml:space="preserve"> joined (was joined by): </w:t>
      </w:r>
      <w:hyperlink w:anchor="_toc8005">
        <w:r w:rsidR="002C7865">
          <w:rPr>
            <w:rStyle w:val="Hyperlink1"/>
            <w:szCs w:val="20"/>
          </w:rPr>
          <w:t>E39</w:t>
        </w:r>
      </w:hyperlink>
      <w:r w:rsidR="002C7865">
        <w:rPr>
          <w:color w:val="000000"/>
          <w:szCs w:val="20"/>
        </w:rPr>
        <w:t xml:space="preserve"> </w:t>
      </w:r>
      <w:r w:rsidR="002C7865">
        <w:t>Actor</w:t>
      </w:r>
    </w:p>
    <w:p w14:paraId="372D54E1" w14:textId="77777777" w:rsidR="00D04EF2" w:rsidRDefault="00063A51">
      <w:pPr>
        <w:pStyle w:val="CRMSuperSubProperty"/>
      </w:pPr>
      <w:hyperlink w:anchor="_toc8615">
        <w:r w:rsidR="002C7865">
          <w:rPr>
            <w:rStyle w:val="Hyperlink1"/>
          </w:rPr>
          <w:t>E85</w:t>
        </w:r>
      </w:hyperlink>
      <w:r w:rsidR="002C7865">
        <w:t xml:space="preserve"> Joining. </w:t>
      </w:r>
      <w:hyperlink w:anchor="_toc11100">
        <w:r w:rsidR="002C7865">
          <w:rPr>
            <w:rStyle w:val="Hyperlink1"/>
          </w:rPr>
          <w:t>P144</w:t>
        </w:r>
      </w:hyperlink>
      <w:r w:rsidR="002C7865">
        <w:t xml:space="preserve"> joined with (gained member by): </w:t>
      </w:r>
      <w:hyperlink w:anchor="_toc8492">
        <w:r w:rsidR="002C7865">
          <w:rPr>
            <w:rStyle w:val="Hyperlink1"/>
          </w:rPr>
          <w:t>E74</w:t>
        </w:r>
      </w:hyperlink>
      <w:r w:rsidR="002C7865">
        <w:t xml:space="preserve"> Group</w:t>
      </w:r>
    </w:p>
    <w:p w14:paraId="611E13ED" w14:textId="77777777" w:rsidR="00D04EF2" w:rsidRDefault="00063A51">
      <w:pPr>
        <w:pStyle w:val="CRMSuperSubProperty"/>
      </w:pPr>
      <w:hyperlink w:anchor="_toc8631">
        <w:r w:rsidR="002C7865">
          <w:rPr>
            <w:rStyle w:val="Hyperlink1"/>
          </w:rPr>
          <w:t>E86</w:t>
        </w:r>
      </w:hyperlink>
      <w:r w:rsidR="002C7865">
        <w:t xml:space="preserve"> Leaving. </w:t>
      </w:r>
      <w:hyperlink w:anchor="_toc11125">
        <w:r w:rsidR="002C7865">
          <w:rPr>
            <w:rStyle w:val="Hyperlink1"/>
          </w:rPr>
          <w:t>P145</w:t>
        </w:r>
      </w:hyperlink>
      <w:r w:rsidR="002C7865">
        <w:t xml:space="preserve"> separated (left by): </w:t>
      </w:r>
      <w:hyperlink w:anchor="_toc8005">
        <w:r w:rsidR="002C7865">
          <w:rPr>
            <w:rStyle w:val="Hyperlink1"/>
            <w:szCs w:val="20"/>
          </w:rPr>
          <w:t>E39</w:t>
        </w:r>
      </w:hyperlink>
      <w:r w:rsidR="002C7865">
        <w:rPr>
          <w:color w:val="000000"/>
          <w:szCs w:val="20"/>
        </w:rPr>
        <w:t xml:space="preserve"> </w:t>
      </w:r>
      <w:r w:rsidR="002C7865">
        <w:t>Actor</w:t>
      </w:r>
    </w:p>
    <w:p w14:paraId="59EF6348" w14:textId="77777777" w:rsidR="00D04EF2" w:rsidRDefault="00063A51">
      <w:pPr>
        <w:pStyle w:val="CRMSuperSubProperty"/>
      </w:pPr>
      <w:hyperlink w:anchor="_toc8631">
        <w:r w:rsidR="002C7865">
          <w:rPr>
            <w:rStyle w:val="Hyperlink1"/>
          </w:rPr>
          <w:t>E86</w:t>
        </w:r>
      </w:hyperlink>
      <w:r w:rsidR="002C7865">
        <w:t xml:space="preserve"> Leaving. </w:t>
      </w:r>
      <w:hyperlink w:anchor="_toc11145">
        <w:r w:rsidR="002C7865">
          <w:rPr>
            <w:rStyle w:val="Hyperlink1"/>
          </w:rPr>
          <w:t>P146</w:t>
        </w:r>
      </w:hyperlink>
      <w:r w:rsidR="002C7865">
        <w:t xml:space="preserve"> separated from (lost member by): </w:t>
      </w:r>
      <w:hyperlink w:anchor="_toc8492">
        <w:r w:rsidR="002C7865">
          <w:rPr>
            <w:rStyle w:val="Hyperlink1"/>
          </w:rPr>
          <w:t>E74</w:t>
        </w:r>
      </w:hyperlink>
      <w:r w:rsidR="002C7865">
        <w:t xml:space="preserve"> Group</w:t>
      </w:r>
    </w:p>
    <w:p w14:paraId="4FC0A87B" w14:textId="77777777" w:rsidR="00D04EF2" w:rsidRDefault="00063A51">
      <w:pPr>
        <w:pStyle w:val="CRMSuperSubProperty"/>
      </w:pPr>
      <w:hyperlink w:anchor="_toc8349">
        <w:r w:rsidR="002C7865">
          <w:rPr>
            <w:rStyle w:val="Hyperlink1"/>
          </w:rPr>
          <w:t>E66</w:t>
        </w:r>
      </w:hyperlink>
      <w:r w:rsidR="002C7865">
        <w:t xml:space="preserve"> Formation. </w:t>
      </w:r>
      <w:hyperlink w:anchor="_toc11213">
        <w:r w:rsidR="002C7865">
          <w:rPr>
            <w:rStyle w:val="Hyperlink1"/>
          </w:rPr>
          <w:t>P151</w:t>
        </w:r>
      </w:hyperlink>
      <w:r w:rsidR="002C7865">
        <w:t xml:space="preserve"> was formed from (participated in): </w:t>
      </w:r>
      <w:hyperlink w:anchor="_toc8492">
        <w:r w:rsidR="002C7865">
          <w:rPr>
            <w:rStyle w:val="Hyperlink1"/>
          </w:rPr>
          <w:t>E74</w:t>
        </w:r>
      </w:hyperlink>
      <w:r w:rsidR="002C7865">
        <w:t xml:space="preserve"> Group</w:t>
      </w:r>
    </w:p>
    <w:p w14:paraId="2D0C6308" w14:textId="77777777" w:rsidR="00D04EF2" w:rsidRDefault="002C7865">
      <w:pPr>
        <w:pStyle w:val="CRMDescriptionLabel"/>
      </w:pPr>
      <w:r>
        <w:t>Quantification:</w:t>
      </w:r>
    </w:p>
    <w:p w14:paraId="4F3FF668" w14:textId="77777777" w:rsidR="00D04EF2" w:rsidRDefault="002C7865">
      <w:pPr>
        <w:pStyle w:val="CRMQuantification"/>
      </w:pPr>
      <w:r>
        <w:t>many to many (0,n:0,n)</w:t>
      </w:r>
    </w:p>
    <w:p w14:paraId="63DCDF14" w14:textId="77777777" w:rsidR="00D04EF2" w:rsidRDefault="002C7865">
      <w:pPr>
        <w:pStyle w:val="CRMDescriptionLabel"/>
      </w:pPr>
      <w:r>
        <w:t>Scope note:</w:t>
      </w:r>
    </w:p>
    <w:p w14:paraId="2B66E04D" w14:textId="77777777" w:rsidR="00D04EF2" w:rsidRDefault="002C7865">
      <w:pPr>
        <w:pStyle w:val="CRMScopeNoteText"/>
      </w:pPr>
      <w:r>
        <w:t xml:space="preserve">This property describes the active or passive participation of instances of E39 Actors in an instance of E5 Event. </w:t>
      </w:r>
    </w:p>
    <w:p w14:paraId="24B7C23D" w14:textId="77777777" w:rsidR="00D04EF2" w:rsidRDefault="002C7865">
      <w:pPr>
        <w:pStyle w:val="CRMScopeNoteText"/>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38A376F3" w14:textId="77777777" w:rsidR="00D04EF2" w:rsidRDefault="002C7865">
      <w:pPr>
        <w:pStyle w:val="CRMScopeNoteText"/>
      </w:pPr>
      <w:r>
        <w:t>The property implies that the actor was involved in the event but does not imply any causal relationship. For instance, someone having been portrayed can be said to have participated in the creation of the portrait.</w:t>
      </w:r>
    </w:p>
    <w:p w14:paraId="72172B7B" w14:textId="77777777" w:rsidR="00D04EF2" w:rsidRDefault="002C7865">
      <w:pPr>
        <w:pStyle w:val="CRMDescriptionLabel"/>
      </w:pPr>
      <w:r>
        <w:t>Examples:</w:t>
      </w:r>
      <w:r>
        <w:tab/>
      </w:r>
    </w:p>
    <w:p w14:paraId="7DEBFA67" w14:textId="77777777" w:rsidR="00D04EF2" w:rsidRDefault="002C7865">
      <w:pPr>
        <w:pStyle w:val="CRMExample"/>
        <w:numPr>
          <w:ilvl w:val="0"/>
          <w:numId w:val="18"/>
        </w:numPr>
      </w:pPr>
      <w:r>
        <w:t xml:space="preserve">Napoleon (E21) </w:t>
      </w:r>
      <w:r>
        <w:rPr>
          <w:i/>
        </w:rPr>
        <w:t>participated in</w:t>
      </w:r>
      <w:r>
        <w:t xml:space="preserve"> The Battle of Waterloo (E7). (Dawson, 2018)</w:t>
      </w:r>
    </w:p>
    <w:p w14:paraId="60F230D6" w14:textId="77777777" w:rsidR="00D04EF2" w:rsidRDefault="002C7865">
      <w:pPr>
        <w:pStyle w:val="CRMExample"/>
        <w:numPr>
          <w:ilvl w:val="0"/>
          <w:numId w:val="18"/>
        </w:numPr>
      </w:pPr>
      <w:r>
        <w:t xml:space="preserve">Maria (E21) </w:t>
      </w:r>
      <w:r>
        <w:rPr>
          <w:i/>
        </w:rPr>
        <w:t xml:space="preserve">participated in </w:t>
      </w:r>
      <w:r>
        <w:t>Photographing of Maria (E7). (fictitious)</w:t>
      </w:r>
    </w:p>
    <w:p w14:paraId="46485F7A" w14:textId="1B59DE87" w:rsidR="00D04EF2" w:rsidRDefault="002C7865">
      <w:pPr>
        <w:pStyle w:val="CRMDescriptionLabel"/>
      </w:pPr>
      <w:r>
        <w:t xml:space="preserve">In first-order logic: </w:t>
      </w:r>
    </w:p>
    <w:p w14:paraId="6183AE13" w14:textId="77777777" w:rsidR="00D04EF2" w:rsidRDefault="002C7865">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E5(x)</w:t>
      </w:r>
    </w:p>
    <w:p w14:paraId="13B9F82E" w14:textId="77777777" w:rsidR="00D04EF2" w:rsidRDefault="002C7865">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E39(y) </w:t>
      </w:r>
    </w:p>
    <w:p w14:paraId="6072B80D" w14:textId="77777777" w:rsidR="00D04EF2" w:rsidRDefault="002C7865">
      <w:pPr>
        <w:pStyle w:val="CRMFirstOrderLogic"/>
      </w:pPr>
      <w:r>
        <w:t xml:space="preserve">P11(x,y) </w:t>
      </w:r>
      <w:r>
        <w:rPr>
          <w:rFonts w:ascii="Cambria Math" w:eastAsia="Cambria Math" w:hAnsi="Cambria Math" w:cs="Cambria Math"/>
        </w:rPr>
        <w:t>⇒</w:t>
      </w:r>
      <w:r>
        <w:t xml:space="preserve"> P12(x,y)</w:t>
      </w:r>
    </w:p>
    <w:p w14:paraId="2C0BC588" w14:textId="77777777" w:rsidR="00D04EF2" w:rsidRDefault="002C7865">
      <w:pPr>
        <w:pStyle w:val="CRMPropertyLabel"/>
      </w:pPr>
      <w:bookmarkStart w:id="1057" w:name="_toc9032"/>
      <w:bookmarkStart w:id="1058" w:name="_toc9081"/>
      <w:bookmarkStart w:id="1059" w:name="_Toc70522573"/>
      <w:bookmarkStart w:id="1060" w:name="_Toc71114781"/>
      <w:bookmarkStart w:id="1061" w:name="_Toc63009549"/>
      <w:bookmarkStart w:id="1062" w:name="_Toc71548624"/>
      <w:bookmarkStart w:id="1063" w:name="_Toc69734540"/>
      <w:bookmarkStart w:id="1064" w:name="_Toc133500054"/>
      <w:bookmarkEnd w:id="1057"/>
      <w:bookmarkEnd w:id="1058"/>
      <w:r>
        <w:lastRenderedPageBreak/>
        <w:t>P12 occurred in the presence of (was present at)</w:t>
      </w:r>
      <w:bookmarkEnd w:id="1059"/>
      <w:bookmarkEnd w:id="1060"/>
      <w:bookmarkEnd w:id="1061"/>
      <w:bookmarkEnd w:id="1062"/>
      <w:bookmarkEnd w:id="1063"/>
      <w:bookmarkEnd w:id="1064"/>
    </w:p>
    <w:p w14:paraId="5AA5C114" w14:textId="77777777" w:rsidR="00D04EF2" w:rsidRDefault="002C7865">
      <w:pPr>
        <w:pStyle w:val="CRMDescriptionLabel"/>
      </w:pPr>
      <w:r>
        <w:t>Domain:</w:t>
      </w:r>
    </w:p>
    <w:p w14:paraId="23ED11D5" w14:textId="77777777" w:rsidR="00D04EF2" w:rsidRDefault="00063A51">
      <w:pPr>
        <w:pStyle w:val="CRMDomainRange"/>
      </w:pPr>
      <w:hyperlink w:anchor="_toc7383">
        <w:r w:rsidR="002C7865">
          <w:rPr>
            <w:rStyle w:val="Hyperlink1"/>
          </w:rPr>
          <w:t>E5</w:t>
        </w:r>
      </w:hyperlink>
      <w:r w:rsidR="002C7865">
        <w:t xml:space="preserve"> Event</w:t>
      </w:r>
    </w:p>
    <w:p w14:paraId="58D1CBA1" w14:textId="77777777" w:rsidR="00D04EF2" w:rsidRDefault="002C7865">
      <w:pPr>
        <w:pStyle w:val="CRMDescriptionLabel"/>
      </w:pPr>
      <w:r>
        <w:t>Range:</w:t>
      </w:r>
    </w:p>
    <w:p w14:paraId="037DC29F" w14:textId="77777777" w:rsidR="00D04EF2" w:rsidRDefault="00063A51">
      <w:pPr>
        <w:pStyle w:val="CRMDomainRange"/>
      </w:pPr>
      <w:hyperlink w:anchor="_toc8517">
        <w:r w:rsidR="002C7865">
          <w:rPr>
            <w:rStyle w:val="Hyperlink1"/>
            <w:szCs w:val="20"/>
          </w:rPr>
          <w:t>E77</w:t>
        </w:r>
      </w:hyperlink>
      <w:r w:rsidR="002C7865">
        <w:rPr>
          <w:color w:val="000000"/>
          <w:szCs w:val="20"/>
        </w:rPr>
        <w:t xml:space="preserve"> Persistent Item</w:t>
      </w:r>
    </w:p>
    <w:p w14:paraId="0AA00D28" w14:textId="77777777" w:rsidR="00D04EF2" w:rsidRDefault="002C7865">
      <w:pPr>
        <w:pStyle w:val="CRMDescriptionLabel"/>
      </w:pPr>
      <w:r>
        <w:t>Superproperty of:</w:t>
      </w:r>
    </w:p>
    <w:p w14:paraId="39255E45" w14:textId="77777777" w:rsidR="00D04EF2" w:rsidRDefault="00063A51">
      <w:pPr>
        <w:pStyle w:val="CRMSuperSubProperty"/>
      </w:pPr>
      <w:hyperlink w:anchor="_toc7383">
        <w:r w:rsidR="002C7865">
          <w:rPr>
            <w:rStyle w:val="Hyperlink1"/>
          </w:rPr>
          <w:t>E5</w:t>
        </w:r>
      </w:hyperlink>
      <w:r w:rsidR="002C7865">
        <w:t xml:space="preserve"> Event. </w:t>
      </w:r>
      <w:hyperlink w:anchor="_toc9003">
        <w:r w:rsidR="002C7865">
          <w:rPr>
            <w:rStyle w:val="Hyperlink1"/>
          </w:rPr>
          <w:t>P11</w:t>
        </w:r>
      </w:hyperlink>
      <w:r w:rsidR="002C7865">
        <w:t xml:space="preserve"> had participant (participated in): </w:t>
      </w:r>
      <w:hyperlink w:anchor="_toc8005">
        <w:r w:rsidR="002C7865">
          <w:rPr>
            <w:rStyle w:val="Hyperlink1"/>
            <w:szCs w:val="20"/>
          </w:rPr>
          <w:t>E39</w:t>
        </w:r>
      </w:hyperlink>
      <w:r w:rsidR="002C7865">
        <w:rPr>
          <w:color w:val="000000"/>
          <w:szCs w:val="20"/>
        </w:rPr>
        <w:t xml:space="preserve"> </w:t>
      </w:r>
      <w:r w:rsidR="002C7865">
        <w:t>Actor</w:t>
      </w:r>
    </w:p>
    <w:p w14:paraId="699E5362" w14:textId="77777777" w:rsidR="00D04EF2" w:rsidRDefault="00063A51">
      <w:pPr>
        <w:pStyle w:val="CRMSuperSubProperty"/>
      </w:pPr>
      <w:hyperlink w:anchor="_toc7412">
        <w:r w:rsidR="002C7865">
          <w:rPr>
            <w:rStyle w:val="Hyperlink1"/>
          </w:rPr>
          <w:t>E7</w:t>
        </w:r>
      </w:hyperlink>
      <w:r w:rsidR="002C7865">
        <w:t xml:space="preserve"> Activity. </w:t>
      </w:r>
      <w:hyperlink w:anchor="_toc9122">
        <w:r w:rsidR="002C7865">
          <w:rPr>
            <w:rStyle w:val="Hyperlink1"/>
          </w:rPr>
          <w:t>P16</w:t>
        </w:r>
      </w:hyperlink>
      <w:r w:rsidR="002C7865">
        <w:t xml:space="preserve"> used specific object (was used for): </w:t>
      </w:r>
      <w:hyperlink w:anchor="_toc8408">
        <w:r w:rsidR="002C7865">
          <w:rPr>
            <w:rStyle w:val="Hyperlink1"/>
          </w:rPr>
          <w:t>E70</w:t>
        </w:r>
      </w:hyperlink>
      <w:r w:rsidR="002C7865">
        <w:t xml:space="preserve"> Thing</w:t>
      </w:r>
    </w:p>
    <w:p w14:paraId="79F1BA07" w14:textId="77777777" w:rsidR="00D04EF2" w:rsidRDefault="00063A51">
      <w:pPr>
        <w:pStyle w:val="CRMSuperSubProperty"/>
      </w:pPr>
      <w:hyperlink w:anchor="_toc7480">
        <w:r w:rsidR="002C7865">
          <w:rPr>
            <w:rStyle w:val="Hyperlink1"/>
          </w:rPr>
          <w:t>E9</w:t>
        </w:r>
      </w:hyperlink>
      <w:r w:rsidR="002C7865">
        <w:t xml:space="preserve"> Move. </w:t>
      </w:r>
      <w:hyperlink w:anchor="_toc9276">
        <w:r w:rsidR="002C7865">
          <w:rPr>
            <w:rStyle w:val="Hyperlink1"/>
          </w:rPr>
          <w:t>P25</w:t>
        </w:r>
      </w:hyperlink>
      <w:r w:rsidR="002C7865">
        <w:t xml:space="preserve"> moved (moved by): </w:t>
      </w:r>
      <w:hyperlink w:anchor="_toc7681">
        <w:r w:rsidR="002C7865">
          <w:rPr>
            <w:rStyle w:val="Hyperlink1"/>
          </w:rPr>
          <w:t>E19</w:t>
        </w:r>
      </w:hyperlink>
      <w:r w:rsidR="002C7865">
        <w:t xml:space="preserve"> Physical Object</w:t>
      </w:r>
    </w:p>
    <w:p w14:paraId="497AA02B" w14:textId="77777777" w:rsidR="00D04EF2" w:rsidRDefault="00063A51">
      <w:pPr>
        <w:pStyle w:val="CRMSuperSubProperty"/>
      </w:pPr>
      <w:hyperlink w:anchor="_toc7519">
        <w:r w:rsidR="002C7865">
          <w:rPr>
            <w:rStyle w:val="Hyperlink1"/>
          </w:rPr>
          <w:t>E11</w:t>
        </w:r>
      </w:hyperlink>
      <w:r w:rsidR="002C7865">
        <w:t xml:space="preserve"> Modification. </w:t>
      </w:r>
      <w:hyperlink w:anchor="_toc9381">
        <w:r w:rsidR="002C7865">
          <w:rPr>
            <w:rStyle w:val="Hyperlink1"/>
          </w:rPr>
          <w:t>P31</w:t>
        </w:r>
      </w:hyperlink>
      <w:r w:rsidR="002C7865">
        <w:t xml:space="preserve"> has modified (was modified by): </w:t>
      </w:r>
      <w:hyperlink w:anchor="_toc7650">
        <w:r w:rsidR="002C7865">
          <w:rPr>
            <w:rStyle w:val="Hyperlink1"/>
            <w:szCs w:val="20"/>
          </w:rPr>
          <w:t>E18</w:t>
        </w:r>
      </w:hyperlink>
      <w:r w:rsidR="002C7865">
        <w:rPr>
          <w:color w:val="000000"/>
          <w:szCs w:val="20"/>
        </w:rPr>
        <w:t xml:space="preserve"> </w:t>
      </w:r>
      <w:r w:rsidR="002C7865">
        <w:t>Physical Thing</w:t>
      </w:r>
    </w:p>
    <w:p w14:paraId="005F74C1" w14:textId="77777777" w:rsidR="00D04EF2" w:rsidRDefault="00063A51">
      <w:pPr>
        <w:pStyle w:val="CRMSuperSubProperty"/>
      </w:pPr>
      <w:hyperlink w:anchor="_toc8293">
        <w:r w:rsidR="002C7865">
          <w:rPr>
            <w:rStyle w:val="Hyperlink1"/>
          </w:rPr>
          <w:t>E63</w:t>
        </w:r>
      </w:hyperlink>
      <w:r w:rsidR="002C7865">
        <w:t xml:space="preserve"> Beginning of Existence. </w:t>
      </w:r>
      <w:hyperlink w:anchor="_toc10238">
        <w:r w:rsidR="002C7865">
          <w:rPr>
            <w:rStyle w:val="Hyperlink1"/>
          </w:rPr>
          <w:t>P92</w:t>
        </w:r>
      </w:hyperlink>
      <w:r w:rsidR="002C7865">
        <w:t xml:space="preserve"> brought into existence (was brought into existence by): </w:t>
      </w:r>
      <w:hyperlink w:anchor="_toc8517">
        <w:r w:rsidR="002C7865">
          <w:rPr>
            <w:rStyle w:val="Hyperlink1"/>
            <w:szCs w:val="20"/>
          </w:rPr>
          <w:t>E77</w:t>
        </w:r>
      </w:hyperlink>
      <w:r w:rsidR="002C7865">
        <w:t xml:space="preserve"> Persistent Item</w:t>
      </w:r>
    </w:p>
    <w:p w14:paraId="690ECF80" w14:textId="77777777" w:rsidR="00D04EF2" w:rsidRDefault="00063A51">
      <w:pPr>
        <w:pStyle w:val="CRMSuperSubProperty"/>
      </w:pPr>
      <w:hyperlink w:anchor="_toc8314">
        <w:r w:rsidR="002C7865">
          <w:rPr>
            <w:rStyle w:val="Hyperlink1"/>
          </w:rPr>
          <w:t>E64</w:t>
        </w:r>
      </w:hyperlink>
      <w:r w:rsidR="002C7865">
        <w:t xml:space="preserve"> End of Existence. </w:t>
      </w:r>
      <w:hyperlink w:anchor="_toc10262">
        <w:r w:rsidR="002C7865">
          <w:rPr>
            <w:rStyle w:val="Hyperlink1"/>
          </w:rPr>
          <w:t>P93</w:t>
        </w:r>
      </w:hyperlink>
      <w:r w:rsidR="002C7865">
        <w:t xml:space="preserve"> took out of existence (was taken out of existence by): </w:t>
      </w:r>
      <w:hyperlink w:anchor="_toc8517">
        <w:r w:rsidR="002C7865">
          <w:rPr>
            <w:rStyle w:val="Hyperlink1"/>
            <w:szCs w:val="20"/>
          </w:rPr>
          <w:t>E77</w:t>
        </w:r>
      </w:hyperlink>
      <w:r w:rsidR="002C7865">
        <w:t xml:space="preserve"> Persistent Item</w:t>
      </w:r>
    </w:p>
    <w:p w14:paraId="783B54F6" w14:textId="77777777" w:rsidR="00D04EF2" w:rsidRDefault="00063A51">
      <w:pPr>
        <w:pStyle w:val="CRMSuperSubProperty"/>
      </w:pPr>
      <w:hyperlink w:anchor="_toc8567">
        <w:r w:rsidR="002C7865">
          <w:rPr>
            <w:rStyle w:val="Hyperlink1"/>
          </w:rPr>
          <w:t>E80</w:t>
        </w:r>
      </w:hyperlink>
      <w:r w:rsidR="002C7865">
        <w:t xml:space="preserve"> Part Removal. </w:t>
      </w:r>
      <w:hyperlink w:anchor="_toc10641">
        <w:r w:rsidR="002C7865">
          <w:rPr>
            <w:rStyle w:val="Hyperlink1"/>
          </w:rPr>
          <w:t>P113</w:t>
        </w:r>
      </w:hyperlink>
      <w:r w:rsidR="002C7865">
        <w:t xml:space="preserve"> removed (was removed by): </w:t>
      </w:r>
      <w:hyperlink w:anchor="_toc7650">
        <w:r w:rsidR="002C7865">
          <w:rPr>
            <w:rStyle w:val="Hyperlink1"/>
            <w:szCs w:val="20"/>
          </w:rPr>
          <w:t>E18</w:t>
        </w:r>
      </w:hyperlink>
      <w:r w:rsidR="002C7865">
        <w:rPr>
          <w:color w:val="000000"/>
          <w:szCs w:val="20"/>
        </w:rPr>
        <w:t xml:space="preserve"> </w:t>
      </w:r>
      <w:r w:rsidR="002C7865">
        <w:t>Physical Thing</w:t>
      </w:r>
    </w:p>
    <w:p w14:paraId="17376C70" w14:textId="77777777" w:rsidR="00D04EF2" w:rsidRDefault="002C7865">
      <w:pPr>
        <w:pStyle w:val="CRMDescriptionLabel"/>
      </w:pPr>
      <w:r>
        <w:t>Quantification:</w:t>
      </w:r>
    </w:p>
    <w:p w14:paraId="4447BCF5" w14:textId="77777777" w:rsidR="00D04EF2" w:rsidRDefault="002C7865">
      <w:pPr>
        <w:pStyle w:val="CRMQuantification"/>
      </w:pPr>
      <w:r>
        <w:t>many to many, necessary (1,n:0,n)</w:t>
      </w:r>
    </w:p>
    <w:p w14:paraId="0F28ECA8" w14:textId="77777777" w:rsidR="00D04EF2" w:rsidRDefault="002C7865">
      <w:pPr>
        <w:pStyle w:val="CRMDescriptionLabel"/>
      </w:pPr>
      <w:r>
        <w:t>Scope note:</w:t>
      </w:r>
    </w:p>
    <w:p w14:paraId="300BA0DB" w14:textId="77777777" w:rsidR="00D04EF2" w:rsidRDefault="002C7865">
      <w:pPr>
        <w:pStyle w:val="CRMScopeNoteText"/>
      </w:pPr>
      <w:r>
        <w:t xml:space="preserve">This property describes the active or passive presence of an E77 Persistent Item in an instance of E5 Event without implying any specific role. </w:t>
      </w:r>
    </w:p>
    <w:p w14:paraId="4926B166" w14:textId="77777777" w:rsidR="00D04EF2" w:rsidRDefault="002C7865">
      <w:pPr>
        <w:pStyle w:val="CRMScopeNoteText"/>
      </w:pPr>
      <w: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6C70669A" w14:textId="77777777" w:rsidR="00D04EF2" w:rsidRDefault="002C7865">
      <w:pPr>
        <w:pStyle w:val="CRMDescriptionLabel"/>
      </w:pPr>
      <w:r>
        <w:t xml:space="preserve">Examples: </w:t>
      </w:r>
      <w:r>
        <w:tab/>
      </w:r>
    </w:p>
    <w:p w14:paraId="2F1D05E7" w14:textId="77777777" w:rsidR="00D04EF2" w:rsidRDefault="002C7865">
      <w:pPr>
        <w:pStyle w:val="CRMExample"/>
        <w:numPr>
          <w:ilvl w:val="0"/>
          <w:numId w:val="18"/>
        </w:numPr>
      </w:pPr>
      <w:r>
        <w:t xml:space="preserve">Deckchair 42 (E19) </w:t>
      </w:r>
      <w:r>
        <w:rPr>
          <w:i/>
          <w:iCs/>
        </w:rPr>
        <w:t>was present at</w:t>
      </w:r>
      <w:r>
        <w:t xml:space="preserve"> the sinking of the Titanic (E5). (Aldridge, 2008)</w:t>
      </w:r>
    </w:p>
    <w:p w14:paraId="07782E63" w14:textId="61BAAA9F" w:rsidR="00D04EF2" w:rsidRDefault="002C7865">
      <w:pPr>
        <w:pStyle w:val="CRMDescriptionLabel"/>
      </w:pPr>
      <w:r>
        <w:t xml:space="preserve">In first-order logic: </w:t>
      </w:r>
    </w:p>
    <w:p w14:paraId="289839AC" w14:textId="77777777" w:rsidR="00D04EF2" w:rsidRDefault="002C7865">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E5(x)</w:t>
      </w:r>
    </w:p>
    <w:p w14:paraId="72E94DAE" w14:textId="77777777" w:rsidR="00D04EF2" w:rsidRDefault="002C7865">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E77(y)</w:t>
      </w:r>
    </w:p>
    <w:p w14:paraId="7B55F003" w14:textId="77777777" w:rsidR="00D04EF2" w:rsidRDefault="002C7865">
      <w:pPr>
        <w:pStyle w:val="CRMPropertyLabel"/>
      </w:pPr>
      <w:bookmarkStart w:id="1065" w:name="_toc9108"/>
      <w:bookmarkStart w:id="1066" w:name="_toc9058"/>
      <w:bookmarkStart w:id="1067" w:name="_Toc71548625"/>
      <w:bookmarkStart w:id="1068" w:name="_Toc71114782"/>
      <w:bookmarkStart w:id="1069" w:name="_Toc63009550"/>
      <w:bookmarkStart w:id="1070" w:name="_Toc70522574"/>
      <w:bookmarkStart w:id="1071" w:name="_Toc69734541"/>
      <w:bookmarkStart w:id="1072" w:name="_Toc133500055"/>
      <w:bookmarkEnd w:id="1065"/>
      <w:bookmarkEnd w:id="1066"/>
      <w:r>
        <w:t>P13 destroyed (was destroyed by)</w:t>
      </w:r>
      <w:bookmarkEnd w:id="1067"/>
      <w:bookmarkEnd w:id="1068"/>
      <w:bookmarkEnd w:id="1069"/>
      <w:bookmarkEnd w:id="1070"/>
      <w:bookmarkEnd w:id="1071"/>
      <w:bookmarkEnd w:id="1072"/>
    </w:p>
    <w:p w14:paraId="2AE5A132" w14:textId="77777777" w:rsidR="00D04EF2" w:rsidRDefault="002C7865">
      <w:pPr>
        <w:pStyle w:val="CRMDescriptionLabel"/>
      </w:pPr>
      <w:r>
        <w:t>Domain:</w:t>
      </w:r>
    </w:p>
    <w:p w14:paraId="4665C99D" w14:textId="77777777" w:rsidR="00D04EF2" w:rsidRDefault="00063A51">
      <w:pPr>
        <w:pStyle w:val="CRMDomainRange"/>
      </w:pPr>
      <w:hyperlink w:anchor="_toc7410">
        <w:r w:rsidR="002C7865">
          <w:rPr>
            <w:rStyle w:val="Hyperlink1"/>
          </w:rPr>
          <w:t>E6</w:t>
        </w:r>
      </w:hyperlink>
      <w:r w:rsidR="002C7865">
        <w:t xml:space="preserve"> Destruction</w:t>
      </w:r>
    </w:p>
    <w:p w14:paraId="49F46CB1" w14:textId="77777777" w:rsidR="00D04EF2" w:rsidRDefault="002C7865">
      <w:pPr>
        <w:pStyle w:val="CRMDescriptionLabel"/>
      </w:pPr>
      <w:r>
        <w:t>Range:</w:t>
      </w:r>
    </w:p>
    <w:p w14:paraId="40FAA847"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Physical Thing</w:t>
      </w:r>
    </w:p>
    <w:p w14:paraId="6B168DCC" w14:textId="77777777" w:rsidR="00D04EF2" w:rsidRDefault="002C7865">
      <w:pPr>
        <w:pStyle w:val="CRMDescriptionLabel"/>
      </w:pPr>
      <w:r>
        <w:t xml:space="preserve">Subproperty of: </w:t>
      </w:r>
    </w:p>
    <w:p w14:paraId="5B4ABB6D" w14:textId="77777777" w:rsidR="00D04EF2" w:rsidRDefault="00063A51">
      <w:pPr>
        <w:pStyle w:val="CRMSuperSubProperty"/>
      </w:pPr>
      <w:hyperlink w:anchor="_toc8314">
        <w:r w:rsidR="002C7865">
          <w:rPr>
            <w:rStyle w:val="Hyperlink1"/>
          </w:rPr>
          <w:t>E64</w:t>
        </w:r>
      </w:hyperlink>
      <w:r w:rsidR="002C7865">
        <w:t xml:space="preserve"> End of Existence. </w:t>
      </w:r>
      <w:hyperlink w:anchor="_toc10262">
        <w:r w:rsidR="002C7865">
          <w:rPr>
            <w:rStyle w:val="Hyperlink1"/>
          </w:rPr>
          <w:t>P93</w:t>
        </w:r>
      </w:hyperlink>
      <w:r w:rsidR="002C7865">
        <w:t xml:space="preserve"> took out of existence (was taken out of existence by): </w:t>
      </w:r>
      <w:hyperlink w:anchor="_toc8517">
        <w:r w:rsidR="002C7865">
          <w:rPr>
            <w:rStyle w:val="Hyperlink1"/>
            <w:szCs w:val="20"/>
          </w:rPr>
          <w:t>E77</w:t>
        </w:r>
      </w:hyperlink>
      <w:r w:rsidR="002C7865">
        <w:t xml:space="preserve"> Persistent Item</w:t>
      </w:r>
    </w:p>
    <w:p w14:paraId="5D05293A" w14:textId="77777777" w:rsidR="00D04EF2" w:rsidRDefault="002C7865">
      <w:pPr>
        <w:pStyle w:val="CRMDescriptionLabel"/>
      </w:pPr>
      <w:r>
        <w:t>Quantification:</w:t>
      </w:r>
    </w:p>
    <w:p w14:paraId="2A0B6DBD" w14:textId="77777777" w:rsidR="00D04EF2" w:rsidRDefault="002C7865">
      <w:pPr>
        <w:pStyle w:val="CRMQuantification"/>
      </w:pPr>
      <w:r>
        <w:t>one to many, necessary (1,n:0,1)</w:t>
      </w:r>
    </w:p>
    <w:p w14:paraId="137DB312" w14:textId="77777777" w:rsidR="00D04EF2" w:rsidRDefault="002C7865">
      <w:pPr>
        <w:pStyle w:val="CRMDescriptionLabel"/>
      </w:pPr>
      <w:r>
        <w:lastRenderedPageBreak/>
        <w:t>Scope note:</w:t>
      </w:r>
    </w:p>
    <w:p w14:paraId="584B70FC" w14:textId="77777777" w:rsidR="00D04EF2" w:rsidRDefault="002C7865">
      <w:pPr>
        <w:pStyle w:val="CRMScopeNoteText"/>
      </w:pPr>
      <w:r>
        <w:t xml:space="preserve">This property links an instance of E6 Destruction to an instance of E18 Physical Thing that has been destroyed by it. </w:t>
      </w:r>
    </w:p>
    <w:p w14:paraId="613A5D45" w14:textId="77777777" w:rsidR="00D04EF2" w:rsidRDefault="002C7865">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17190539" w14:textId="77777777" w:rsidR="00D04EF2" w:rsidRDefault="002C7865">
      <w:pPr>
        <w:pStyle w:val="CRMDescriptionLabel"/>
      </w:pPr>
      <w:r>
        <w:t>Examples:</w:t>
      </w:r>
      <w:r>
        <w:tab/>
      </w:r>
    </w:p>
    <w:p w14:paraId="35EA176D" w14:textId="51307DD6" w:rsidR="00D04EF2" w:rsidRDefault="002C7865">
      <w:pPr>
        <w:pStyle w:val="CRMExample"/>
        <w:numPr>
          <w:ilvl w:val="0"/>
          <w:numId w:val="18"/>
        </w:numPr>
      </w:pPr>
      <w:r>
        <w:t xml:space="preserve">The Tay Bridge Disaster (E6) </w:t>
      </w:r>
      <w:r>
        <w:rPr>
          <w:i/>
        </w:rPr>
        <w:t>destroyed</w:t>
      </w:r>
      <w:r>
        <w:t xml:space="preserve"> the Tay Bridge (E22). (Thomas, 1972)</w:t>
      </w:r>
    </w:p>
    <w:p w14:paraId="70918184" w14:textId="4C58600B" w:rsidR="00D04EF2" w:rsidRDefault="002C7865">
      <w:pPr>
        <w:pStyle w:val="CRMDescriptionLabel"/>
      </w:pPr>
      <w:r>
        <w:t xml:space="preserve">In first-order logic: </w:t>
      </w:r>
    </w:p>
    <w:p w14:paraId="1922ABC0" w14:textId="77777777" w:rsidR="00D04EF2" w:rsidRDefault="002C7865">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E6 (x)</w:t>
      </w:r>
    </w:p>
    <w:p w14:paraId="6223B5E5" w14:textId="77777777" w:rsidR="00D04EF2" w:rsidRDefault="002C7865">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E18(y) </w:t>
      </w:r>
    </w:p>
    <w:p w14:paraId="0F060788" w14:textId="77777777" w:rsidR="00D04EF2" w:rsidRDefault="002C7865">
      <w:pPr>
        <w:pStyle w:val="CRMFirstOrderLogic"/>
      </w:pPr>
      <w:r>
        <w:t xml:space="preserve">P13(x,y) </w:t>
      </w:r>
      <w:r>
        <w:rPr>
          <w:rFonts w:ascii="Cambria Math" w:eastAsia="Cambria Math" w:hAnsi="Cambria Math" w:cs="Cambria Math"/>
        </w:rPr>
        <w:t>⇒</w:t>
      </w:r>
      <w:r>
        <w:t xml:space="preserve"> P93(x,y)</w:t>
      </w:r>
    </w:p>
    <w:p w14:paraId="755BB11D" w14:textId="77777777" w:rsidR="00D04EF2" w:rsidRDefault="002C7865">
      <w:pPr>
        <w:pStyle w:val="CRMPropertyLabel"/>
      </w:pPr>
      <w:bookmarkStart w:id="1073" w:name="_toc9076"/>
      <w:bookmarkStart w:id="1074" w:name="_toc9126"/>
      <w:bookmarkStart w:id="1075" w:name="_Toc70522575"/>
      <w:bookmarkStart w:id="1076" w:name="_Toc71114783"/>
      <w:bookmarkStart w:id="1077" w:name="_Toc69734542"/>
      <w:bookmarkStart w:id="1078" w:name="_Toc63009551"/>
      <w:bookmarkStart w:id="1079" w:name="_Toc71548626"/>
      <w:bookmarkStart w:id="1080" w:name="_Toc133500056"/>
      <w:bookmarkEnd w:id="1073"/>
      <w:bookmarkEnd w:id="1074"/>
      <w:r>
        <w:t>P14 carried out by (performed)</w:t>
      </w:r>
      <w:bookmarkEnd w:id="1075"/>
      <w:bookmarkEnd w:id="1076"/>
      <w:bookmarkEnd w:id="1077"/>
      <w:bookmarkEnd w:id="1078"/>
      <w:bookmarkEnd w:id="1079"/>
      <w:bookmarkEnd w:id="1080"/>
    </w:p>
    <w:p w14:paraId="59A69507" w14:textId="77777777" w:rsidR="00D04EF2" w:rsidRDefault="002C7865">
      <w:pPr>
        <w:pStyle w:val="CRMDescriptionLabel"/>
      </w:pPr>
      <w:r>
        <w:t>Domain:</w:t>
      </w:r>
    </w:p>
    <w:p w14:paraId="66B0122B" w14:textId="77777777" w:rsidR="00D04EF2" w:rsidRDefault="00063A51">
      <w:pPr>
        <w:pStyle w:val="CRMDomainRange"/>
      </w:pPr>
      <w:hyperlink w:anchor="_toc7412">
        <w:r w:rsidR="002C7865">
          <w:rPr>
            <w:rStyle w:val="Hyperlink1"/>
          </w:rPr>
          <w:t>E7</w:t>
        </w:r>
      </w:hyperlink>
      <w:r w:rsidR="002C7865">
        <w:t xml:space="preserve"> Activity</w:t>
      </w:r>
    </w:p>
    <w:p w14:paraId="0BB5F9A7" w14:textId="77777777" w:rsidR="00D04EF2" w:rsidRDefault="002C7865">
      <w:pPr>
        <w:pStyle w:val="CRMDescriptionLabel"/>
      </w:pPr>
      <w:r>
        <w:t>Range:</w:t>
      </w:r>
    </w:p>
    <w:p w14:paraId="5F374313"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66150DB6" w14:textId="77777777" w:rsidR="00D04EF2" w:rsidRDefault="002C7865">
      <w:pPr>
        <w:pStyle w:val="CRMDescriptionLabel"/>
      </w:pPr>
      <w:r>
        <w:t xml:space="preserve">Subproperty of: </w:t>
      </w:r>
    </w:p>
    <w:p w14:paraId="50BBE8D7" w14:textId="77777777" w:rsidR="00D04EF2" w:rsidRDefault="00063A51">
      <w:pPr>
        <w:pStyle w:val="CRMSuperSubProperty"/>
      </w:pPr>
      <w:hyperlink w:anchor="_toc7383">
        <w:r w:rsidR="002C7865">
          <w:rPr>
            <w:rStyle w:val="Hyperlink1"/>
          </w:rPr>
          <w:t>E5</w:t>
        </w:r>
      </w:hyperlink>
      <w:r w:rsidR="002C7865">
        <w:t xml:space="preserve"> Event. </w:t>
      </w:r>
      <w:hyperlink w:anchor="_toc9003">
        <w:r w:rsidR="002C7865">
          <w:rPr>
            <w:rStyle w:val="Hyperlink1"/>
          </w:rPr>
          <w:t>P11</w:t>
        </w:r>
      </w:hyperlink>
      <w:r w:rsidR="002C7865">
        <w:t xml:space="preserve"> had participant (participated in): </w:t>
      </w:r>
      <w:hyperlink w:anchor="_toc8005">
        <w:r w:rsidR="002C7865">
          <w:rPr>
            <w:rStyle w:val="Hyperlink1"/>
            <w:szCs w:val="20"/>
          </w:rPr>
          <w:t>E39</w:t>
        </w:r>
      </w:hyperlink>
      <w:r w:rsidR="002C7865">
        <w:rPr>
          <w:color w:val="000000"/>
          <w:szCs w:val="20"/>
        </w:rPr>
        <w:t xml:space="preserve"> </w:t>
      </w:r>
      <w:r w:rsidR="002C7865">
        <w:t>Actor</w:t>
      </w:r>
    </w:p>
    <w:p w14:paraId="53E06542" w14:textId="77777777" w:rsidR="00D04EF2" w:rsidRDefault="002C7865">
      <w:pPr>
        <w:pStyle w:val="CRMDescriptionLabel"/>
      </w:pPr>
      <w:r>
        <w:t>Superproperty of:</w:t>
      </w:r>
    </w:p>
    <w:p w14:paraId="6299770E" w14:textId="77777777" w:rsidR="00D04EF2" w:rsidRDefault="00063A51">
      <w:pPr>
        <w:pStyle w:val="CRMSuperSubProperty"/>
      </w:pPr>
      <w:hyperlink w:anchor="_toc7456">
        <w:r w:rsidR="002C7865">
          <w:rPr>
            <w:rStyle w:val="Hyperlink1"/>
          </w:rPr>
          <w:t>E8</w:t>
        </w:r>
      </w:hyperlink>
      <w:r w:rsidR="002C7865">
        <w:t xml:space="preserve"> Acquisition. </w:t>
      </w:r>
      <w:hyperlink w:anchor="_toc9223">
        <w:r w:rsidR="002C7865">
          <w:rPr>
            <w:rStyle w:val="Hyperlink1"/>
          </w:rPr>
          <w:t>P22</w:t>
        </w:r>
      </w:hyperlink>
      <w:r w:rsidR="002C7865">
        <w:t xml:space="preserve"> transferred title to (acquired title through): </w:t>
      </w:r>
      <w:hyperlink w:anchor="_toc8005">
        <w:r w:rsidR="002C7865">
          <w:rPr>
            <w:rStyle w:val="Hyperlink1"/>
            <w:szCs w:val="20"/>
          </w:rPr>
          <w:t>E39</w:t>
        </w:r>
      </w:hyperlink>
      <w:r w:rsidR="002C7865">
        <w:rPr>
          <w:color w:val="000000"/>
          <w:szCs w:val="20"/>
        </w:rPr>
        <w:t xml:space="preserve"> </w:t>
      </w:r>
      <w:r w:rsidR="002C7865">
        <w:t>Actor</w:t>
      </w:r>
    </w:p>
    <w:p w14:paraId="34794B5F" w14:textId="77777777" w:rsidR="00D04EF2" w:rsidRDefault="00063A51">
      <w:pPr>
        <w:pStyle w:val="CRMSuperSubProperty"/>
      </w:pPr>
      <w:hyperlink w:anchor="_toc7456">
        <w:r w:rsidR="002C7865">
          <w:rPr>
            <w:rStyle w:val="Hyperlink1"/>
          </w:rPr>
          <w:t>E8</w:t>
        </w:r>
      </w:hyperlink>
      <w:r w:rsidR="002C7865">
        <w:t xml:space="preserve"> Acquisition. </w:t>
      </w:r>
      <w:hyperlink w:anchor="_toc9243">
        <w:r w:rsidR="002C7865">
          <w:rPr>
            <w:rStyle w:val="Hyperlink1"/>
          </w:rPr>
          <w:t>P23</w:t>
        </w:r>
      </w:hyperlink>
      <w:r w:rsidR="002C7865">
        <w:t xml:space="preserve"> transferred title from (surrendered title through): </w:t>
      </w:r>
      <w:hyperlink w:anchor="_toc8005">
        <w:r w:rsidR="002C7865">
          <w:rPr>
            <w:rStyle w:val="Hyperlink1"/>
            <w:szCs w:val="20"/>
          </w:rPr>
          <w:t>E39</w:t>
        </w:r>
      </w:hyperlink>
      <w:r w:rsidR="002C7865">
        <w:rPr>
          <w:color w:val="000000"/>
          <w:szCs w:val="20"/>
        </w:rPr>
        <w:t xml:space="preserve"> </w:t>
      </w:r>
      <w:r w:rsidR="002C7865">
        <w:t>Actor</w:t>
      </w:r>
    </w:p>
    <w:p w14:paraId="2C4D5BF2" w14:textId="77777777" w:rsidR="00D04EF2" w:rsidRDefault="00063A51">
      <w:pPr>
        <w:pStyle w:val="CRMSuperSubProperty"/>
      </w:pPr>
      <w:hyperlink w:anchor="_toc7495">
        <w:r w:rsidR="002C7865">
          <w:rPr>
            <w:rStyle w:val="Hyperlink1"/>
            <w:szCs w:val="20"/>
          </w:rPr>
          <w:t>E10</w:t>
        </w:r>
      </w:hyperlink>
      <w:r w:rsidR="002C7865">
        <w:rPr>
          <w:color w:val="000000"/>
          <w:szCs w:val="20"/>
        </w:rPr>
        <w:t xml:space="preserve"> Transfer of Custody. </w:t>
      </w:r>
      <w:hyperlink w:anchor="_toc9328">
        <w:r w:rsidR="002C7865">
          <w:rPr>
            <w:rStyle w:val="Hyperlink1"/>
            <w:szCs w:val="20"/>
          </w:rPr>
          <w:t>P28</w:t>
        </w:r>
      </w:hyperlink>
      <w:r w:rsidR="002C7865">
        <w:rPr>
          <w:color w:val="000000"/>
          <w:szCs w:val="20"/>
        </w:rPr>
        <w:t xml:space="preserve"> custody surrendered by (surrendered custody through): </w:t>
      </w:r>
      <w:hyperlink w:anchor="_toc8005">
        <w:r w:rsidR="002C7865">
          <w:rPr>
            <w:rStyle w:val="Hyperlink1"/>
            <w:szCs w:val="20"/>
          </w:rPr>
          <w:t>E39</w:t>
        </w:r>
      </w:hyperlink>
      <w:r w:rsidR="002C7865">
        <w:rPr>
          <w:color w:val="000000"/>
          <w:szCs w:val="20"/>
        </w:rPr>
        <w:t xml:space="preserve"> Actor</w:t>
      </w:r>
    </w:p>
    <w:p w14:paraId="2ECD23FD" w14:textId="77777777" w:rsidR="00D04EF2" w:rsidRDefault="00063A51">
      <w:pPr>
        <w:pStyle w:val="CRMSuperSubProperty"/>
      </w:pPr>
      <w:hyperlink w:anchor="_toc7495">
        <w:r w:rsidR="002C7865">
          <w:rPr>
            <w:rStyle w:val="Hyperlink1"/>
            <w:szCs w:val="20"/>
          </w:rPr>
          <w:t>E10</w:t>
        </w:r>
      </w:hyperlink>
      <w:r w:rsidR="002C7865">
        <w:rPr>
          <w:color w:val="000000"/>
          <w:szCs w:val="20"/>
        </w:rPr>
        <w:t xml:space="preserve"> </w:t>
      </w:r>
      <w:r w:rsidR="002C7865">
        <w:t xml:space="preserve">Transfer of Custody. </w:t>
      </w:r>
      <w:hyperlink w:anchor="_toc9347">
        <w:r w:rsidR="002C7865">
          <w:rPr>
            <w:rStyle w:val="Hyperlink1"/>
          </w:rPr>
          <w:t>P29</w:t>
        </w:r>
      </w:hyperlink>
      <w:r w:rsidR="002C7865">
        <w:t xml:space="preserve"> custody received by (received custody through): </w:t>
      </w:r>
      <w:hyperlink w:anchor="_toc8005">
        <w:r w:rsidR="002C7865">
          <w:rPr>
            <w:rStyle w:val="Hyperlink1"/>
            <w:szCs w:val="20"/>
          </w:rPr>
          <w:t>E39</w:t>
        </w:r>
      </w:hyperlink>
      <w:r w:rsidR="002C7865">
        <w:rPr>
          <w:color w:val="000000"/>
          <w:szCs w:val="20"/>
        </w:rPr>
        <w:t xml:space="preserve"> </w:t>
      </w:r>
      <w:r w:rsidR="002C7865">
        <w:t>Actor</w:t>
      </w:r>
    </w:p>
    <w:p w14:paraId="0EEA68EB" w14:textId="77777777" w:rsidR="00D04EF2" w:rsidRDefault="002C7865">
      <w:pPr>
        <w:pStyle w:val="CRMDescriptionLabel"/>
      </w:pPr>
      <w:r>
        <w:t>Quantification:</w:t>
      </w:r>
    </w:p>
    <w:p w14:paraId="51C7C833" w14:textId="77777777" w:rsidR="00D04EF2" w:rsidRDefault="002C7865">
      <w:pPr>
        <w:pStyle w:val="CRMQuantification"/>
      </w:pPr>
      <w:r>
        <w:t>many to many, necessary (1,n:0,n)</w:t>
      </w:r>
    </w:p>
    <w:p w14:paraId="78583BA5" w14:textId="77777777" w:rsidR="00D04EF2" w:rsidRDefault="002C7865">
      <w:pPr>
        <w:pStyle w:val="CRMDescriptionLabel"/>
      </w:pPr>
      <w:r>
        <w:t>Scope note:</w:t>
      </w:r>
    </w:p>
    <w:p w14:paraId="6BF51117" w14:textId="77777777" w:rsidR="00D04EF2" w:rsidRDefault="002C7865">
      <w:pPr>
        <w:pStyle w:val="CRMScopeNoteText"/>
      </w:pPr>
      <w:r>
        <w:t xml:space="preserve">This property describes the active participation of an instance of E39 Actor in an instance of E7 Activity. </w:t>
      </w:r>
    </w:p>
    <w:p w14:paraId="339D8BC7" w14:textId="77777777" w:rsidR="00D04EF2" w:rsidRDefault="002C7865">
      <w:pPr>
        <w:pStyle w:val="CRMScopeNoteText"/>
      </w:pPr>
      <w:r>
        <w:t xml:space="preserve">It implies causal or legal responsibility. The </w:t>
      </w:r>
      <w:r>
        <w:rPr>
          <w:i/>
        </w:rPr>
        <w:t>P14.1 in the role of</w:t>
      </w:r>
      <w:r>
        <w:t xml:space="preserve"> property of the property specifies the nature of an Actor’s participation.</w:t>
      </w:r>
    </w:p>
    <w:p w14:paraId="3E0824D7" w14:textId="77777777" w:rsidR="00D04EF2" w:rsidRDefault="002C7865">
      <w:pPr>
        <w:pStyle w:val="CRMDescriptionLabel"/>
      </w:pPr>
      <w:r>
        <w:t>Examples:</w:t>
      </w:r>
      <w:r>
        <w:tab/>
      </w:r>
    </w:p>
    <w:p w14:paraId="597A13E3" w14:textId="77777777" w:rsidR="00D04EF2" w:rsidRDefault="002C7865">
      <w:pPr>
        <w:pStyle w:val="CRMExample"/>
        <w:numPr>
          <w:ilvl w:val="0"/>
          <w:numId w:val="18"/>
        </w:numPr>
      </w:pPr>
      <w:r>
        <w:t xml:space="preserve">The painting of the Sistine Chapel (E7) </w:t>
      </w:r>
      <w:r>
        <w:rPr>
          <w:i/>
        </w:rPr>
        <w:t>carried out by</w:t>
      </w:r>
      <w:r>
        <w:t xml:space="preserve"> Michelangelo Buonaroti (E21) </w:t>
      </w:r>
      <w:r>
        <w:rPr>
          <w:i/>
        </w:rPr>
        <w:t xml:space="preserve">in the role of </w:t>
      </w:r>
      <w:r>
        <w:t>master craftsman (E55). (Goldscheider, 1953)</w:t>
      </w:r>
    </w:p>
    <w:p w14:paraId="3B59C5C1" w14:textId="75697603" w:rsidR="00D04EF2" w:rsidRDefault="002C7865">
      <w:pPr>
        <w:pStyle w:val="CRMDescriptionLabel"/>
      </w:pPr>
      <w:r>
        <w:t xml:space="preserve">In first-order logic: </w:t>
      </w:r>
    </w:p>
    <w:p w14:paraId="7E04523A" w14:textId="77777777" w:rsidR="00D04EF2" w:rsidRDefault="002C7865">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E7(x)</w:t>
      </w:r>
    </w:p>
    <w:p w14:paraId="06D38877" w14:textId="77777777" w:rsidR="00D04EF2" w:rsidRDefault="002C7865">
      <w:pPr>
        <w:pStyle w:val="CRMFirstOrderLogic"/>
        <w:rPr>
          <w:lang w:val="fr-FR"/>
        </w:rPr>
      </w:pPr>
      <w:r>
        <w:rPr>
          <w:lang w:val="fr-FR"/>
        </w:rPr>
        <w:t>P14(x,y)</w:t>
      </w:r>
      <w:r>
        <w:rPr>
          <w:rFonts w:ascii="Cambria Math" w:eastAsia="Cambria Math" w:hAnsi="Cambria Math" w:cs="Cambria Math"/>
          <w:lang w:val="fr-FR"/>
        </w:rPr>
        <w:t>⇒</w:t>
      </w:r>
      <w:r>
        <w:rPr>
          <w:lang w:val="fr-FR"/>
        </w:rPr>
        <w:t xml:space="preserve"> E39(y)</w:t>
      </w:r>
    </w:p>
    <w:p w14:paraId="7C26E769" w14:textId="77777777" w:rsidR="00D04EF2" w:rsidRDefault="002C7865">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P11(x,y)</w:t>
      </w:r>
    </w:p>
    <w:p w14:paraId="7B88B175" w14:textId="77777777" w:rsidR="00D04EF2" w:rsidRDefault="002C7865">
      <w:pPr>
        <w:pStyle w:val="CRMFirstOrderLogic"/>
        <w:rPr>
          <w:lang w:val="fr-FR"/>
        </w:rPr>
      </w:pPr>
      <w:r>
        <w:rPr>
          <w:lang w:val="fr-FR"/>
        </w:rPr>
        <w:t xml:space="preserve">P14(x,y,z) </w:t>
      </w:r>
      <w:r>
        <w:rPr>
          <w:rFonts w:ascii="Cambria Math" w:eastAsia="Cambria Math" w:hAnsi="Cambria Math" w:cs="Cambria Math"/>
          <w:lang w:val="fr-FR"/>
        </w:rPr>
        <w:t>⇒</w:t>
      </w:r>
      <w:r>
        <w:rPr>
          <w:lang w:val="fr-FR"/>
        </w:rPr>
        <w:t xml:space="preserve"> [P14(x,y) </w:t>
      </w:r>
      <w:r>
        <w:rPr>
          <w:rFonts w:ascii="Cambria Math" w:eastAsia="Cambria Math" w:hAnsi="Cambria Math" w:cs="Cambria Math"/>
          <w:lang w:val="fr-FR"/>
        </w:rPr>
        <w:t>∧</w:t>
      </w:r>
      <w:r>
        <w:rPr>
          <w:lang w:val="fr-FR"/>
        </w:rPr>
        <w:t xml:space="preserve"> E55(z)]</w:t>
      </w:r>
    </w:p>
    <w:p w14:paraId="460CE1B2" w14:textId="77777777" w:rsidR="00D04EF2" w:rsidRDefault="002C7865">
      <w:pPr>
        <w:pStyle w:val="CRMDescriptionLabel"/>
      </w:pPr>
      <w:r>
        <w:t>Properties:</w:t>
      </w:r>
    </w:p>
    <w:p w14:paraId="773B3DCE" w14:textId="77777777" w:rsidR="00D04EF2" w:rsidRDefault="002C7865">
      <w:pPr>
        <w:pStyle w:val="CRMPropertyofEntity"/>
      </w:pPr>
      <w:r>
        <w:t xml:space="preserve">P14.1 in the role of: </w:t>
      </w:r>
      <w:hyperlink w:anchor="_toc8153">
        <w:r>
          <w:rPr>
            <w:rStyle w:val="Hyperlink1"/>
          </w:rPr>
          <w:t>E55</w:t>
        </w:r>
      </w:hyperlink>
      <w:r>
        <w:t xml:space="preserve"> Type</w:t>
      </w:r>
    </w:p>
    <w:p w14:paraId="36BF075D" w14:textId="77777777" w:rsidR="00D04EF2" w:rsidRDefault="002C7865">
      <w:pPr>
        <w:pStyle w:val="CRMPropertyLabel"/>
      </w:pPr>
      <w:bookmarkStart w:id="1081" w:name="_toc9152"/>
      <w:bookmarkStart w:id="1082" w:name="_toc9102"/>
      <w:bookmarkStart w:id="1083" w:name="_Toc71114784"/>
      <w:bookmarkStart w:id="1084" w:name="_Toc63009552"/>
      <w:bookmarkStart w:id="1085" w:name="_Toc69734543"/>
      <w:bookmarkStart w:id="1086" w:name="_Toc71548627"/>
      <w:bookmarkStart w:id="1087" w:name="_Toc70522576"/>
      <w:bookmarkStart w:id="1088" w:name="_Toc133500057"/>
      <w:bookmarkEnd w:id="1081"/>
      <w:bookmarkEnd w:id="1082"/>
      <w:r>
        <w:lastRenderedPageBreak/>
        <w:t>P15 was influenced by (influenced)</w:t>
      </w:r>
      <w:bookmarkEnd w:id="1083"/>
      <w:bookmarkEnd w:id="1084"/>
      <w:bookmarkEnd w:id="1085"/>
      <w:bookmarkEnd w:id="1086"/>
      <w:bookmarkEnd w:id="1087"/>
      <w:bookmarkEnd w:id="1088"/>
    </w:p>
    <w:p w14:paraId="598A5A9E" w14:textId="77777777" w:rsidR="00D04EF2" w:rsidRDefault="002C7865">
      <w:pPr>
        <w:pStyle w:val="CRMDescriptionLabel"/>
      </w:pPr>
      <w:r>
        <w:t>Domain:</w:t>
      </w:r>
    </w:p>
    <w:p w14:paraId="2BC34574" w14:textId="77777777" w:rsidR="00D04EF2" w:rsidRDefault="00063A51">
      <w:pPr>
        <w:pStyle w:val="CRMDomainRange"/>
      </w:pPr>
      <w:hyperlink w:anchor="_toc7412">
        <w:r w:rsidR="002C7865">
          <w:rPr>
            <w:rStyle w:val="Hyperlink1"/>
          </w:rPr>
          <w:t>E7</w:t>
        </w:r>
      </w:hyperlink>
      <w:r w:rsidR="002C7865">
        <w:t xml:space="preserve"> Activity</w:t>
      </w:r>
    </w:p>
    <w:p w14:paraId="7D4C35C0" w14:textId="77777777" w:rsidR="00D04EF2" w:rsidRDefault="002C7865">
      <w:pPr>
        <w:pStyle w:val="CRMDescriptionLabel"/>
      </w:pPr>
      <w:r>
        <w:t>Range:</w:t>
      </w:r>
    </w:p>
    <w:p w14:paraId="6FB6F2F2" w14:textId="77777777" w:rsidR="00D04EF2" w:rsidRDefault="00063A51">
      <w:pPr>
        <w:pStyle w:val="CRMDomainRange"/>
      </w:pPr>
      <w:hyperlink w:anchor="_toc7281">
        <w:r w:rsidR="002C7865">
          <w:rPr>
            <w:rStyle w:val="Hyperlink1"/>
            <w:szCs w:val="20"/>
          </w:rPr>
          <w:t>E1</w:t>
        </w:r>
      </w:hyperlink>
      <w:r w:rsidR="002C7865">
        <w:rPr>
          <w:color w:val="000000"/>
          <w:szCs w:val="20"/>
        </w:rPr>
        <w:t xml:space="preserve"> CRM Entity</w:t>
      </w:r>
    </w:p>
    <w:p w14:paraId="589312D7" w14:textId="77777777" w:rsidR="00D04EF2" w:rsidRDefault="002C7865">
      <w:pPr>
        <w:pStyle w:val="CRMDescriptionLabel"/>
      </w:pPr>
      <w:r>
        <w:t>Superproperty of:</w:t>
      </w:r>
    </w:p>
    <w:p w14:paraId="1D46B5B9" w14:textId="77777777" w:rsidR="00D04EF2" w:rsidRDefault="00063A51">
      <w:pPr>
        <w:pStyle w:val="CRMSuperSubProperty"/>
      </w:pPr>
      <w:hyperlink w:anchor="_toc7412">
        <w:r w:rsidR="002C7865">
          <w:rPr>
            <w:rStyle w:val="Hyperlink1"/>
          </w:rPr>
          <w:t>E7</w:t>
        </w:r>
      </w:hyperlink>
      <w:r w:rsidR="002C7865">
        <w:t xml:space="preserve"> Activity. </w:t>
      </w:r>
      <w:hyperlink w:anchor="_toc9122">
        <w:r w:rsidR="002C7865">
          <w:rPr>
            <w:rStyle w:val="Hyperlink1"/>
          </w:rPr>
          <w:t>P16</w:t>
        </w:r>
      </w:hyperlink>
      <w:r w:rsidR="002C7865">
        <w:t xml:space="preserve"> used specific object (was used for): </w:t>
      </w:r>
      <w:hyperlink w:anchor="_toc8408">
        <w:r w:rsidR="002C7865">
          <w:rPr>
            <w:rStyle w:val="Hyperlink1"/>
          </w:rPr>
          <w:t>E70</w:t>
        </w:r>
      </w:hyperlink>
      <w:r w:rsidR="002C7865">
        <w:t xml:space="preserve"> Thing</w:t>
      </w:r>
    </w:p>
    <w:p w14:paraId="3CB63819" w14:textId="77777777" w:rsidR="00D04EF2" w:rsidRDefault="00063A51">
      <w:pPr>
        <w:pStyle w:val="CRMSuperSubProperty"/>
      </w:pPr>
      <w:hyperlink w:anchor="_toc7412">
        <w:r w:rsidR="002C7865">
          <w:rPr>
            <w:rStyle w:val="Hyperlink1"/>
          </w:rPr>
          <w:t>E7</w:t>
        </w:r>
      </w:hyperlink>
      <w:r w:rsidR="002C7865">
        <w:t xml:space="preserve"> Activity. </w:t>
      </w:r>
      <w:hyperlink w:anchor="_toc9151">
        <w:r w:rsidR="002C7865">
          <w:rPr>
            <w:rStyle w:val="Hyperlink1"/>
          </w:rPr>
          <w:t>P17</w:t>
        </w:r>
      </w:hyperlink>
      <w:r w:rsidR="002C7865">
        <w:t xml:space="preserve"> was motivated by (motivated): </w:t>
      </w:r>
      <w:hyperlink w:anchor="_toc7281">
        <w:r w:rsidR="002C7865">
          <w:rPr>
            <w:rStyle w:val="Hyperlink1"/>
          </w:rPr>
          <w:t>E1</w:t>
        </w:r>
      </w:hyperlink>
      <w:r w:rsidR="002C7865">
        <w:t xml:space="preserve"> CRM Entity</w:t>
      </w:r>
    </w:p>
    <w:p w14:paraId="3592F245" w14:textId="77777777" w:rsidR="00D04EF2" w:rsidRDefault="00063A51">
      <w:pPr>
        <w:pStyle w:val="CRMSuperSubProperty"/>
      </w:pPr>
      <w:hyperlink w:anchor="_toc7412">
        <w:r w:rsidR="002C7865">
          <w:rPr>
            <w:rStyle w:val="Hyperlink1"/>
          </w:rPr>
          <w:t>E7</w:t>
        </w:r>
      </w:hyperlink>
      <w:r w:rsidR="002C7865">
        <w:t xml:space="preserve"> Activity. </w:t>
      </w:r>
      <w:hyperlink w:anchor="_toc10887">
        <w:r w:rsidR="002C7865">
          <w:rPr>
            <w:rStyle w:val="Hyperlink1"/>
          </w:rPr>
          <w:t>P134</w:t>
        </w:r>
      </w:hyperlink>
      <w:r w:rsidR="002C7865">
        <w:t xml:space="preserve"> continued (was continued by): </w:t>
      </w:r>
      <w:hyperlink w:anchor="_toc7412">
        <w:r w:rsidR="002C7865">
          <w:rPr>
            <w:rStyle w:val="Hyperlink1"/>
          </w:rPr>
          <w:t>E7</w:t>
        </w:r>
      </w:hyperlink>
      <w:r w:rsidR="002C7865">
        <w:t xml:space="preserve"> Activity</w:t>
      </w:r>
    </w:p>
    <w:p w14:paraId="61651D14" w14:textId="77777777" w:rsidR="00D04EF2" w:rsidRDefault="00063A51">
      <w:pPr>
        <w:pStyle w:val="CRMSuperSubProperty"/>
      </w:pPr>
      <w:hyperlink w:anchor="_toc8600">
        <w:r w:rsidR="002C7865">
          <w:rPr>
            <w:rStyle w:val="Hyperlink1"/>
          </w:rPr>
          <w:t>E83</w:t>
        </w:r>
      </w:hyperlink>
      <w:r w:rsidR="002C7865">
        <w:t xml:space="preserve"> Type Creation. </w:t>
      </w:r>
      <w:hyperlink w:anchor="_toc10924">
        <w:r w:rsidR="002C7865">
          <w:rPr>
            <w:rStyle w:val="Hyperlink1"/>
          </w:rPr>
          <w:t>P136</w:t>
        </w:r>
      </w:hyperlink>
      <w:r w:rsidR="002C7865">
        <w:t xml:space="preserve"> was based on (supported type creation): </w:t>
      </w:r>
      <w:hyperlink w:anchor="_toc7281">
        <w:r w:rsidR="002C7865">
          <w:rPr>
            <w:rStyle w:val="Hyperlink1"/>
          </w:rPr>
          <w:t>E1</w:t>
        </w:r>
      </w:hyperlink>
      <w:r w:rsidR="002C7865">
        <w:t xml:space="preserve"> CRM Entity</w:t>
      </w:r>
    </w:p>
    <w:p w14:paraId="7F196433" w14:textId="77777777" w:rsidR="00D04EF2" w:rsidRDefault="002C7865">
      <w:pPr>
        <w:pStyle w:val="CRMDescriptionLabel"/>
      </w:pPr>
      <w:r>
        <w:t xml:space="preserve">Quantification: </w:t>
      </w:r>
    </w:p>
    <w:p w14:paraId="0C25F3DD" w14:textId="77777777" w:rsidR="00D04EF2" w:rsidRDefault="002C7865">
      <w:pPr>
        <w:pStyle w:val="CRMQuantification"/>
      </w:pPr>
      <w:r>
        <w:t>many to many (0,n:0,n)</w:t>
      </w:r>
    </w:p>
    <w:p w14:paraId="2709182A" w14:textId="77777777" w:rsidR="00D04EF2" w:rsidRDefault="002C7865">
      <w:pPr>
        <w:pStyle w:val="CRMDescriptionLabel"/>
      </w:pPr>
      <w:r>
        <w:t>Scope note:</w:t>
      </w:r>
    </w:p>
    <w:p w14:paraId="22F0C38C" w14:textId="77777777" w:rsidR="00D04EF2" w:rsidRDefault="002C7865">
      <w:pPr>
        <w:pStyle w:val="CRMScopeNoteText"/>
      </w:pPr>
      <w:r>
        <w:t>This is a high-level property, which captures the relationship between an instance of E7 Activity and anything, that is, an instance of E1 CRM Entity that may have had some bearing upon it.</w:t>
      </w:r>
    </w:p>
    <w:p w14:paraId="098AA5DC" w14:textId="77777777" w:rsidR="00D04EF2" w:rsidRDefault="002C7865">
      <w:pPr>
        <w:pStyle w:val="CRMScopeNoteText"/>
      </w:pPr>
      <w:r>
        <w:t>The property has more specific sub properties.</w:t>
      </w:r>
    </w:p>
    <w:p w14:paraId="27098DCA" w14:textId="77777777" w:rsidR="00D04EF2" w:rsidRDefault="002C7865">
      <w:pPr>
        <w:pStyle w:val="CRMDescriptionLabel"/>
      </w:pPr>
      <w:r>
        <w:t xml:space="preserve">Examples: </w:t>
      </w:r>
    </w:p>
    <w:p w14:paraId="34913FF2" w14:textId="77777777" w:rsidR="00D04EF2" w:rsidRDefault="002C7865">
      <w:pPr>
        <w:pStyle w:val="CRMExample"/>
        <w:numPr>
          <w:ilvl w:val="0"/>
          <w:numId w:val="18"/>
        </w:numPr>
      </w:pPr>
      <w:r>
        <w:t xml:space="preserve">The designing of the Sydney Harbour Bridge (E7) </w:t>
      </w:r>
      <w:r>
        <w:rPr>
          <w:i/>
        </w:rPr>
        <w:t>was influenced by</w:t>
      </w:r>
      <w:r>
        <w:t xml:space="preserve"> the Tyne bridge (E22). (Dorman Long, 1932)</w:t>
      </w:r>
    </w:p>
    <w:p w14:paraId="434EFE48" w14:textId="69E14022" w:rsidR="00D04EF2" w:rsidRDefault="002C7865">
      <w:pPr>
        <w:pStyle w:val="CRMDescriptionLabel"/>
      </w:pPr>
      <w:r>
        <w:t xml:space="preserve">In first-order logic: </w:t>
      </w:r>
    </w:p>
    <w:p w14:paraId="487DE20D" w14:textId="77777777" w:rsidR="00D04EF2" w:rsidRDefault="002C7865">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E7(x)</w:t>
      </w:r>
    </w:p>
    <w:p w14:paraId="2055FB05" w14:textId="77777777" w:rsidR="00D04EF2" w:rsidRDefault="002C7865">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E1(y)</w:t>
      </w:r>
    </w:p>
    <w:p w14:paraId="1D8BB0AE" w14:textId="77777777" w:rsidR="00D04EF2" w:rsidRDefault="002C7865">
      <w:pPr>
        <w:pStyle w:val="CRMPropertyLabel"/>
      </w:pPr>
      <w:bookmarkStart w:id="1089" w:name="_toc9172"/>
      <w:bookmarkStart w:id="1090" w:name="_toc9122"/>
      <w:bookmarkStart w:id="1091" w:name="_Toc69734544"/>
      <w:bookmarkStart w:id="1092" w:name="_Toc70522577"/>
      <w:bookmarkStart w:id="1093" w:name="_Toc71114785"/>
      <w:bookmarkStart w:id="1094" w:name="_Toc63009553"/>
      <w:bookmarkStart w:id="1095" w:name="_Toc71548628"/>
      <w:bookmarkStart w:id="1096" w:name="_Toc133500058"/>
      <w:bookmarkEnd w:id="1089"/>
      <w:bookmarkEnd w:id="1090"/>
      <w:r>
        <w:t>P16 used specific object (was used for)</w:t>
      </w:r>
      <w:bookmarkEnd w:id="1091"/>
      <w:bookmarkEnd w:id="1092"/>
      <w:bookmarkEnd w:id="1093"/>
      <w:bookmarkEnd w:id="1094"/>
      <w:bookmarkEnd w:id="1095"/>
      <w:bookmarkEnd w:id="1096"/>
    </w:p>
    <w:p w14:paraId="1305D017" w14:textId="77777777" w:rsidR="00D04EF2" w:rsidRDefault="002C7865">
      <w:pPr>
        <w:pStyle w:val="CRMDescriptionLabel"/>
      </w:pPr>
      <w:r>
        <w:t>Domain:</w:t>
      </w:r>
    </w:p>
    <w:p w14:paraId="610CC3C4" w14:textId="77777777" w:rsidR="00D04EF2" w:rsidRDefault="00063A51">
      <w:pPr>
        <w:pStyle w:val="CRMDomainRange"/>
      </w:pPr>
      <w:hyperlink w:anchor="_toc7412">
        <w:r w:rsidR="002C7865">
          <w:rPr>
            <w:rStyle w:val="Hyperlink1"/>
          </w:rPr>
          <w:t>E7</w:t>
        </w:r>
      </w:hyperlink>
      <w:r w:rsidR="002C7865">
        <w:t xml:space="preserve"> Activity</w:t>
      </w:r>
    </w:p>
    <w:p w14:paraId="41BF25FF" w14:textId="77777777" w:rsidR="00D04EF2" w:rsidRDefault="002C7865">
      <w:pPr>
        <w:pStyle w:val="CRMDescriptionLabel"/>
      </w:pPr>
      <w:r>
        <w:t>Range:</w:t>
      </w:r>
    </w:p>
    <w:p w14:paraId="5D2181C6" w14:textId="77777777" w:rsidR="00D04EF2" w:rsidRDefault="00063A51">
      <w:pPr>
        <w:pStyle w:val="CRMDomainRange"/>
      </w:pPr>
      <w:hyperlink w:anchor="_toc8408">
        <w:r w:rsidR="002C7865">
          <w:rPr>
            <w:rStyle w:val="Hyperlink1"/>
            <w:szCs w:val="20"/>
          </w:rPr>
          <w:t>E70</w:t>
        </w:r>
      </w:hyperlink>
      <w:r w:rsidR="002C7865">
        <w:rPr>
          <w:color w:val="000000"/>
          <w:szCs w:val="20"/>
        </w:rPr>
        <w:t xml:space="preserve"> Thing</w:t>
      </w:r>
    </w:p>
    <w:p w14:paraId="697C7679" w14:textId="77777777" w:rsidR="00D04EF2" w:rsidRDefault="002C7865">
      <w:pPr>
        <w:pStyle w:val="CRMDescriptionLabel"/>
      </w:pPr>
      <w:r>
        <w:t xml:space="preserve">Subproperty of: </w:t>
      </w:r>
    </w:p>
    <w:p w14:paraId="66D9EF39" w14:textId="77777777" w:rsidR="00D04EF2" w:rsidRDefault="00063A51">
      <w:pPr>
        <w:pStyle w:val="CRMSuperSubProperty"/>
      </w:pPr>
      <w:hyperlink w:anchor="_toc7383">
        <w:r w:rsidR="002C7865">
          <w:rPr>
            <w:rStyle w:val="Hyperlink1"/>
          </w:rPr>
          <w:t>E5</w:t>
        </w:r>
      </w:hyperlink>
      <w:r w:rsidR="002C7865">
        <w:t xml:space="preserve"> Event. </w:t>
      </w:r>
      <w:hyperlink w:anchor="_toc9032">
        <w:r w:rsidR="002C7865">
          <w:rPr>
            <w:rStyle w:val="Hyperlink1"/>
            <w:szCs w:val="20"/>
          </w:rPr>
          <w:t>P12</w:t>
        </w:r>
      </w:hyperlink>
      <w:r w:rsidR="002C7865">
        <w:t xml:space="preserve"> occurred in the presence of (was present at): </w:t>
      </w:r>
      <w:hyperlink w:anchor="_toc8517">
        <w:r w:rsidR="002C7865">
          <w:rPr>
            <w:rStyle w:val="Hyperlink1"/>
            <w:szCs w:val="20"/>
          </w:rPr>
          <w:t>E77</w:t>
        </w:r>
      </w:hyperlink>
      <w:r w:rsidR="002C7865">
        <w:t xml:space="preserve"> Persistent Item </w:t>
      </w:r>
    </w:p>
    <w:p w14:paraId="51BB53CB" w14:textId="77777777" w:rsidR="00D04EF2" w:rsidRDefault="00063A51">
      <w:pPr>
        <w:pStyle w:val="CRMSuperSubProperty"/>
      </w:pPr>
      <w:hyperlink w:anchor="_toc7412">
        <w:r w:rsidR="002C7865">
          <w:rPr>
            <w:rStyle w:val="Hyperlink1"/>
          </w:rPr>
          <w:t>E7</w:t>
        </w:r>
      </w:hyperlink>
      <w:r w:rsidR="002C7865">
        <w:t xml:space="preserve"> Activity. </w:t>
      </w:r>
      <w:hyperlink w:anchor="_toc9102">
        <w:r w:rsidR="002C7865">
          <w:rPr>
            <w:rStyle w:val="Hyperlink1"/>
          </w:rPr>
          <w:t>P15</w:t>
        </w:r>
      </w:hyperlink>
      <w:r w:rsidR="002C7865">
        <w:t xml:space="preserve"> was influenced by (influenced): </w:t>
      </w:r>
      <w:hyperlink w:anchor="_toc7281">
        <w:r w:rsidR="002C7865">
          <w:rPr>
            <w:rStyle w:val="Hyperlink1"/>
          </w:rPr>
          <w:t>E1</w:t>
        </w:r>
      </w:hyperlink>
      <w:r w:rsidR="002C7865">
        <w:t xml:space="preserve"> CRM Entity</w:t>
      </w:r>
    </w:p>
    <w:p w14:paraId="1A8A76C7" w14:textId="77777777" w:rsidR="00D04EF2" w:rsidRDefault="002C7865">
      <w:pPr>
        <w:pStyle w:val="CRMDescriptionLabel"/>
      </w:pPr>
      <w:r>
        <w:t>Superproperty of:</w:t>
      </w:r>
    </w:p>
    <w:p w14:paraId="4CFB7693" w14:textId="77777777" w:rsidR="00D04EF2" w:rsidRDefault="00063A51">
      <w:pPr>
        <w:pStyle w:val="CRMSuperSubProperty"/>
      </w:pPr>
      <w:hyperlink w:anchor="_toc7412">
        <w:r w:rsidR="002C7865">
          <w:rPr>
            <w:rStyle w:val="Hyperlink1"/>
          </w:rPr>
          <w:t>E7</w:t>
        </w:r>
      </w:hyperlink>
      <w:r w:rsidR="002C7865">
        <w:t xml:space="preserve"> Activity. </w:t>
      </w:r>
      <w:hyperlink w:anchor="_toc9420">
        <w:r w:rsidR="002C7865">
          <w:rPr>
            <w:rStyle w:val="Hyperlink1"/>
          </w:rPr>
          <w:t>P33</w:t>
        </w:r>
      </w:hyperlink>
      <w:r w:rsidR="002C7865">
        <w:t xml:space="preserve"> used specific technique (was used by): </w:t>
      </w:r>
      <w:hyperlink w:anchor="_toc7854">
        <w:r w:rsidR="002C7865">
          <w:rPr>
            <w:rStyle w:val="Hyperlink1"/>
          </w:rPr>
          <w:t>E29</w:t>
        </w:r>
      </w:hyperlink>
      <w:r w:rsidR="002C7865">
        <w:t xml:space="preserve"> Design or Procedure</w:t>
      </w:r>
    </w:p>
    <w:p w14:paraId="6600CDC7" w14:textId="77777777" w:rsidR="00D04EF2" w:rsidRDefault="00063A51">
      <w:pPr>
        <w:pStyle w:val="CRMSuperSubProperty"/>
      </w:pPr>
      <w:hyperlink w:anchor="_toc7601">
        <w:r w:rsidR="002C7865">
          <w:rPr>
            <w:rStyle w:val="Hyperlink1"/>
          </w:rPr>
          <w:t>E15</w:t>
        </w:r>
      </w:hyperlink>
      <w:r w:rsidR="002C7865">
        <w:t xml:space="preserve"> Identifier Assignment. </w:t>
      </w:r>
      <w:hyperlink w:anchor="_toc11059">
        <w:r w:rsidR="002C7865">
          <w:rPr>
            <w:rStyle w:val="Hyperlink1"/>
          </w:rPr>
          <w:t>P142</w:t>
        </w:r>
      </w:hyperlink>
      <w:r w:rsidR="002C7865">
        <w:t xml:space="preserve"> used constituent (was used in):</w:t>
      </w:r>
      <w:r w:rsidR="002C7865">
        <w:rPr>
          <w:sz w:val="16"/>
          <w:szCs w:val="16"/>
        </w:rPr>
        <w:t xml:space="preserve"> </w:t>
      </w:r>
      <w:hyperlink w:anchor="_toc8683">
        <w:r w:rsidR="002C7865">
          <w:rPr>
            <w:rStyle w:val="Hyperlink1"/>
          </w:rPr>
          <w:t>E90</w:t>
        </w:r>
      </w:hyperlink>
      <w:r w:rsidR="002C7865">
        <w:t xml:space="preserve"> Symbolic Object</w:t>
      </w:r>
    </w:p>
    <w:p w14:paraId="47E3261B" w14:textId="77777777" w:rsidR="00D04EF2" w:rsidRDefault="00063A51">
      <w:pPr>
        <w:pStyle w:val="CRMSuperSubProperty"/>
      </w:pPr>
      <w:hyperlink w:anchor="_toc8553">
        <w:r w:rsidR="002C7865">
          <w:rPr>
            <w:rStyle w:val="Hyperlink1"/>
          </w:rPr>
          <w:t>E79</w:t>
        </w:r>
      </w:hyperlink>
      <w:r w:rsidR="002C7865">
        <w:t xml:space="preserve"> Part Addition. </w:t>
      </w:r>
      <w:hyperlink w:anchor="_toc10606">
        <w:r w:rsidR="002C7865">
          <w:rPr>
            <w:rStyle w:val="Hyperlink1"/>
          </w:rPr>
          <w:t>P111</w:t>
        </w:r>
      </w:hyperlink>
      <w:r w:rsidR="002C7865">
        <w:t xml:space="preserve"> added (was added by): </w:t>
      </w:r>
      <w:hyperlink w:anchor="_toc7650">
        <w:r w:rsidR="002C7865">
          <w:rPr>
            <w:rStyle w:val="Hyperlink1"/>
            <w:szCs w:val="20"/>
          </w:rPr>
          <w:t>E18</w:t>
        </w:r>
      </w:hyperlink>
      <w:r w:rsidR="002C7865">
        <w:rPr>
          <w:color w:val="000000"/>
          <w:szCs w:val="20"/>
        </w:rPr>
        <w:t xml:space="preserve"> </w:t>
      </w:r>
      <w:r w:rsidR="002C7865">
        <w:t>Physical Thing</w:t>
      </w:r>
    </w:p>
    <w:p w14:paraId="7039B957" w14:textId="77777777" w:rsidR="00D04EF2" w:rsidRDefault="002C7865">
      <w:pPr>
        <w:pStyle w:val="CRMDescriptionLabel"/>
      </w:pPr>
      <w:r>
        <w:t>Quantification:</w:t>
      </w:r>
    </w:p>
    <w:p w14:paraId="71882F25" w14:textId="77777777" w:rsidR="00D04EF2" w:rsidRDefault="002C7865">
      <w:pPr>
        <w:pStyle w:val="CRMQuantification"/>
      </w:pPr>
      <w:r>
        <w:t>many to many (0,n:0,n)</w:t>
      </w:r>
    </w:p>
    <w:p w14:paraId="1085980E" w14:textId="77777777" w:rsidR="00D04EF2" w:rsidRDefault="002C7865">
      <w:pPr>
        <w:pStyle w:val="CRMDescriptionLabel"/>
      </w:pPr>
      <w:r>
        <w:t>Scope note:</w:t>
      </w:r>
    </w:p>
    <w:p w14:paraId="7026FD11" w14:textId="77777777" w:rsidR="00D04EF2" w:rsidRDefault="002C7865">
      <w:pPr>
        <w:pStyle w:val="CRMScopeNoteText"/>
      </w:pPr>
      <w:r>
        <w:t xml:space="preserve">This property describes the use of material or immaterial things in a way essential to the performance or the outcome of an instance of E7 Activity. </w:t>
      </w:r>
    </w:p>
    <w:p w14:paraId="22C766EB" w14:textId="77777777" w:rsidR="00D04EF2" w:rsidRDefault="002C7865">
      <w:pPr>
        <w:pStyle w:val="CRMScopeNoteText"/>
      </w:pPr>
      <w:r>
        <w:t xml:space="preserve">This property typically applies to tools, instruments, moulds, raw materials and items embedded in a product. It implies that the presence of the object in question was a necessary </w:t>
      </w:r>
      <w:r>
        <w:lastRenderedPageBreak/>
        <w:t>condition for the action. For example, the activity of writing this text required the use of a computer. An immaterial thing can be used if at least one of its carriers is present. For example, the software tools on a computer.</w:t>
      </w:r>
    </w:p>
    <w:p w14:paraId="56C41505" w14:textId="77777777" w:rsidR="00D04EF2" w:rsidRDefault="002C7865">
      <w:pPr>
        <w:pStyle w:val="CRMScopeNoteText"/>
      </w:pPr>
      <w:r>
        <w:t>Another example is the use of a particular name by a particular group of people over some span to identify a thing, such as a settlement. In this case, the physical carriers of this name are at least the people understanding its use.</w:t>
      </w:r>
    </w:p>
    <w:p w14:paraId="3B673DE1" w14:textId="77777777" w:rsidR="00D04EF2" w:rsidRDefault="002C7865">
      <w:pPr>
        <w:pStyle w:val="CRMDescriptionLabel"/>
      </w:pPr>
      <w:r>
        <w:t xml:space="preserve">Examples: </w:t>
      </w:r>
      <w:r>
        <w:tab/>
      </w:r>
    </w:p>
    <w:p w14:paraId="02BDAB25" w14:textId="77777777" w:rsidR="00D04EF2" w:rsidRDefault="002C7865">
      <w:pPr>
        <w:pStyle w:val="CRMExample"/>
        <w:numPr>
          <w:ilvl w:val="0"/>
          <w:numId w:val="18"/>
        </w:numPr>
      </w:pPr>
      <w:r>
        <w:t xml:space="preserve">The writing of the scope note of the CIDOC CRM property “P16 used specific object” contained in the CIDOC CRM version 4.1 (E7) </w:t>
      </w:r>
      <w:r>
        <w:rPr>
          <w:i/>
        </w:rPr>
        <w:t xml:space="preserve">used specific object </w:t>
      </w:r>
      <w:r>
        <w:t xml:space="preserve">Nicholas Crofts’ computer (E22) </w:t>
      </w:r>
      <w:r>
        <w:rPr>
          <w:i/>
        </w:rPr>
        <w:t>mode of use</w:t>
      </w:r>
      <w:r>
        <w:t xml:space="preserve"> Typing Tool; Storage Medium (E55). [the original scope note was later extended in the CIDOC CRM version 4.3] </w:t>
      </w:r>
    </w:p>
    <w:p w14:paraId="415B6C14" w14:textId="77777777" w:rsidR="00D04EF2" w:rsidRDefault="002C7865">
      <w:pPr>
        <w:pStyle w:val="CRMExample"/>
        <w:numPr>
          <w:ilvl w:val="0"/>
          <w:numId w:val="18"/>
        </w:numPr>
      </w:pPr>
      <w:r>
        <w:t xml:space="preserve">The people of Iraq calling the place identified by TGN ‘7017998’ (E7) </w:t>
      </w:r>
      <w:r>
        <w:rPr>
          <w:i/>
        </w:rPr>
        <w:t>used specific object</w:t>
      </w:r>
      <w:r>
        <w:t xml:space="preserve"> “Quyunjig” (E41) </w:t>
      </w:r>
      <w:r>
        <w:rPr>
          <w:i/>
        </w:rPr>
        <w:t xml:space="preserve">mode of use </w:t>
      </w:r>
      <w:r>
        <w:t>current; vernacular (E55).</w:t>
      </w:r>
    </w:p>
    <w:p w14:paraId="6B4E199A" w14:textId="016639B0" w:rsidR="00D04EF2" w:rsidRDefault="002C7865">
      <w:pPr>
        <w:pStyle w:val="CRMDescriptionLabel"/>
      </w:pPr>
      <w:r>
        <w:t xml:space="preserve">In first-order logic: </w:t>
      </w:r>
    </w:p>
    <w:p w14:paraId="2E390DBA" w14:textId="77777777" w:rsidR="00D04EF2" w:rsidRDefault="002C7865">
      <w:pPr>
        <w:pStyle w:val="CRMFirstOrderLogic"/>
        <w:rPr>
          <w:lang w:val="en-US"/>
        </w:rPr>
      </w:pPr>
      <w:r>
        <w:rPr>
          <w:lang w:val="en-US"/>
        </w:rPr>
        <w:t xml:space="preserve">P16(x,y) </w:t>
      </w:r>
      <w:r>
        <w:rPr>
          <w:rFonts w:ascii="Cambria Math" w:eastAsia="Cambria Math" w:hAnsi="Cambria Math" w:cs="Cambria Math"/>
          <w:lang w:val="en-US"/>
        </w:rPr>
        <w:t>⇒</w:t>
      </w:r>
      <w:r>
        <w:rPr>
          <w:lang w:val="en-US"/>
        </w:rPr>
        <w:t xml:space="preserve"> E7(x)</w:t>
      </w:r>
    </w:p>
    <w:p w14:paraId="5DD057E2" w14:textId="77777777" w:rsidR="00D04EF2" w:rsidRDefault="002C7865">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E70(y)</w:t>
      </w:r>
    </w:p>
    <w:p w14:paraId="1CC8659A" w14:textId="77777777" w:rsidR="00D04EF2" w:rsidRDefault="002C7865">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P12(x,y)</w:t>
      </w:r>
    </w:p>
    <w:p w14:paraId="4EEE7905" w14:textId="77777777" w:rsidR="00D04EF2" w:rsidRDefault="002C7865">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P15(x,y)</w:t>
      </w:r>
    </w:p>
    <w:p w14:paraId="2DA597E0" w14:textId="77777777" w:rsidR="00D04EF2" w:rsidRDefault="002C7865">
      <w:pPr>
        <w:pStyle w:val="CRMFirstOrderLogic"/>
        <w:rPr>
          <w:lang w:val="es-ES"/>
        </w:rPr>
      </w:pPr>
      <w:r>
        <w:rPr>
          <w:lang w:val="es-ES"/>
        </w:rPr>
        <w:t xml:space="preserve">P16(x,y,z) </w:t>
      </w:r>
      <w:r>
        <w:rPr>
          <w:rFonts w:ascii="Cambria Math" w:eastAsia="Cambria Math" w:hAnsi="Cambria Math" w:cs="Cambria Math"/>
          <w:lang w:val="es-ES"/>
        </w:rPr>
        <w:t>⇒</w:t>
      </w:r>
      <w:r>
        <w:rPr>
          <w:lang w:val="es-ES"/>
        </w:rPr>
        <w:t xml:space="preserve"> [P16(x,y) </w:t>
      </w:r>
      <w:r>
        <w:rPr>
          <w:rFonts w:ascii="Cambria Math" w:eastAsia="Cambria Math" w:hAnsi="Cambria Math" w:cs="Cambria Math"/>
          <w:lang w:val="es-ES"/>
        </w:rPr>
        <w:t>∧</w:t>
      </w:r>
      <w:r>
        <w:rPr>
          <w:lang w:val="es-ES"/>
        </w:rPr>
        <w:t xml:space="preserve"> E55(z)]</w:t>
      </w:r>
    </w:p>
    <w:p w14:paraId="44C024CC" w14:textId="77777777" w:rsidR="00D04EF2" w:rsidRDefault="002C7865">
      <w:pPr>
        <w:pStyle w:val="CRMDescriptionLabel"/>
        <w:rPr>
          <w:lang w:val="en-US"/>
        </w:rPr>
      </w:pPr>
      <w:r>
        <w:rPr>
          <w:lang w:val="en-US"/>
        </w:rPr>
        <w:t>Properties:</w:t>
      </w:r>
    </w:p>
    <w:p w14:paraId="1A507756" w14:textId="77777777" w:rsidR="00D04EF2" w:rsidRDefault="002C7865">
      <w:pPr>
        <w:pStyle w:val="CRMPropertyofEntity"/>
      </w:pPr>
      <w:r>
        <w:t xml:space="preserve">P16.1 mode of use: </w:t>
      </w:r>
      <w:hyperlink w:anchor="_toc8153">
        <w:r>
          <w:rPr>
            <w:rStyle w:val="Hyperlink1"/>
          </w:rPr>
          <w:t>E55</w:t>
        </w:r>
      </w:hyperlink>
      <w:r>
        <w:t xml:space="preserve"> Type</w:t>
      </w:r>
    </w:p>
    <w:p w14:paraId="1BFECDD3" w14:textId="77777777" w:rsidR="00D04EF2" w:rsidRDefault="002C7865">
      <w:pPr>
        <w:pStyle w:val="CRMPropertyLabel"/>
      </w:pPr>
      <w:bookmarkStart w:id="1097" w:name="_toc9151"/>
      <w:bookmarkStart w:id="1098" w:name="_toc9201"/>
      <w:bookmarkStart w:id="1099" w:name="_Toc71114786"/>
      <w:bookmarkStart w:id="1100" w:name="_Toc63009554"/>
      <w:bookmarkStart w:id="1101" w:name="_Toc69734545"/>
      <w:bookmarkStart w:id="1102" w:name="_Toc70522578"/>
      <w:bookmarkStart w:id="1103" w:name="_Toc71548629"/>
      <w:bookmarkStart w:id="1104" w:name="_Toc133500059"/>
      <w:bookmarkEnd w:id="1097"/>
      <w:bookmarkEnd w:id="1098"/>
      <w:r>
        <w:t>P17 was motivated by (motivated)</w:t>
      </w:r>
      <w:bookmarkEnd w:id="1099"/>
      <w:bookmarkEnd w:id="1100"/>
      <w:bookmarkEnd w:id="1101"/>
      <w:bookmarkEnd w:id="1102"/>
      <w:bookmarkEnd w:id="1103"/>
      <w:bookmarkEnd w:id="1104"/>
    </w:p>
    <w:p w14:paraId="192AD83E" w14:textId="77777777" w:rsidR="00D04EF2" w:rsidRDefault="002C7865">
      <w:pPr>
        <w:pStyle w:val="CRMDescriptionLabel"/>
      </w:pPr>
      <w:r>
        <w:t>Domain:</w:t>
      </w:r>
    </w:p>
    <w:p w14:paraId="1BB68C08" w14:textId="77777777" w:rsidR="00D04EF2" w:rsidRDefault="00063A51">
      <w:pPr>
        <w:pStyle w:val="CRMDomainRange"/>
      </w:pPr>
      <w:hyperlink w:anchor="_toc7412">
        <w:r w:rsidR="002C7865">
          <w:rPr>
            <w:rStyle w:val="Hyperlink1"/>
          </w:rPr>
          <w:t>E7</w:t>
        </w:r>
      </w:hyperlink>
      <w:r w:rsidR="002C7865">
        <w:t xml:space="preserve"> Activity</w:t>
      </w:r>
    </w:p>
    <w:p w14:paraId="4526C9A6" w14:textId="77777777" w:rsidR="00D04EF2" w:rsidRDefault="002C7865">
      <w:pPr>
        <w:pStyle w:val="CRMDescriptionLabel"/>
      </w:pPr>
      <w:r>
        <w:t>Range:</w:t>
      </w:r>
    </w:p>
    <w:p w14:paraId="7C12CEBA" w14:textId="77777777" w:rsidR="00D04EF2" w:rsidRDefault="00063A51">
      <w:pPr>
        <w:pStyle w:val="CRMDomainRange"/>
      </w:pPr>
      <w:hyperlink w:anchor="_toc7281">
        <w:r w:rsidR="002C7865">
          <w:rPr>
            <w:rStyle w:val="Hyperlink1"/>
            <w:szCs w:val="20"/>
          </w:rPr>
          <w:t>E1</w:t>
        </w:r>
      </w:hyperlink>
      <w:r w:rsidR="002C7865">
        <w:rPr>
          <w:color w:val="000000"/>
          <w:szCs w:val="20"/>
        </w:rPr>
        <w:t xml:space="preserve"> CRM Entity</w:t>
      </w:r>
    </w:p>
    <w:p w14:paraId="7891A536" w14:textId="77777777" w:rsidR="00D04EF2" w:rsidRDefault="002C7865">
      <w:pPr>
        <w:pStyle w:val="CRMDescriptionLabel"/>
      </w:pPr>
      <w:r>
        <w:t xml:space="preserve">Subproperty of: </w:t>
      </w:r>
    </w:p>
    <w:p w14:paraId="067BFB56" w14:textId="77777777" w:rsidR="00D04EF2" w:rsidRDefault="00063A51">
      <w:pPr>
        <w:pStyle w:val="CRMSuperSubProperty"/>
      </w:pPr>
      <w:hyperlink w:anchor="_toc7412">
        <w:r w:rsidR="002C7865">
          <w:rPr>
            <w:rStyle w:val="Hyperlink1"/>
          </w:rPr>
          <w:t>E7</w:t>
        </w:r>
      </w:hyperlink>
      <w:r w:rsidR="002C7865">
        <w:t xml:space="preserve"> Activity. </w:t>
      </w:r>
      <w:hyperlink w:anchor="_toc9102">
        <w:r w:rsidR="002C7865">
          <w:rPr>
            <w:rStyle w:val="Hyperlink1"/>
          </w:rPr>
          <w:t>P15</w:t>
        </w:r>
      </w:hyperlink>
      <w:r w:rsidR="002C7865">
        <w:t xml:space="preserve"> was influenced by (influenced): </w:t>
      </w:r>
      <w:hyperlink w:anchor="_toc7281">
        <w:r w:rsidR="002C7865">
          <w:rPr>
            <w:rStyle w:val="Hyperlink1"/>
          </w:rPr>
          <w:t>E1</w:t>
        </w:r>
      </w:hyperlink>
      <w:r w:rsidR="002C7865">
        <w:t xml:space="preserve"> CRM Entity</w:t>
      </w:r>
    </w:p>
    <w:p w14:paraId="5D65C950" w14:textId="77777777" w:rsidR="00D04EF2" w:rsidRDefault="002C7865">
      <w:pPr>
        <w:pStyle w:val="CRMDescriptionLabel"/>
      </w:pPr>
      <w:r>
        <w:t>Quantification:</w:t>
      </w:r>
    </w:p>
    <w:p w14:paraId="24E8EF4F" w14:textId="77777777" w:rsidR="00D04EF2" w:rsidRDefault="002C7865">
      <w:pPr>
        <w:pStyle w:val="CRMQuantification"/>
      </w:pPr>
      <w:r>
        <w:t>many to many (0,n:0,n)</w:t>
      </w:r>
    </w:p>
    <w:p w14:paraId="17317D19" w14:textId="77777777" w:rsidR="00D04EF2" w:rsidRDefault="002C7865">
      <w:pPr>
        <w:pStyle w:val="CRMDescriptionLabel"/>
      </w:pPr>
      <w:r>
        <w:t>Scope note:</w:t>
      </w:r>
    </w:p>
    <w:p w14:paraId="6098E1ED" w14:textId="77777777" w:rsidR="00D04EF2" w:rsidRDefault="002C7865">
      <w:pPr>
        <w:pStyle w:val="CRMScopeNoteText"/>
      </w:pPr>
      <w:r>
        <w:t xml:space="preserve">This property describes an item or items that are regarded as a reason for carrying out the instance of E7 Activity. </w:t>
      </w:r>
    </w:p>
    <w:p w14:paraId="642023A0" w14:textId="77777777" w:rsidR="00D04EF2" w:rsidRDefault="002C7865">
      <w:pPr>
        <w:pStyle w:val="CRMScopeNoteText"/>
      </w:pPr>
      <w:r>
        <w:t xml:space="preserve">For example, the discovery of a large hoard of treasure may call for a celebration, an order from headquarters can start a military manoeuvre. </w:t>
      </w:r>
    </w:p>
    <w:p w14:paraId="4003ABDC" w14:textId="77777777" w:rsidR="00D04EF2" w:rsidRDefault="002C7865">
      <w:pPr>
        <w:pStyle w:val="CRMDescriptionLabel"/>
      </w:pPr>
      <w:r>
        <w:t>Examples:</w:t>
      </w:r>
      <w:r>
        <w:tab/>
      </w:r>
    </w:p>
    <w:p w14:paraId="67E4DEA0" w14:textId="77777777" w:rsidR="00D04EF2" w:rsidRDefault="002C7865">
      <w:pPr>
        <w:pStyle w:val="CRMExample"/>
        <w:numPr>
          <w:ilvl w:val="0"/>
          <w:numId w:val="18"/>
        </w:numPr>
      </w:pPr>
      <w:r>
        <w:t xml:space="preserve">The resignation of the chief executive (E7) </w:t>
      </w:r>
      <w:r>
        <w:rPr>
          <w:i/>
        </w:rPr>
        <w:t>was motivated by</w:t>
      </w:r>
      <w:r>
        <w:t xml:space="preserve"> the collapse of SwissAir (E68).</w:t>
      </w:r>
    </w:p>
    <w:p w14:paraId="523D99CF" w14:textId="77777777" w:rsidR="00D04EF2" w:rsidRDefault="002C7865">
      <w:pPr>
        <w:pStyle w:val="CRMExample"/>
        <w:numPr>
          <w:ilvl w:val="0"/>
          <w:numId w:val="18"/>
        </w:numPr>
      </w:pPr>
      <w:r>
        <w:t xml:space="preserve">The coronation of Elizabeth II (E7) </w:t>
      </w:r>
      <w:r>
        <w:rPr>
          <w:i/>
        </w:rPr>
        <w:t>was motivated by</w:t>
      </w:r>
      <w:r>
        <w:t xml:space="preserve"> the death of George VI (E69). (Strong, 2005)</w:t>
      </w:r>
    </w:p>
    <w:p w14:paraId="20427371" w14:textId="49BFC68A" w:rsidR="00D04EF2" w:rsidRDefault="002C7865">
      <w:pPr>
        <w:pStyle w:val="CRMDescriptionLabel"/>
      </w:pPr>
      <w:r>
        <w:t xml:space="preserve">In first-order logic: </w:t>
      </w:r>
    </w:p>
    <w:p w14:paraId="30537657" w14:textId="77777777" w:rsidR="00D04EF2" w:rsidRDefault="002C7865">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E7(x)</w:t>
      </w:r>
    </w:p>
    <w:p w14:paraId="0CEFBB9B" w14:textId="77777777" w:rsidR="00D04EF2" w:rsidRDefault="002C7865">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E1(y)</w:t>
      </w:r>
    </w:p>
    <w:p w14:paraId="63FCCE2C" w14:textId="77777777" w:rsidR="00D04EF2" w:rsidRDefault="002C7865">
      <w:pPr>
        <w:pStyle w:val="CRMFirstOrderLogic"/>
      </w:pPr>
      <w:r>
        <w:t xml:space="preserve">P17(x,y) </w:t>
      </w:r>
      <w:r>
        <w:rPr>
          <w:rFonts w:ascii="Cambria Math" w:eastAsia="Cambria Math" w:hAnsi="Cambria Math" w:cs="Cambria Math"/>
        </w:rPr>
        <w:t>⇒</w:t>
      </w:r>
      <w:r>
        <w:t xml:space="preserve"> P15(x,y)</w:t>
      </w:r>
    </w:p>
    <w:p w14:paraId="747E55E8" w14:textId="77777777" w:rsidR="00D04EF2" w:rsidRDefault="002C7865">
      <w:pPr>
        <w:pStyle w:val="CRMPropertyLabel"/>
      </w:pPr>
      <w:bookmarkStart w:id="1105" w:name="_toc9220"/>
      <w:bookmarkStart w:id="1106" w:name="_Toc63009555"/>
      <w:bookmarkStart w:id="1107" w:name="_Toc69734546"/>
      <w:bookmarkStart w:id="1108" w:name="_Toc70522579"/>
      <w:bookmarkStart w:id="1109" w:name="_Toc71548630"/>
      <w:bookmarkStart w:id="1110" w:name="_Toc71114787"/>
      <w:bookmarkStart w:id="1111" w:name="_Toc133500060"/>
      <w:bookmarkEnd w:id="1105"/>
      <w:r>
        <w:lastRenderedPageBreak/>
        <w:t>P19 was intended use of (was made for):</w:t>
      </w:r>
      <w:bookmarkEnd w:id="1106"/>
      <w:bookmarkEnd w:id="1107"/>
      <w:bookmarkEnd w:id="1108"/>
      <w:bookmarkEnd w:id="1109"/>
      <w:bookmarkEnd w:id="1110"/>
      <w:bookmarkEnd w:id="1111"/>
      <w:r>
        <w:t xml:space="preserve"> </w:t>
      </w:r>
    </w:p>
    <w:p w14:paraId="2DB2A303" w14:textId="77777777" w:rsidR="00D04EF2" w:rsidRDefault="002C7865">
      <w:pPr>
        <w:pStyle w:val="CRMDescriptionLabel"/>
      </w:pPr>
      <w:r>
        <w:t>Domain:</w:t>
      </w:r>
    </w:p>
    <w:p w14:paraId="39247C23" w14:textId="77777777" w:rsidR="00D04EF2" w:rsidRDefault="00063A51">
      <w:pPr>
        <w:pStyle w:val="CRMDomainRange"/>
      </w:pPr>
      <w:hyperlink w:anchor="_toc7412">
        <w:r w:rsidR="002C7865">
          <w:rPr>
            <w:rStyle w:val="Hyperlink1"/>
          </w:rPr>
          <w:t>E7</w:t>
        </w:r>
      </w:hyperlink>
      <w:r w:rsidR="002C7865">
        <w:t xml:space="preserve"> Activity</w:t>
      </w:r>
    </w:p>
    <w:p w14:paraId="47BB2095" w14:textId="77777777" w:rsidR="00D04EF2" w:rsidRDefault="002C7865">
      <w:pPr>
        <w:pStyle w:val="CRMDescriptionLabel"/>
      </w:pPr>
      <w:r>
        <w:t>Range:</w:t>
      </w:r>
    </w:p>
    <w:p w14:paraId="70DDD41C" w14:textId="77777777" w:rsidR="00D04EF2" w:rsidRDefault="00063A51">
      <w:pPr>
        <w:pStyle w:val="CRMDomainRange"/>
      </w:pPr>
      <w:hyperlink w:anchor="_toc8431">
        <w:r w:rsidR="002C7865">
          <w:rPr>
            <w:rStyle w:val="Hyperlink1"/>
            <w:szCs w:val="20"/>
          </w:rPr>
          <w:t>E71</w:t>
        </w:r>
      </w:hyperlink>
      <w:r w:rsidR="002C7865">
        <w:rPr>
          <w:color w:val="000000"/>
          <w:szCs w:val="20"/>
        </w:rPr>
        <w:t xml:space="preserve"> Human-Made Thing</w:t>
      </w:r>
    </w:p>
    <w:p w14:paraId="091F2A2A" w14:textId="77777777" w:rsidR="00D04EF2" w:rsidRDefault="002C7865">
      <w:pPr>
        <w:pStyle w:val="CRMDescriptionLabel"/>
      </w:pPr>
      <w:r>
        <w:t>Quantification:</w:t>
      </w:r>
    </w:p>
    <w:p w14:paraId="0BA147A1" w14:textId="77777777" w:rsidR="00D04EF2" w:rsidRDefault="002C7865">
      <w:pPr>
        <w:pStyle w:val="CRMQuantification"/>
      </w:pPr>
      <w:r>
        <w:t>many to many (0,n:0,n)</w:t>
      </w:r>
    </w:p>
    <w:p w14:paraId="4545B212" w14:textId="77777777" w:rsidR="00D04EF2" w:rsidRDefault="002C7865">
      <w:pPr>
        <w:pStyle w:val="CRMDescriptionLabel"/>
      </w:pPr>
      <w:r>
        <w:t>Scope note:</w:t>
      </w:r>
    </w:p>
    <w:p w14:paraId="1DCD3A6D" w14:textId="77777777" w:rsidR="00D04EF2" w:rsidRDefault="002C7865">
      <w:pPr>
        <w:pStyle w:val="CRMScopeNoteText"/>
      </w:pPr>
      <w:r>
        <w:t xml:space="preserve">This property relates an instance of E7 Activity with instances of E71 Human-Made Thing, created specifically for use in the activity. </w:t>
      </w:r>
    </w:p>
    <w:p w14:paraId="654731ED" w14:textId="77777777" w:rsidR="00D04EF2" w:rsidRDefault="002C7865">
      <w:pPr>
        <w:pStyle w:val="CRMScopeNoteText"/>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77533220" w14:textId="77777777" w:rsidR="00D04EF2" w:rsidRDefault="002C7865">
      <w:pPr>
        <w:pStyle w:val="CRMDescriptionLabel"/>
      </w:pPr>
      <w:r>
        <w:t>Examples:</w:t>
      </w:r>
      <w:r>
        <w:tab/>
      </w:r>
    </w:p>
    <w:p w14:paraId="4DB6FE72" w14:textId="77777777" w:rsidR="00D04EF2" w:rsidRDefault="002C7865">
      <w:pPr>
        <w:pStyle w:val="CRMExample"/>
        <w:numPr>
          <w:ilvl w:val="0"/>
          <w:numId w:val="18"/>
        </w:numPr>
      </w:pPr>
      <w:r>
        <w:t xml:space="preserve">Lady Diana Spencer’s wedding dress (E71) </w:t>
      </w:r>
      <w:r>
        <w:rPr>
          <w:i/>
        </w:rPr>
        <w:t>was made for</w:t>
      </w:r>
      <w:r>
        <w:t xml:space="preserve"> Wedding of Prince Charles and Lady Diana Spencer (E7) </w:t>
      </w:r>
      <w:r>
        <w:rPr>
          <w:i/>
        </w:rPr>
        <w:t>mode of use</w:t>
      </w:r>
      <w:r>
        <w:t xml:space="preserve"> To Be Worn (E55). (Daly, 1981)</w:t>
      </w:r>
    </w:p>
    <w:p w14:paraId="004C28F8" w14:textId="5D307F6A" w:rsidR="00D04EF2" w:rsidRDefault="002C7865">
      <w:pPr>
        <w:pStyle w:val="CRMDescriptionLabel"/>
      </w:pPr>
      <w:r>
        <w:t xml:space="preserve">In first-order logic: </w:t>
      </w:r>
    </w:p>
    <w:p w14:paraId="04CC6580" w14:textId="77777777" w:rsidR="00D04EF2" w:rsidRDefault="002C7865">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E7(x)</w:t>
      </w:r>
    </w:p>
    <w:p w14:paraId="305E83D8" w14:textId="77777777" w:rsidR="00D04EF2" w:rsidRDefault="002C7865">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E71(y)</w:t>
      </w:r>
    </w:p>
    <w:p w14:paraId="34F4BAFD" w14:textId="77777777" w:rsidR="00D04EF2" w:rsidRDefault="002C7865">
      <w:pPr>
        <w:pStyle w:val="CRMFirstOrderLogic"/>
        <w:rPr>
          <w:lang w:val="fr-FR"/>
        </w:rPr>
      </w:pPr>
      <w:r>
        <w:rPr>
          <w:lang w:val="fr-FR"/>
        </w:rPr>
        <w:t xml:space="preserve">P19(x,y,z) </w:t>
      </w:r>
      <w:r>
        <w:rPr>
          <w:rFonts w:ascii="Cambria Math" w:eastAsia="Cambria Math" w:hAnsi="Cambria Math" w:cs="Cambria Math"/>
          <w:lang w:val="fr-FR"/>
        </w:rPr>
        <w:t>⇒</w:t>
      </w:r>
      <w:r>
        <w:rPr>
          <w:lang w:val="fr-FR"/>
        </w:rPr>
        <w:t xml:space="preserve"> [P19(x,y) </w:t>
      </w:r>
      <w:r>
        <w:rPr>
          <w:rFonts w:ascii="Cambria Math" w:eastAsia="Cambria Math" w:hAnsi="Cambria Math" w:cs="Cambria Math"/>
          <w:lang w:val="fr-FR"/>
        </w:rPr>
        <w:t>∧</w:t>
      </w:r>
      <w:r>
        <w:rPr>
          <w:lang w:val="fr-FR"/>
        </w:rPr>
        <w:t xml:space="preserve"> E55(z)]</w:t>
      </w:r>
    </w:p>
    <w:p w14:paraId="2BB65471" w14:textId="77777777" w:rsidR="00D04EF2" w:rsidRDefault="002C7865">
      <w:pPr>
        <w:pStyle w:val="CRMDescriptionLabel"/>
        <w:rPr>
          <w:lang w:val="fr-FR"/>
        </w:rPr>
      </w:pPr>
      <w:r>
        <w:rPr>
          <w:lang w:val="fr-FR"/>
        </w:rPr>
        <w:t>Properties:</w:t>
      </w:r>
    </w:p>
    <w:p w14:paraId="0CD22AB0" w14:textId="77777777" w:rsidR="00D04EF2" w:rsidRDefault="002C7865">
      <w:pPr>
        <w:pStyle w:val="CRMPropertyofEntity"/>
      </w:pPr>
      <w:r>
        <w:t xml:space="preserve">P19.1 mode of use: </w:t>
      </w:r>
      <w:hyperlink w:anchor="_toc8153">
        <w:r>
          <w:rPr>
            <w:rStyle w:val="Hyperlink1"/>
          </w:rPr>
          <w:t>E55</w:t>
        </w:r>
      </w:hyperlink>
      <w:r>
        <w:t xml:space="preserve"> Type</w:t>
      </w:r>
    </w:p>
    <w:p w14:paraId="75BC6389" w14:textId="77777777" w:rsidR="00D04EF2" w:rsidRDefault="002C7865">
      <w:pPr>
        <w:pStyle w:val="CRMPropertyLabel"/>
      </w:pPr>
      <w:bookmarkStart w:id="1112" w:name="_toc9238"/>
      <w:bookmarkStart w:id="1113" w:name="_toc8962"/>
      <w:bookmarkStart w:id="1114" w:name="_Toc69734547"/>
      <w:bookmarkStart w:id="1115" w:name="_Toc71548631"/>
      <w:bookmarkStart w:id="1116" w:name="_Toc63009556"/>
      <w:bookmarkStart w:id="1117" w:name="_Toc70522580"/>
      <w:bookmarkStart w:id="1118" w:name="_Toc71114788"/>
      <w:bookmarkStart w:id="1119" w:name="_Toc133500061"/>
      <w:bookmarkEnd w:id="1112"/>
      <w:bookmarkEnd w:id="1113"/>
      <w:r>
        <w:t>P20 had specific purpose (was purpose of)</w:t>
      </w:r>
      <w:bookmarkEnd w:id="1114"/>
      <w:bookmarkEnd w:id="1115"/>
      <w:bookmarkEnd w:id="1116"/>
      <w:bookmarkEnd w:id="1117"/>
      <w:bookmarkEnd w:id="1118"/>
      <w:bookmarkEnd w:id="1119"/>
    </w:p>
    <w:p w14:paraId="57436CCD" w14:textId="77777777" w:rsidR="00D04EF2" w:rsidRDefault="002C7865">
      <w:pPr>
        <w:pStyle w:val="CRMDescriptionLabel"/>
      </w:pPr>
      <w:r>
        <w:t>Domain:</w:t>
      </w:r>
    </w:p>
    <w:p w14:paraId="50B1D79A" w14:textId="77777777" w:rsidR="00D04EF2" w:rsidRDefault="00063A51">
      <w:pPr>
        <w:pStyle w:val="CRMDomainRange"/>
      </w:pPr>
      <w:hyperlink w:anchor="_toc7412">
        <w:r w:rsidR="002C7865">
          <w:rPr>
            <w:rStyle w:val="Hyperlink1"/>
          </w:rPr>
          <w:t>E7</w:t>
        </w:r>
      </w:hyperlink>
      <w:r w:rsidR="002C7865">
        <w:t xml:space="preserve"> Activity</w:t>
      </w:r>
    </w:p>
    <w:p w14:paraId="51A914B2" w14:textId="77777777" w:rsidR="00D04EF2" w:rsidRDefault="002C7865">
      <w:pPr>
        <w:pStyle w:val="CRMDescriptionLabel"/>
      </w:pPr>
      <w:r>
        <w:t>Range:</w:t>
      </w:r>
    </w:p>
    <w:p w14:paraId="5E8BE421" w14:textId="77777777" w:rsidR="00D04EF2" w:rsidRDefault="00063A51">
      <w:pPr>
        <w:pStyle w:val="CRMDomainRange"/>
      </w:pPr>
      <w:hyperlink w:anchor="_toc7383">
        <w:r w:rsidR="002C7865">
          <w:rPr>
            <w:rStyle w:val="Hyperlink1"/>
            <w:szCs w:val="20"/>
          </w:rPr>
          <w:t>E5</w:t>
        </w:r>
      </w:hyperlink>
      <w:r w:rsidR="002C7865">
        <w:rPr>
          <w:color w:val="000000"/>
          <w:szCs w:val="20"/>
        </w:rPr>
        <w:t xml:space="preserve"> Event</w:t>
      </w:r>
    </w:p>
    <w:p w14:paraId="37BB9C4E" w14:textId="77777777" w:rsidR="00D04EF2" w:rsidRDefault="002C7865">
      <w:pPr>
        <w:pStyle w:val="CRMDescriptionLabel"/>
      </w:pPr>
      <w:r>
        <w:t>Quantification:</w:t>
      </w:r>
    </w:p>
    <w:p w14:paraId="33683FC4" w14:textId="77777777" w:rsidR="00D04EF2" w:rsidRDefault="002C7865">
      <w:pPr>
        <w:pStyle w:val="CRMQuantification"/>
      </w:pPr>
      <w:r>
        <w:t xml:space="preserve"> many to many (0,n:0,n)</w:t>
      </w:r>
    </w:p>
    <w:p w14:paraId="41631D77" w14:textId="77777777" w:rsidR="00D04EF2" w:rsidRDefault="002C7865">
      <w:pPr>
        <w:pStyle w:val="CRMDescriptionLabel"/>
      </w:pPr>
      <w:r>
        <w:t xml:space="preserve">Scope note: </w:t>
      </w:r>
    </w:p>
    <w:p w14:paraId="126E4137" w14:textId="77777777" w:rsidR="00D04EF2" w:rsidRDefault="002C7865">
      <w:pPr>
        <w:pStyle w:val="CRMScopeNoteText"/>
      </w:pPr>
      <w:r>
        <w:t>This property identifies the relationship between a preparatory activity, an instance of E7 Activity and the instance of E5 Event it is intended to be preparation for.</w:t>
      </w:r>
    </w:p>
    <w:p w14:paraId="2AC88C6F" w14:textId="77777777" w:rsidR="00D04EF2" w:rsidRDefault="002C7865">
      <w:pPr>
        <w:pStyle w:val="CRMScopeNoteText"/>
      </w:pPr>
      <w:r>
        <w:t xml:space="preserve">This includes activities, orders and other organisational actions, taken in preparation for other activities or events. </w:t>
      </w:r>
    </w:p>
    <w:p w14:paraId="6AC053AA" w14:textId="77777777" w:rsidR="00D04EF2" w:rsidRDefault="002C7865">
      <w:pPr>
        <w:pStyle w:val="CRMScopeNoteText"/>
      </w:pP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 xml:space="preserve">P21 had general purpose (was purpose of): </w:t>
      </w:r>
      <w:r>
        <w:t xml:space="preserve">E55 Type and/or </w:t>
      </w:r>
      <w:r>
        <w:rPr>
          <w:i/>
        </w:rPr>
        <w:t>P33 used specific technique (was used by):</w:t>
      </w:r>
      <w:r w:rsidRPr="001F54D6">
        <w:rPr>
          <w:iCs/>
        </w:rPr>
        <w:t xml:space="preserve"> E29 Design or Procedure</w:t>
      </w:r>
      <w:r>
        <w:t>.</w:t>
      </w:r>
    </w:p>
    <w:p w14:paraId="6F569CB0" w14:textId="77777777" w:rsidR="00D04EF2" w:rsidRDefault="002C7865">
      <w:pPr>
        <w:pStyle w:val="CRMDescriptionLabel"/>
      </w:pPr>
      <w:r>
        <w:t>Examples:</w:t>
      </w:r>
      <w:r>
        <w:tab/>
      </w:r>
    </w:p>
    <w:p w14:paraId="68C5F669" w14:textId="77777777" w:rsidR="00D04EF2" w:rsidRDefault="002C7865">
      <w:pPr>
        <w:pStyle w:val="CRMExample"/>
        <w:numPr>
          <w:ilvl w:val="0"/>
          <w:numId w:val="18"/>
        </w:numPr>
      </w:pPr>
      <w:bookmarkStart w:id="1120" w:name="_heading=h.13qzunr"/>
      <w:bookmarkEnd w:id="1120"/>
      <w:r>
        <w:t xml:space="preserve">Van Eyck’s pigment grinding in 1432 (E7) </w:t>
      </w:r>
      <w:r>
        <w:rPr>
          <w:i/>
        </w:rPr>
        <w:t>had specific purpose</w:t>
      </w:r>
      <w:r>
        <w:t xml:space="preserve"> the painting of the Ghent altar piece (E12). (Borchert, 2008)</w:t>
      </w:r>
    </w:p>
    <w:p w14:paraId="0D8AF855" w14:textId="2894DE4D" w:rsidR="00D04EF2" w:rsidRDefault="002C7865">
      <w:pPr>
        <w:pStyle w:val="CRMDescriptionLabel"/>
      </w:pPr>
      <w:r>
        <w:lastRenderedPageBreak/>
        <w:t xml:space="preserve">In first-order logic: </w:t>
      </w:r>
    </w:p>
    <w:p w14:paraId="276594B8" w14:textId="77777777" w:rsidR="00D04EF2" w:rsidRDefault="002C7865">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E7(x)</w:t>
      </w:r>
    </w:p>
    <w:p w14:paraId="7F072763" w14:textId="77777777" w:rsidR="00D04EF2" w:rsidRDefault="002C7865">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E5(y)</w:t>
      </w:r>
    </w:p>
    <w:p w14:paraId="507F0B48" w14:textId="77777777" w:rsidR="00D04EF2" w:rsidRDefault="002C7865">
      <w:pPr>
        <w:pStyle w:val="CRMPropertyLabel"/>
      </w:pPr>
      <w:bookmarkStart w:id="1121" w:name="_toc9254"/>
      <w:bookmarkStart w:id="1122" w:name="_Toc63009557"/>
      <w:bookmarkStart w:id="1123" w:name="_Toc69734548"/>
      <w:bookmarkStart w:id="1124" w:name="_Toc70522581"/>
      <w:bookmarkStart w:id="1125" w:name="_Toc71548632"/>
      <w:bookmarkStart w:id="1126" w:name="_Toc71114789"/>
      <w:bookmarkStart w:id="1127" w:name="_Toc133500062"/>
      <w:bookmarkEnd w:id="1121"/>
      <w:r>
        <w:t>P21 had general purpose (was purpose of)</w:t>
      </w:r>
      <w:bookmarkEnd w:id="1122"/>
      <w:bookmarkEnd w:id="1123"/>
      <w:bookmarkEnd w:id="1124"/>
      <w:bookmarkEnd w:id="1125"/>
      <w:bookmarkEnd w:id="1126"/>
      <w:bookmarkEnd w:id="1127"/>
    </w:p>
    <w:p w14:paraId="34E0AEFC" w14:textId="77777777" w:rsidR="00D04EF2" w:rsidRDefault="002C7865">
      <w:pPr>
        <w:pStyle w:val="CRMDescriptionLabel"/>
      </w:pPr>
      <w:r>
        <w:t>Domain:</w:t>
      </w:r>
    </w:p>
    <w:p w14:paraId="2AA5CD9E" w14:textId="77777777" w:rsidR="00D04EF2" w:rsidRDefault="00063A51">
      <w:pPr>
        <w:pStyle w:val="CRMDomainRange"/>
      </w:pPr>
      <w:hyperlink w:anchor="_toc7412">
        <w:r w:rsidR="002C7865">
          <w:rPr>
            <w:rStyle w:val="Hyperlink1"/>
          </w:rPr>
          <w:t>E7</w:t>
        </w:r>
      </w:hyperlink>
      <w:r w:rsidR="002C7865">
        <w:t xml:space="preserve"> Activity</w:t>
      </w:r>
    </w:p>
    <w:p w14:paraId="35CDF899" w14:textId="77777777" w:rsidR="00D04EF2" w:rsidRDefault="002C7865">
      <w:pPr>
        <w:pStyle w:val="CRMDescriptionLabel"/>
      </w:pPr>
      <w:r>
        <w:t>Range:</w:t>
      </w:r>
    </w:p>
    <w:p w14:paraId="39C6C306" w14:textId="77777777" w:rsidR="00D04EF2" w:rsidRDefault="00063A51">
      <w:pPr>
        <w:pStyle w:val="CRMDomainRange"/>
      </w:pPr>
      <w:hyperlink w:anchor="_toc8153">
        <w:r w:rsidR="002C7865">
          <w:rPr>
            <w:rStyle w:val="Hyperlink1"/>
            <w:szCs w:val="20"/>
          </w:rPr>
          <w:t>E55</w:t>
        </w:r>
      </w:hyperlink>
      <w:r w:rsidR="002C7865">
        <w:rPr>
          <w:color w:val="000000"/>
          <w:szCs w:val="20"/>
        </w:rPr>
        <w:t xml:space="preserve"> Type</w:t>
      </w:r>
    </w:p>
    <w:p w14:paraId="193494EC" w14:textId="77777777" w:rsidR="00D04EF2" w:rsidRDefault="002C7865">
      <w:pPr>
        <w:pStyle w:val="CRMDescriptionLabel"/>
      </w:pPr>
      <w:r>
        <w:t>Quantification:</w:t>
      </w:r>
    </w:p>
    <w:p w14:paraId="1141F01D" w14:textId="77777777" w:rsidR="00D04EF2" w:rsidRDefault="002C7865">
      <w:pPr>
        <w:pStyle w:val="CRMDomainRange"/>
      </w:pPr>
      <w:r>
        <w:t>many to many (0,n:0,n)</w:t>
      </w:r>
    </w:p>
    <w:p w14:paraId="29A53BDD" w14:textId="77777777" w:rsidR="00D04EF2" w:rsidRDefault="002C7865">
      <w:pPr>
        <w:pStyle w:val="CRMDescriptionLabel"/>
      </w:pPr>
      <w:r>
        <w:t>Scope note:</w:t>
      </w:r>
    </w:p>
    <w:p w14:paraId="42F65105" w14:textId="77777777" w:rsidR="00D04EF2" w:rsidRDefault="002C7865">
      <w:pPr>
        <w:pStyle w:val="CRMScopeNoteText"/>
      </w:pPr>
      <w:r>
        <w:t xml:space="preserve">This property describes an intentional relationship between an instance of E7 Activity and some general goal or purpose, described as an instance of E55 Type. </w:t>
      </w:r>
    </w:p>
    <w:p w14:paraId="7E8F0E72" w14:textId="77777777" w:rsidR="00D04EF2" w:rsidRDefault="002C7865">
      <w:pPr>
        <w:pStyle w:val="CRMScopeNoteText"/>
      </w:pPr>
      <w:r>
        <w:rPr>
          <w:color w:val="000000"/>
          <w:szCs w:val="20"/>
        </w:rPr>
        <w:t xml:space="preserve">This may involve activities intended as preparation for some type of activity or event. </w:t>
      </w:r>
      <w:r>
        <w:rPr>
          <w:i/>
          <w:color w:val="000000"/>
          <w:szCs w:val="20"/>
        </w:rPr>
        <w:t>P21 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512A1F41" w14:textId="77777777" w:rsidR="00D04EF2" w:rsidRDefault="002C7865">
      <w:pPr>
        <w:pStyle w:val="CRMDescriptionLabel"/>
      </w:pPr>
      <w:r>
        <w:t>Examples:</w:t>
      </w:r>
      <w:r>
        <w:tab/>
      </w:r>
    </w:p>
    <w:p w14:paraId="57FDD38F" w14:textId="77777777" w:rsidR="00D04EF2" w:rsidRDefault="002C7865">
      <w:pPr>
        <w:pStyle w:val="CRMExample"/>
        <w:numPr>
          <w:ilvl w:val="0"/>
          <w:numId w:val="18"/>
        </w:numPr>
      </w:pPr>
      <w:r>
        <w:t xml:space="preserve">Van Eyck’s pigment grinding (E7) </w:t>
      </w:r>
      <w:r>
        <w:rPr>
          <w:i/>
        </w:rPr>
        <w:t>had general purpose</w:t>
      </w:r>
      <w:r>
        <w:t xml:space="preserve"> painting (E55). (Borchert, 2008)</w:t>
      </w:r>
    </w:p>
    <w:p w14:paraId="3FA9F1B6" w14:textId="77777777" w:rsidR="00D04EF2" w:rsidRDefault="002C7865">
      <w:pPr>
        <w:pStyle w:val="CRMExample"/>
        <w:numPr>
          <w:ilvl w:val="0"/>
          <w:numId w:val="18"/>
        </w:numPr>
      </w:pPr>
      <w:r>
        <w:t>The setting of trap 2742 on 17</w:t>
      </w:r>
      <w:r>
        <w:rPr>
          <w:vertAlign w:val="superscript"/>
        </w:rPr>
        <w:t>th</w:t>
      </w:r>
      <w:r>
        <w:t xml:space="preserve"> of May 1874 (E7) </w:t>
      </w:r>
      <w:r>
        <w:rPr>
          <w:i/>
        </w:rPr>
        <w:t xml:space="preserve">had general purpose </w:t>
      </w:r>
      <w:r>
        <w:t>catching moose (E55). [Activity type] (fictitious)</w:t>
      </w:r>
    </w:p>
    <w:p w14:paraId="75AAA802" w14:textId="7220ECD0" w:rsidR="00D04EF2" w:rsidRDefault="002C7865">
      <w:pPr>
        <w:pStyle w:val="CRMExample"/>
        <w:numPr>
          <w:ilvl w:val="0"/>
          <w:numId w:val="18"/>
        </w:numPr>
      </w:pPr>
      <w:r>
        <w:rPr>
          <w:lang w:eastAsia="en-US" w:bidi="ar-SA"/>
        </w:rPr>
        <w:t>The construction of the Berlin Wall starting 13</w:t>
      </w:r>
      <w:r>
        <w:rPr>
          <w:vertAlign w:val="superscript"/>
          <w:lang w:eastAsia="en-US" w:bidi="ar-SA"/>
        </w:rPr>
        <w:t>th</w:t>
      </w:r>
      <w:r>
        <w:rPr>
          <w:lang w:eastAsia="en-US" w:bidi="ar-SA"/>
        </w:rPr>
        <w:t xml:space="preserve"> of August 1961 (E12) </w:t>
      </w:r>
      <w:r>
        <w:rPr>
          <w:rStyle w:val="CRMExampleProperty"/>
        </w:rPr>
        <w:t>had general purpose</w:t>
      </w:r>
      <w:r>
        <w:rPr>
          <w:lang w:eastAsia="en-US" w:bidi="ar-SA"/>
        </w:rPr>
        <w:t xml:space="preserve"> preventing emigration (E55). (History.com Editors, 2020)</w:t>
      </w:r>
    </w:p>
    <w:p w14:paraId="2EFC4D36" w14:textId="77777777" w:rsidR="00D04EF2" w:rsidRDefault="002C7865">
      <w:pPr>
        <w:pStyle w:val="CRMExample"/>
        <w:numPr>
          <w:ilvl w:val="0"/>
          <w:numId w:val="18"/>
        </w:numPr>
      </w:pPr>
      <w:r>
        <w:rPr>
          <w:lang w:eastAsia="en-US" w:bidi="ar-SA"/>
        </w:rPr>
        <w:t xml:space="preserve">The reinforcement of the Mexico-United States barrier between the United States of America and Mexico in Fall 2019 (E11) </w:t>
      </w:r>
      <w:r>
        <w:rPr>
          <w:rStyle w:val="CRMExampleProperty"/>
        </w:rPr>
        <w:t>had general purpose</w:t>
      </w:r>
      <w:r>
        <w:rPr>
          <w:lang w:eastAsia="en-US" w:bidi="ar-SA"/>
        </w:rPr>
        <w:t xml:space="preserve"> preventing immigration (E55).</w:t>
      </w:r>
    </w:p>
    <w:p w14:paraId="202AED75" w14:textId="77777777" w:rsidR="00D04EF2" w:rsidRDefault="002C7865">
      <w:pPr>
        <w:numPr>
          <w:ilvl w:val="0"/>
          <w:numId w:val="18"/>
        </w:numPr>
        <w:spacing w:line="276" w:lineRule="auto"/>
      </w:pPr>
      <w:r>
        <w:t xml:space="preserve">The rebuilding of the city walls of Heraklion by the Venetian rulers starting in 1462 (E12) </w:t>
      </w:r>
      <w:r>
        <w:rPr>
          <w:i/>
        </w:rPr>
        <w:t>had general purpose</w:t>
      </w:r>
      <w:r>
        <w:t xml:space="preserve"> preventing conquest by enemy (E55). (YouIngGreece.com, 2020)</w:t>
      </w:r>
    </w:p>
    <w:p w14:paraId="29E45701" w14:textId="77777777" w:rsidR="00D04EF2" w:rsidRDefault="002C7865">
      <w:pPr>
        <w:numPr>
          <w:ilvl w:val="0"/>
          <w:numId w:val="18"/>
        </w:numPr>
        <w:spacing w:line="276" w:lineRule="auto"/>
      </w:pPr>
      <w:r>
        <w:t xml:space="preserve">The building of the seawall in Hamamatsu, Shizuoka, Japan between 2014 and 2020 (E12) </w:t>
      </w:r>
      <w:r>
        <w:rPr>
          <w:i/>
        </w:rPr>
        <w:t>had general purpose</w:t>
      </w:r>
      <w:r>
        <w:t xml:space="preserve"> preventing inland flooding by tsunami (E55).</w:t>
      </w:r>
    </w:p>
    <w:p w14:paraId="37EA8F5D" w14:textId="03C1BD94" w:rsidR="00D04EF2" w:rsidRDefault="002C7865">
      <w:pPr>
        <w:pStyle w:val="CRMDescriptionLabel"/>
      </w:pPr>
      <w:r>
        <w:t xml:space="preserve">In first-order logic: </w:t>
      </w:r>
    </w:p>
    <w:p w14:paraId="3C8ABFFF" w14:textId="77777777" w:rsidR="00D04EF2" w:rsidRDefault="002C7865">
      <w:pPr>
        <w:pStyle w:val="CRMFirstOrderLogic"/>
        <w:rPr>
          <w:lang w:val="en-US"/>
        </w:rPr>
      </w:pPr>
      <w:r>
        <w:rPr>
          <w:lang w:val="en-US"/>
        </w:rPr>
        <w:t xml:space="preserve">P21(x,y) </w:t>
      </w:r>
      <w:r>
        <w:rPr>
          <w:rFonts w:ascii="Cambria Math" w:eastAsia="Cambria Math" w:hAnsi="Cambria Math" w:cs="Cambria Math"/>
          <w:lang w:val="en-US"/>
        </w:rPr>
        <w:t>⇒</w:t>
      </w:r>
      <w:r>
        <w:rPr>
          <w:lang w:val="en-US"/>
        </w:rPr>
        <w:t xml:space="preserve"> E7(x)</w:t>
      </w:r>
    </w:p>
    <w:p w14:paraId="748A03D9" w14:textId="2363B779" w:rsidR="00D04EF2" w:rsidRDefault="002C7865">
      <w:pPr>
        <w:pStyle w:val="CRMFirstOrderLogic"/>
      </w:pPr>
      <w:r>
        <w:rPr>
          <w:lang w:val="en-US"/>
        </w:rPr>
        <w:t xml:space="preserve">P21(x,y) </w:t>
      </w:r>
      <w:r>
        <w:rPr>
          <w:rFonts w:ascii="Cambria Math" w:eastAsia="Cambria Math" w:hAnsi="Cambria Math" w:cs="Cambria Math"/>
          <w:lang w:val="en-US"/>
        </w:rPr>
        <w:t>⇒</w:t>
      </w:r>
      <w:r>
        <w:rPr>
          <w:lang w:val="en-US"/>
        </w:rPr>
        <w:t xml:space="preserve"> E55(y)</w:t>
      </w:r>
      <w:r>
        <w:br w:type="page"/>
      </w:r>
      <w:bookmarkStart w:id="1128" w:name="_toc9223"/>
      <w:bookmarkStart w:id="1129" w:name="_toc9273"/>
      <w:bookmarkStart w:id="1130" w:name="_Toc71114790"/>
      <w:bookmarkStart w:id="1131" w:name="_Toc63009558"/>
      <w:bookmarkStart w:id="1132" w:name="_Toc69734549"/>
      <w:bookmarkStart w:id="1133" w:name="_Toc70522582"/>
      <w:bookmarkStart w:id="1134" w:name="_Toc71548633"/>
      <w:bookmarkEnd w:id="1128"/>
      <w:bookmarkEnd w:id="1129"/>
      <w:r>
        <w:lastRenderedPageBreak/>
        <w:t>P22 transferred title to (acquired title through)</w:t>
      </w:r>
      <w:bookmarkEnd w:id="1130"/>
      <w:bookmarkEnd w:id="1131"/>
      <w:bookmarkEnd w:id="1132"/>
      <w:bookmarkEnd w:id="1133"/>
      <w:bookmarkEnd w:id="1134"/>
    </w:p>
    <w:p w14:paraId="6DC288ED" w14:textId="77777777" w:rsidR="00D04EF2" w:rsidRDefault="002C7865">
      <w:pPr>
        <w:pStyle w:val="CRMDescriptionLabel"/>
        <w:rPr>
          <w:lang w:val="fr-FR"/>
        </w:rPr>
      </w:pPr>
      <w:r>
        <w:rPr>
          <w:lang w:val="fr-FR"/>
        </w:rPr>
        <w:t>Domain:</w:t>
      </w:r>
    </w:p>
    <w:p w14:paraId="5B0BD7EB" w14:textId="77777777" w:rsidR="00D04EF2" w:rsidRDefault="002C7865">
      <w:pPr>
        <w:pStyle w:val="CRMDomainRange"/>
        <w:rPr>
          <w:lang w:val="fr-FR"/>
        </w:rPr>
      </w:pPr>
      <w:hyperlink w:anchor="_toc7456">
        <w:r>
          <w:rPr>
            <w:rStyle w:val="Hyperlink1"/>
            <w:lang w:val="fr-FR"/>
          </w:rPr>
          <w:t>E8</w:t>
        </w:r>
      </w:hyperlink>
      <w:r>
        <w:rPr>
          <w:lang w:val="fr-FR"/>
        </w:rPr>
        <w:t xml:space="preserve"> Acquisition</w:t>
      </w:r>
    </w:p>
    <w:p w14:paraId="70673AE5" w14:textId="77777777" w:rsidR="00D04EF2" w:rsidRDefault="002C7865">
      <w:pPr>
        <w:pStyle w:val="CRMDescriptionLabel"/>
        <w:rPr>
          <w:lang w:val="fr-FR"/>
        </w:rPr>
      </w:pPr>
      <w:r>
        <w:rPr>
          <w:lang w:val="fr-FR"/>
        </w:rPr>
        <w:t>Range:</w:t>
      </w:r>
    </w:p>
    <w:p w14:paraId="434B4BF1" w14:textId="77777777" w:rsidR="00D04EF2" w:rsidRDefault="002C7865">
      <w:pPr>
        <w:pStyle w:val="CRMDomainRange"/>
        <w:rPr>
          <w:lang w:val="fr-FR"/>
        </w:rPr>
      </w:pPr>
      <w:hyperlink w:anchor="_toc8005">
        <w:r>
          <w:rPr>
            <w:rStyle w:val="Hyperlink1"/>
            <w:szCs w:val="20"/>
            <w:lang w:val="fr-FR"/>
          </w:rPr>
          <w:t>E39</w:t>
        </w:r>
      </w:hyperlink>
      <w:r>
        <w:rPr>
          <w:color w:val="000000"/>
          <w:szCs w:val="20"/>
          <w:lang w:val="fr-FR"/>
        </w:rPr>
        <w:t xml:space="preserve"> Actor</w:t>
      </w:r>
    </w:p>
    <w:p w14:paraId="3AAD33FE" w14:textId="77777777" w:rsidR="00D04EF2" w:rsidRDefault="002C7865">
      <w:pPr>
        <w:pStyle w:val="CRMDescriptionLabel"/>
      </w:pPr>
      <w:r>
        <w:t xml:space="preserve">Subproperty of: </w:t>
      </w:r>
    </w:p>
    <w:p w14:paraId="21B07024" w14:textId="77777777" w:rsidR="00D04EF2" w:rsidRDefault="00063A51">
      <w:pPr>
        <w:pStyle w:val="CRMSuperSubProperty"/>
      </w:pPr>
      <w:hyperlink w:anchor="_toc7412">
        <w:r w:rsidR="002C7865">
          <w:rPr>
            <w:rStyle w:val="Hyperlink1"/>
          </w:rPr>
          <w:t>E7</w:t>
        </w:r>
      </w:hyperlink>
      <w:r w:rsidR="002C7865">
        <w:t xml:space="preserve"> Activity. </w:t>
      </w:r>
      <w:hyperlink w:anchor="_toc9076">
        <w:r w:rsidR="002C7865">
          <w:rPr>
            <w:rStyle w:val="Hyperlink1"/>
          </w:rPr>
          <w:t>P14</w:t>
        </w:r>
      </w:hyperlink>
      <w:r w:rsidR="002C7865">
        <w:t xml:space="preserve"> carried out by (performed): </w:t>
      </w:r>
      <w:hyperlink w:anchor="_toc8005">
        <w:r w:rsidR="002C7865">
          <w:rPr>
            <w:rStyle w:val="Hyperlink1"/>
            <w:szCs w:val="20"/>
          </w:rPr>
          <w:t>E39</w:t>
        </w:r>
      </w:hyperlink>
      <w:r w:rsidR="002C7865">
        <w:rPr>
          <w:color w:val="000000"/>
          <w:szCs w:val="20"/>
        </w:rPr>
        <w:t xml:space="preserve"> </w:t>
      </w:r>
      <w:r w:rsidR="002C7865">
        <w:t>Actor</w:t>
      </w:r>
    </w:p>
    <w:p w14:paraId="08CAD8E4" w14:textId="77777777" w:rsidR="00D04EF2" w:rsidRDefault="002C7865">
      <w:pPr>
        <w:pStyle w:val="CRMDescriptionLabel"/>
      </w:pPr>
      <w:r>
        <w:t>Quantification:</w:t>
      </w:r>
    </w:p>
    <w:p w14:paraId="68EF6510" w14:textId="77777777" w:rsidR="00D04EF2" w:rsidRDefault="002C7865">
      <w:pPr>
        <w:pStyle w:val="CRMQuantification"/>
      </w:pPr>
      <w:r>
        <w:t>many to many (0,n:0,n)</w:t>
      </w:r>
    </w:p>
    <w:p w14:paraId="43050688" w14:textId="77777777" w:rsidR="00D04EF2" w:rsidRDefault="002C7865">
      <w:pPr>
        <w:pStyle w:val="CRMDescriptionLabel"/>
      </w:pPr>
      <w:r>
        <w:t>Scope note:</w:t>
      </w:r>
    </w:p>
    <w:p w14:paraId="32D86294" w14:textId="77777777" w:rsidR="00D04EF2" w:rsidRDefault="002C7865">
      <w:pPr>
        <w:pStyle w:val="CRMScopeNoteText"/>
      </w:pPr>
      <w:r>
        <w:t xml:space="preserve">This property identifies the instance of E39 Actor that acquires the legal ownership of an object as a result of an instance of E8 Acquisition. </w:t>
      </w:r>
    </w:p>
    <w:p w14:paraId="324A9312" w14:textId="77777777" w:rsidR="00D04EF2" w:rsidRDefault="002C7865">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1F8E211" w14:textId="77777777" w:rsidR="00D04EF2" w:rsidRDefault="002C7865">
      <w:pPr>
        <w:pStyle w:val="CRMScopeNoteText"/>
      </w:pPr>
      <w:r>
        <w:t>In reality the title is either transferred to or from someone, or both.</w:t>
      </w:r>
    </w:p>
    <w:p w14:paraId="74059FC8" w14:textId="77777777" w:rsidR="00D04EF2" w:rsidRDefault="002C7865">
      <w:pPr>
        <w:pStyle w:val="CRMDescriptionLabel"/>
      </w:pPr>
      <w:r>
        <w:t xml:space="preserve">Examples: </w:t>
      </w:r>
      <w:r>
        <w:tab/>
      </w:r>
    </w:p>
    <w:p w14:paraId="16CFB45E" w14:textId="48876F0D" w:rsidR="00D04EF2" w:rsidRDefault="002C7865">
      <w:pPr>
        <w:pStyle w:val="CRMExample"/>
        <w:numPr>
          <w:ilvl w:val="0"/>
          <w:numId w:val="18"/>
        </w:numPr>
      </w:pPr>
      <w:r>
        <w:t xml:space="preserve">The acquisition of the Amoudruz collection by the Geneva Ethnography Museum (E8) </w:t>
      </w:r>
      <w:r>
        <w:rPr>
          <w:i/>
        </w:rPr>
        <w:t xml:space="preserve">transferred title to </w:t>
      </w:r>
      <w:r>
        <w:t>the Geneva Ethnography Museum (E74).</w:t>
      </w:r>
    </w:p>
    <w:p w14:paraId="3947459A" w14:textId="0EBC227D" w:rsidR="00D04EF2" w:rsidRDefault="002C7865">
      <w:pPr>
        <w:pStyle w:val="CRMDescriptionLabel"/>
      </w:pPr>
      <w:r>
        <w:t xml:space="preserve">In first-order logic: </w:t>
      </w:r>
    </w:p>
    <w:p w14:paraId="7E45FB69" w14:textId="77777777" w:rsidR="00D04EF2" w:rsidRDefault="002C7865">
      <w:pPr>
        <w:pStyle w:val="CRMFirstOrderLogic"/>
        <w:rPr>
          <w:lang w:val="en-US"/>
        </w:rPr>
      </w:pPr>
      <w:r>
        <w:rPr>
          <w:lang w:val="en-US"/>
        </w:rPr>
        <w:t xml:space="preserve">P22(x,y) </w:t>
      </w:r>
      <w:r>
        <w:rPr>
          <w:rFonts w:ascii="Cambria Math" w:eastAsia="Cambria Math" w:hAnsi="Cambria Math" w:cs="Cambria Math"/>
          <w:lang w:val="en-US"/>
        </w:rPr>
        <w:t>⇒</w:t>
      </w:r>
      <w:r>
        <w:rPr>
          <w:lang w:val="en-US"/>
        </w:rPr>
        <w:t xml:space="preserve"> E8(x)</w:t>
      </w:r>
    </w:p>
    <w:p w14:paraId="5DCADC82" w14:textId="77777777" w:rsidR="00D04EF2" w:rsidRDefault="002C7865">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E39(y) </w:t>
      </w:r>
    </w:p>
    <w:p w14:paraId="4A7A60AF" w14:textId="77777777" w:rsidR="00D04EF2" w:rsidRDefault="002C7865">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P14(x,y)</w:t>
      </w:r>
    </w:p>
    <w:p w14:paraId="53DC0445" w14:textId="77777777" w:rsidR="00D04EF2" w:rsidRDefault="00D04EF2">
      <w:pPr>
        <w:rPr>
          <w:rFonts w:ascii="Calibri" w:eastAsia="DengXian" w:hAnsi="Calibri" w:cs="Calibri"/>
          <w:kern w:val="0"/>
          <w:lang w:val="es-ES" w:eastAsia="en-US" w:bidi="ar-SA"/>
        </w:rPr>
      </w:pPr>
    </w:p>
    <w:p w14:paraId="3A9CBE15" w14:textId="77777777" w:rsidR="00D04EF2" w:rsidRDefault="002C7865">
      <w:pPr>
        <w:pStyle w:val="CRMPropertyLabel"/>
      </w:pPr>
      <w:bookmarkStart w:id="1135" w:name="_toc9293"/>
      <w:bookmarkStart w:id="1136" w:name="_toc9243"/>
      <w:bookmarkStart w:id="1137" w:name="_Toc71114791"/>
      <w:bookmarkStart w:id="1138" w:name="_Toc69734550"/>
      <w:bookmarkStart w:id="1139" w:name="_Toc63009559"/>
      <w:bookmarkStart w:id="1140" w:name="_Toc70522583"/>
      <w:bookmarkStart w:id="1141" w:name="_Toc71548634"/>
      <w:bookmarkStart w:id="1142" w:name="_Toc133500063"/>
      <w:bookmarkEnd w:id="1135"/>
      <w:bookmarkEnd w:id="1136"/>
      <w:r>
        <w:t>P23 transferred title from (surrendered title through)</w:t>
      </w:r>
      <w:bookmarkEnd w:id="1137"/>
      <w:bookmarkEnd w:id="1138"/>
      <w:bookmarkEnd w:id="1139"/>
      <w:bookmarkEnd w:id="1140"/>
      <w:bookmarkEnd w:id="1141"/>
      <w:bookmarkEnd w:id="1142"/>
    </w:p>
    <w:p w14:paraId="2A34FE80" w14:textId="77777777" w:rsidR="00D04EF2" w:rsidRDefault="002C7865">
      <w:pPr>
        <w:pStyle w:val="CRMDescriptionLabel"/>
        <w:rPr>
          <w:lang w:val="fr-FR"/>
        </w:rPr>
      </w:pPr>
      <w:r>
        <w:rPr>
          <w:lang w:val="fr-FR"/>
        </w:rPr>
        <w:t>Domain:</w:t>
      </w:r>
    </w:p>
    <w:p w14:paraId="4E144A4B" w14:textId="77777777" w:rsidR="00D04EF2" w:rsidRDefault="002C7865">
      <w:pPr>
        <w:pStyle w:val="CRMDomainRange"/>
        <w:rPr>
          <w:lang w:val="fr-FR"/>
        </w:rPr>
      </w:pPr>
      <w:hyperlink w:anchor="_toc7456">
        <w:r>
          <w:rPr>
            <w:rStyle w:val="Hyperlink1"/>
            <w:lang w:val="fr-FR"/>
          </w:rPr>
          <w:t>E8</w:t>
        </w:r>
      </w:hyperlink>
      <w:r>
        <w:rPr>
          <w:lang w:val="fr-FR"/>
        </w:rPr>
        <w:t xml:space="preserve"> Acquisition</w:t>
      </w:r>
    </w:p>
    <w:p w14:paraId="7B72F842" w14:textId="77777777" w:rsidR="00D04EF2" w:rsidRDefault="002C7865">
      <w:pPr>
        <w:pStyle w:val="CRMDescriptionLabel"/>
        <w:rPr>
          <w:color w:val="000000"/>
          <w:szCs w:val="20"/>
          <w:lang w:val="fr-FR"/>
        </w:rPr>
      </w:pPr>
      <w:r>
        <w:rPr>
          <w:color w:val="000000"/>
          <w:szCs w:val="20"/>
          <w:lang w:val="fr-FR"/>
        </w:rPr>
        <w:t>Range:</w:t>
      </w:r>
    </w:p>
    <w:p w14:paraId="04AAF417" w14:textId="77777777" w:rsidR="00D04EF2" w:rsidRDefault="002C7865">
      <w:pPr>
        <w:pStyle w:val="CRMDomainRange"/>
        <w:rPr>
          <w:lang w:val="fr-FR"/>
        </w:rPr>
      </w:pPr>
      <w:hyperlink w:anchor="_toc8005">
        <w:r>
          <w:rPr>
            <w:rStyle w:val="Hyperlink1"/>
            <w:szCs w:val="20"/>
            <w:lang w:val="fr-FR"/>
          </w:rPr>
          <w:t>E39</w:t>
        </w:r>
      </w:hyperlink>
      <w:r>
        <w:rPr>
          <w:color w:val="000000"/>
          <w:szCs w:val="20"/>
          <w:lang w:val="fr-FR"/>
        </w:rPr>
        <w:t xml:space="preserve"> Actor</w:t>
      </w:r>
    </w:p>
    <w:p w14:paraId="2D62D06D" w14:textId="77777777" w:rsidR="00D04EF2" w:rsidRDefault="002C7865">
      <w:pPr>
        <w:pStyle w:val="CRMDescriptionLabel"/>
      </w:pPr>
      <w:r>
        <w:t xml:space="preserve">Subproperty of: </w:t>
      </w:r>
    </w:p>
    <w:p w14:paraId="42E2B6AC" w14:textId="77777777" w:rsidR="00D04EF2" w:rsidRDefault="00063A51">
      <w:pPr>
        <w:pStyle w:val="CRMSuperSubProperty"/>
      </w:pPr>
      <w:hyperlink w:anchor="_toc7412">
        <w:r w:rsidR="002C7865">
          <w:rPr>
            <w:rStyle w:val="Hyperlink1"/>
          </w:rPr>
          <w:t>E7</w:t>
        </w:r>
      </w:hyperlink>
      <w:r w:rsidR="002C7865">
        <w:t xml:space="preserve"> Activity. </w:t>
      </w:r>
      <w:hyperlink w:anchor="_toc9076">
        <w:r w:rsidR="002C7865">
          <w:rPr>
            <w:rStyle w:val="Hyperlink1"/>
          </w:rPr>
          <w:t>P14</w:t>
        </w:r>
      </w:hyperlink>
      <w:r w:rsidR="002C7865">
        <w:t xml:space="preserve"> carried out by (performed): </w:t>
      </w:r>
      <w:hyperlink w:anchor="_toc8005">
        <w:r w:rsidR="002C7865">
          <w:rPr>
            <w:rStyle w:val="Hyperlink1"/>
            <w:szCs w:val="20"/>
          </w:rPr>
          <w:t>E39</w:t>
        </w:r>
      </w:hyperlink>
      <w:r w:rsidR="002C7865">
        <w:rPr>
          <w:color w:val="000000"/>
          <w:szCs w:val="20"/>
        </w:rPr>
        <w:t xml:space="preserve"> </w:t>
      </w:r>
      <w:r w:rsidR="002C7865">
        <w:t>Actor</w:t>
      </w:r>
    </w:p>
    <w:p w14:paraId="0E86AC7E" w14:textId="77777777" w:rsidR="00D04EF2" w:rsidRDefault="002C7865">
      <w:pPr>
        <w:pStyle w:val="CRMDescriptionLabel"/>
      </w:pPr>
      <w:r>
        <w:t>Quantification:</w:t>
      </w:r>
    </w:p>
    <w:p w14:paraId="5F94269A" w14:textId="77777777" w:rsidR="00D04EF2" w:rsidRDefault="002C7865">
      <w:pPr>
        <w:pStyle w:val="CRMQuantification"/>
      </w:pPr>
      <w:r>
        <w:t>many to many (0,n:0,n)</w:t>
      </w:r>
    </w:p>
    <w:p w14:paraId="5199D110" w14:textId="77777777" w:rsidR="00D04EF2" w:rsidRDefault="002C7865">
      <w:pPr>
        <w:pStyle w:val="CRMDescriptionLabel"/>
      </w:pPr>
      <w:r>
        <w:t>Scope note:</w:t>
      </w:r>
    </w:p>
    <w:p w14:paraId="14F63AF7" w14:textId="77777777" w:rsidR="00D04EF2" w:rsidRDefault="002C7865">
      <w:pPr>
        <w:pStyle w:val="CRMScopeNoteText"/>
      </w:pPr>
      <w:r>
        <w:t>This property identifies the instance(s) of E39 Actor who relinquish legal ownership as the result of an instance of E8 Acquisition.</w:t>
      </w:r>
    </w:p>
    <w:p w14:paraId="4540DBA3" w14:textId="77777777" w:rsidR="00D04EF2" w:rsidRDefault="002C7865">
      <w:pPr>
        <w:pStyle w:val="CRMScopeNoteText"/>
      </w:pPr>
      <w:r>
        <w:t>The property will typically be used to describe a person donating or selling an object to a museum. In reality title is either transferred to or from someone, or both.</w:t>
      </w:r>
    </w:p>
    <w:p w14:paraId="6436E81C" w14:textId="77777777" w:rsidR="00D04EF2" w:rsidRDefault="002C7865">
      <w:pPr>
        <w:pStyle w:val="CRMDescriptionLabel"/>
      </w:pPr>
      <w:r>
        <w:t xml:space="preserve">Examples: </w:t>
      </w:r>
      <w:r>
        <w:tab/>
      </w:r>
    </w:p>
    <w:p w14:paraId="29736998" w14:textId="7400C6AB" w:rsidR="00D04EF2" w:rsidRDefault="002C7865">
      <w:pPr>
        <w:pStyle w:val="CRMExample"/>
        <w:numPr>
          <w:ilvl w:val="0"/>
          <w:numId w:val="18"/>
        </w:numPr>
      </w:pPr>
      <w:r>
        <w:t xml:space="preserve">The acquisition of the Amoudruz collection by the Geneva Ethnography Museum (E8) </w:t>
      </w:r>
      <w:r>
        <w:rPr>
          <w:i/>
        </w:rPr>
        <w:t xml:space="preserve">transferred title from </w:t>
      </w:r>
      <w:r>
        <w:t>the Heirs of Amoudruz (E74).</w:t>
      </w:r>
    </w:p>
    <w:p w14:paraId="4BA6A384" w14:textId="5CD29152" w:rsidR="00D04EF2" w:rsidRDefault="002C7865">
      <w:pPr>
        <w:pStyle w:val="CRMDescriptionLabel"/>
      </w:pPr>
      <w:r>
        <w:lastRenderedPageBreak/>
        <w:t xml:space="preserve">In first-order logic: </w:t>
      </w:r>
    </w:p>
    <w:p w14:paraId="52DBDABD" w14:textId="77777777" w:rsidR="00D04EF2" w:rsidRDefault="002C7865">
      <w:pPr>
        <w:pStyle w:val="CRMFirstOrderLogic"/>
        <w:rPr>
          <w:lang w:val="en-US"/>
        </w:rPr>
      </w:pPr>
      <w:r>
        <w:rPr>
          <w:lang w:val="en-US"/>
        </w:rPr>
        <w:t xml:space="preserve">P23(x,y) </w:t>
      </w:r>
      <w:r>
        <w:rPr>
          <w:rFonts w:ascii="Cambria Math" w:eastAsia="Cambria Math" w:hAnsi="Cambria Math" w:cs="Cambria Math"/>
          <w:lang w:val="en-US"/>
        </w:rPr>
        <w:t>⇒</w:t>
      </w:r>
      <w:r>
        <w:rPr>
          <w:lang w:val="en-US"/>
        </w:rPr>
        <w:t xml:space="preserve"> E8(x)</w:t>
      </w:r>
    </w:p>
    <w:p w14:paraId="5763720E" w14:textId="77777777" w:rsidR="00D04EF2" w:rsidRDefault="002C7865">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E39(y) </w:t>
      </w:r>
    </w:p>
    <w:p w14:paraId="1D1B646C" w14:textId="77777777" w:rsidR="00D04EF2" w:rsidRDefault="002C7865">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P14(x,y)</w:t>
      </w:r>
      <w:bookmarkStart w:id="1143" w:name="_toc9311"/>
      <w:bookmarkStart w:id="1144" w:name="_Toc69734551"/>
      <w:bookmarkStart w:id="1145" w:name="_Toc63009560"/>
      <w:bookmarkStart w:id="1146" w:name="_Toc71114792"/>
      <w:bookmarkStart w:id="1147" w:name="_Toc70522584"/>
      <w:bookmarkEnd w:id="1143"/>
    </w:p>
    <w:p w14:paraId="3EE834D6" w14:textId="77777777" w:rsidR="00D04EF2" w:rsidRDefault="002C7865">
      <w:pPr>
        <w:pStyle w:val="CRMPropertyLabel"/>
      </w:pPr>
      <w:bookmarkStart w:id="1148" w:name="_Toc71548635"/>
      <w:bookmarkStart w:id="1149" w:name="_Toc133500064"/>
      <w:r>
        <w:t>P24 transferred title of (changed ownership through)</w:t>
      </w:r>
      <w:bookmarkEnd w:id="1144"/>
      <w:bookmarkEnd w:id="1145"/>
      <w:bookmarkEnd w:id="1146"/>
      <w:bookmarkEnd w:id="1147"/>
      <w:bookmarkEnd w:id="1148"/>
      <w:bookmarkEnd w:id="1149"/>
    </w:p>
    <w:p w14:paraId="6D3FD905" w14:textId="77777777" w:rsidR="00D04EF2" w:rsidRDefault="002C7865">
      <w:pPr>
        <w:pStyle w:val="CRMDescriptionLabel"/>
      </w:pPr>
      <w:r>
        <w:t>Domain:</w:t>
      </w:r>
    </w:p>
    <w:p w14:paraId="45758881" w14:textId="77777777" w:rsidR="00D04EF2" w:rsidRDefault="00063A51">
      <w:pPr>
        <w:pStyle w:val="CRMDomainRange"/>
      </w:pPr>
      <w:hyperlink w:anchor="_toc7456">
        <w:r w:rsidR="002C7865">
          <w:rPr>
            <w:rStyle w:val="Hyperlink1"/>
          </w:rPr>
          <w:t>E8</w:t>
        </w:r>
      </w:hyperlink>
      <w:r w:rsidR="002C7865">
        <w:t xml:space="preserve"> Acquisition</w:t>
      </w:r>
    </w:p>
    <w:p w14:paraId="4902A816" w14:textId="77777777" w:rsidR="00D04EF2" w:rsidRDefault="002C7865">
      <w:pPr>
        <w:pStyle w:val="CRMDescriptionLabel"/>
        <w:rPr>
          <w:color w:val="000000"/>
          <w:szCs w:val="20"/>
        </w:rPr>
      </w:pPr>
      <w:r>
        <w:rPr>
          <w:color w:val="000000"/>
          <w:szCs w:val="20"/>
        </w:rPr>
        <w:t>Range:</w:t>
      </w:r>
    </w:p>
    <w:p w14:paraId="05F72B10"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Physical Thing</w:t>
      </w:r>
    </w:p>
    <w:p w14:paraId="763BBAD5" w14:textId="77777777" w:rsidR="00D04EF2" w:rsidRDefault="002C7865">
      <w:pPr>
        <w:pStyle w:val="CRMDescriptionLabel"/>
      </w:pPr>
      <w:r>
        <w:t>Quantification:</w:t>
      </w:r>
    </w:p>
    <w:p w14:paraId="6C7B7C28" w14:textId="77777777" w:rsidR="00D04EF2" w:rsidRDefault="002C7865">
      <w:pPr>
        <w:pStyle w:val="CRMQuantification"/>
      </w:pPr>
      <w:r>
        <w:t>many to many, necessary (1,n:0,n)</w:t>
      </w:r>
    </w:p>
    <w:p w14:paraId="5856F142" w14:textId="77777777" w:rsidR="00D04EF2" w:rsidRDefault="002C7865">
      <w:pPr>
        <w:pStyle w:val="CRMDescriptionLabel"/>
      </w:pPr>
      <w:r>
        <w:t>Scope note:</w:t>
      </w:r>
    </w:p>
    <w:p w14:paraId="1A724C04" w14:textId="77777777" w:rsidR="00D04EF2" w:rsidRDefault="002C7865">
      <w:pPr>
        <w:pStyle w:val="CRMScopeNoteText"/>
      </w:pPr>
      <w:r>
        <w:t xml:space="preserve">This property identifies the instance(s) of E18 Physical Thing involved in an instance of E8 Acquisition. </w:t>
      </w:r>
    </w:p>
    <w:p w14:paraId="2DDB0388" w14:textId="77777777" w:rsidR="00D04EF2" w:rsidRDefault="002C7865">
      <w:pPr>
        <w:pStyle w:val="CRMScopeNoteText"/>
      </w:pPr>
      <w:r>
        <w:t>In reality, an acquisition must refer to at least one transferred item.</w:t>
      </w:r>
    </w:p>
    <w:p w14:paraId="46233639" w14:textId="77777777" w:rsidR="00D04EF2" w:rsidRDefault="002C7865">
      <w:pPr>
        <w:pStyle w:val="CRMDescriptionLabel"/>
      </w:pPr>
      <w:r>
        <w:t>Examples:</w:t>
      </w:r>
    </w:p>
    <w:p w14:paraId="4FE3FCED" w14:textId="3429FE8A" w:rsidR="00D04EF2" w:rsidRDefault="002C7865">
      <w:pPr>
        <w:pStyle w:val="CRMExample"/>
        <w:numPr>
          <w:ilvl w:val="0"/>
          <w:numId w:val="18"/>
        </w:numPr>
      </w:pPr>
      <w:r>
        <w:t xml:space="preserve">The acquisition of the Amoudruz collection by the Geneva Ethnography Museum (E8) </w:t>
      </w:r>
      <w:r>
        <w:rPr>
          <w:i/>
        </w:rPr>
        <w:t>transferred title of</w:t>
      </w:r>
      <w:r>
        <w:t xml:space="preserve"> the</w:t>
      </w:r>
      <w:r>
        <w:rPr>
          <w:i/>
        </w:rPr>
        <w:t xml:space="preserve"> </w:t>
      </w:r>
      <w:r>
        <w:t>Amoudruz Collection (E78).</w:t>
      </w:r>
    </w:p>
    <w:p w14:paraId="786AF03A" w14:textId="4A16CD39" w:rsidR="00D04EF2" w:rsidRDefault="002C7865">
      <w:pPr>
        <w:pStyle w:val="CRMDescriptionLabel"/>
      </w:pPr>
      <w:r>
        <w:t xml:space="preserve">In first-order logic: </w:t>
      </w:r>
    </w:p>
    <w:p w14:paraId="398EE2FF" w14:textId="77777777" w:rsidR="00D04EF2" w:rsidRDefault="002C7865">
      <w:pPr>
        <w:pStyle w:val="CRMFirstOrderLogic"/>
        <w:rPr>
          <w:lang w:val="en-US"/>
        </w:rPr>
      </w:pPr>
      <w:r>
        <w:rPr>
          <w:lang w:val="en-US"/>
        </w:rPr>
        <w:t xml:space="preserve">P24(x,y) </w:t>
      </w:r>
      <w:r>
        <w:rPr>
          <w:rFonts w:ascii="Cambria Math" w:eastAsia="Cambria Math" w:hAnsi="Cambria Math" w:cs="Cambria Math"/>
          <w:lang w:val="en-US"/>
        </w:rPr>
        <w:t>⇒</w:t>
      </w:r>
      <w:r>
        <w:rPr>
          <w:lang w:val="en-US"/>
        </w:rPr>
        <w:t xml:space="preserve"> E8(x)</w:t>
      </w:r>
    </w:p>
    <w:p w14:paraId="39A72947" w14:textId="77777777" w:rsidR="00D04EF2" w:rsidRDefault="002C7865">
      <w:pPr>
        <w:pStyle w:val="CRMFirstOrderLogic"/>
        <w:rPr>
          <w:lang w:val="en-US"/>
        </w:rPr>
      </w:pPr>
      <w:r>
        <w:rPr>
          <w:lang w:val="en-US"/>
        </w:rPr>
        <w:t xml:space="preserve">P24(x,y) </w:t>
      </w:r>
      <w:r>
        <w:rPr>
          <w:rFonts w:ascii="Cambria Math" w:eastAsia="Cambria Math" w:hAnsi="Cambria Math" w:cs="Cambria Math"/>
          <w:lang w:val="en-US"/>
        </w:rPr>
        <w:t>⇒</w:t>
      </w:r>
      <w:r>
        <w:rPr>
          <w:lang w:val="en-US"/>
        </w:rPr>
        <w:t xml:space="preserve"> E18(y)</w:t>
      </w:r>
    </w:p>
    <w:p w14:paraId="5CE75E0F" w14:textId="77777777" w:rsidR="00D04EF2" w:rsidRDefault="002C7865">
      <w:pPr>
        <w:pStyle w:val="CRMPropertyLabel"/>
      </w:pPr>
      <w:bookmarkStart w:id="1150" w:name="_toc9276"/>
      <w:bookmarkStart w:id="1151" w:name="_toc9326"/>
      <w:bookmarkStart w:id="1152" w:name="_Toc69734552"/>
      <w:bookmarkStart w:id="1153" w:name="_Toc71114793"/>
      <w:bookmarkStart w:id="1154" w:name="_Toc70522585"/>
      <w:bookmarkStart w:id="1155" w:name="_Toc63009561"/>
      <w:bookmarkStart w:id="1156" w:name="_Toc71548636"/>
      <w:bookmarkStart w:id="1157" w:name="_Toc133500065"/>
      <w:bookmarkEnd w:id="1150"/>
      <w:bookmarkEnd w:id="1151"/>
      <w:r>
        <w:t>P25 moved (moved by)</w:t>
      </w:r>
      <w:bookmarkEnd w:id="1152"/>
      <w:bookmarkEnd w:id="1153"/>
      <w:bookmarkEnd w:id="1154"/>
      <w:bookmarkEnd w:id="1155"/>
      <w:bookmarkEnd w:id="1156"/>
      <w:bookmarkEnd w:id="1157"/>
    </w:p>
    <w:p w14:paraId="33105A6A" w14:textId="77777777" w:rsidR="00D04EF2" w:rsidRDefault="002C7865">
      <w:pPr>
        <w:pStyle w:val="CRMDescriptionLabel"/>
      </w:pPr>
      <w:r>
        <w:t>Domain:</w:t>
      </w:r>
    </w:p>
    <w:p w14:paraId="15695CBE" w14:textId="77777777" w:rsidR="00D04EF2" w:rsidRDefault="00063A51">
      <w:pPr>
        <w:pStyle w:val="CRMDomainRange"/>
      </w:pPr>
      <w:hyperlink w:anchor="_toc7480">
        <w:r w:rsidR="002C7865">
          <w:rPr>
            <w:rStyle w:val="Hyperlink1"/>
          </w:rPr>
          <w:t>E9</w:t>
        </w:r>
      </w:hyperlink>
      <w:r w:rsidR="002C7865">
        <w:t xml:space="preserve"> Move</w:t>
      </w:r>
    </w:p>
    <w:p w14:paraId="06179C66" w14:textId="77777777" w:rsidR="00D04EF2" w:rsidRDefault="002C7865">
      <w:pPr>
        <w:pStyle w:val="CRMDescriptionLabel"/>
        <w:rPr>
          <w:color w:val="000000"/>
          <w:szCs w:val="20"/>
        </w:rPr>
      </w:pPr>
      <w:r>
        <w:rPr>
          <w:color w:val="000000"/>
          <w:szCs w:val="20"/>
        </w:rPr>
        <w:t>Range:</w:t>
      </w:r>
    </w:p>
    <w:p w14:paraId="52D7B172" w14:textId="77777777" w:rsidR="00D04EF2" w:rsidRDefault="00063A51">
      <w:pPr>
        <w:pStyle w:val="CRMDomainRange"/>
      </w:pPr>
      <w:hyperlink w:anchor="_toc7681">
        <w:r w:rsidR="002C7865">
          <w:rPr>
            <w:rStyle w:val="Hyperlink1"/>
            <w:szCs w:val="20"/>
          </w:rPr>
          <w:t>E19</w:t>
        </w:r>
      </w:hyperlink>
      <w:r w:rsidR="002C7865">
        <w:rPr>
          <w:color w:val="000000"/>
          <w:szCs w:val="20"/>
        </w:rPr>
        <w:t xml:space="preserve"> Physical Object</w:t>
      </w:r>
    </w:p>
    <w:p w14:paraId="37BF4BB0" w14:textId="77777777" w:rsidR="00D04EF2" w:rsidRDefault="002C7865">
      <w:pPr>
        <w:pStyle w:val="CRMDescriptionLabel"/>
      </w:pPr>
      <w:r>
        <w:t xml:space="preserve">Subproperty of: </w:t>
      </w:r>
    </w:p>
    <w:p w14:paraId="40C780A5" w14:textId="77777777" w:rsidR="00D04EF2" w:rsidRDefault="00063A51">
      <w:pPr>
        <w:pStyle w:val="CRMSuperSubProperty"/>
      </w:pPr>
      <w:hyperlink w:anchor="_toc7383">
        <w:r w:rsidR="002C7865">
          <w:rPr>
            <w:rStyle w:val="Hyperlink1"/>
          </w:rPr>
          <w:t>E5</w:t>
        </w:r>
      </w:hyperlink>
      <w:r w:rsidR="002C7865">
        <w:t xml:space="preserve"> Event. </w:t>
      </w:r>
      <w:hyperlink w:anchor="_toc9032">
        <w:r w:rsidR="002C7865">
          <w:rPr>
            <w:rStyle w:val="Hyperlink1"/>
            <w:szCs w:val="20"/>
          </w:rPr>
          <w:t>P12</w:t>
        </w:r>
      </w:hyperlink>
      <w:r w:rsidR="002C7865">
        <w:t xml:space="preserve"> occurred in the presence of (was present at): </w:t>
      </w:r>
      <w:hyperlink w:anchor="_toc8517">
        <w:r w:rsidR="002C7865">
          <w:rPr>
            <w:rStyle w:val="Hyperlink1"/>
            <w:szCs w:val="20"/>
          </w:rPr>
          <w:t>E77</w:t>
        </w:r>
      </w:hyperlink>
      <w:r w:rsidR="002C7865">
        <w:t xml:space="preserve"> Persistent Item</w:t>
      </w:r>
    </w:p>
    <w:p w14:paraId="409F0E63" w14:textId="77777777" w:rsidR="00D04EF2" w:rsidRDefault="002C7865">
      <w:pPr>
        <w:pStyle w:val="CRMDescriptionLabel"/>
      </w:pPr>
      <w:r>
        <w:t>Quantification:</w:t>
      </w:r>
    </w:p>
    <w:p w14:paraId="30F7BAA4" w14:textId="77777777" w:rsidR="00D04EF2" w:rsidRDefault="002C7865">
      <w:pPr>
        <w:pStyle w:val="CRMQuantification"/>
      </w:pPr>
      <w:r>
        <w:t>many to many, necessary (1,n:0,n)</w:t>
      </w:r>
    </w:p>
    <w:p w14:paraId="2ABFF4C7" w14:textId="77777777" w:rsidR="00D04EF2" w:rsidRDefault="002C7865">
      <w:pPr>
        <w:pStyle w:val="CRMDescriptionLabel"/>
      </w:pPr>
      <w:r>
        <w:t>Scope note:</w:t>
      </w:r>
    </w:p>
    <w:p w14:paraId="211E4FE9" w14:textId="77777777" w:rsidR="00D04EF2" w:rsidRDefault="002C7865">
      <w:pPr>
        <w:pStyle w:val="CRMScopeNoteText"/>
      </w:pPr>
      <w:r>
        <w:t>This property identifies an instance of E19 Physical Object that was moved by an instance of E9 Move. A move must concern at least one object.</w:t>
      </w:r>
    </w:p>
    <w:p w14:paraId="22EC5A6A" w14:textId="77777777" w:rsidR="00D04EF2" w:rsidRDefault="002C7865">
      <w:pPr>
        <w:pStyle w:val="CRMScopeNoteText"/>
      </w:pPr>
      <w:r>
        <w:t xml:space="preserve">The property implies the object’s passive participation. For example, Monet’s painting “Impression sunrise” was moved for the first Impressionist exhibition in 1874. </w:t>
      </w:r>
    </w:p>
    <w:p w14:paraId="605553E5" w14:textId="77777777" w:rsidR="00D04EF2" w:rsidRDefault="002C7865">
      <w:pPr>
        <w:pStyle w:val="CRMDescriptionLabel"/>
      </w:pPr>
      <w:r>
        <w:t>Examples:</w:t>
      </w:r>
      <w:r>
        <w:tab/>
      </w:r>
    </w:p>
    <w:p w14:paraId="092E53C4" w14:textId="68C9A76F" w:rsidR="00D04EF2" w:rsidRDefault="002C7865">
      <w:pPr>
        <w:pStyle w:val="CRMExample"/>
      </w:pPr>
      <w:r>
        <w:t xml:space="preserve">Monet´s “Impression sunrise” (E22) </w:t>
      </w:r>
      <w:r>
        <w:rPr>
          <w:i/>
        </w:rPr>
        <w:t>moved by</w:t>
      </w:r>
      <w:r>
        <w:t xml:space="preserve"> preparations for the First Impressionist Exhibition (E9).</w:t>
      </w:r>
      <w:r>
        <w:br w:type="page"/>
      </w:r>
      <w:r>
        <w:lastRenderedPageBreak/>
        <w:t xml:space="preserve">In first-order logic: </w:t>
      </w:r>
    </w:p>
    <w:p w14:paraId="51503B1A" w14:textId="77777777" w:rsidR="00D04EF2" w:rsidRDefault="002C7865">
      <w:pPr>
        <w:pStyle w:val="CRMFirstOrderLogic"/>
        <w:rPr>
          <w:lang w:val="en-US"/>
        </w:rPr>
      </w:pPr>
      <w:r>
        <w:rPr>
          <w:lang w:val="en-US"/>
        </w:rPr>
        <w:t xml:space="preserve">P25(x,y) </w:t>
      </w:r>
      <w:r>
        <w:rPr>
          <w:rFonts w:ascii="Cambria Math" w:eastAsia="Cambria Math" w:hAnsi="Cambria Math" w:cs="Cambria Math"/>
          <w:lang w:val="en-US"/>
        </w:rPr>
        <w:t>⇒</w:t>
      </w:r>
      <w:r>
        <w:rPr>
          <w:lang w:val="en-US"/>
        </w:rPr>
        <w:t xml:space="preserve"> E9(x)</w:t>
      </w:r>
    </w:p>
    <w:p w14:paraId="0DF8376E" w14:textId="77777777" w:rsidR="00D04EF2" w:rsidRDefault="002C7865">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E19(y)</w:t>
      </w:r>
    </w:p>
    <w:p w14:paraId="0673286B" w14:textId="77777777" w:rsidR="00D04EF2" w:rsidRDefault="002C7865">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P12(x,y)</w:t>
      </w:r>
    </w:p>
    <w:p w14:paraId="0AE23FDB" w14:textId="77777777" w:rsidR="00D04EF2" w:rsidRDefault="00D04EF2">
      <w:pPr>
        <w:pStyle w:val="CRMFirstOrderLogic"/>
        <w:rPr>
          <w:rFonts w:ascii="Calibri" w:eastAsia="DengXian" w:hAnsi="Calibri" w:cs="Calibri"/>
          <w:kern w:val="0"/>
          <w:lang w:val="es-ES" w:eastAsia="en-US" w:bidi="ar-SA"/>
        </w:rPr>
      </w:pPr>
    </w:p>
    <w:p w14:paraId="24B863C4" w14:textId="77777777" w:rsidR="00D04EF2" w:rsidRDefault="002C7865">
      <w:pPr>
        <w:pStyle w:val="CRMPropertyLabel"/>
      </w:pPr>
      <w:bookmarkStart w:id="1158" w:name="_toc9344"/>
      <w:bookmarkStart w:id="1159" w:name="_Toc71114794"/>
      <w:bookmarkStart w:id="1160" w:name="_Toc63009562"/>
      <w:bookmarkStart w:id="1161" w:name="_Toc69734553"/>
      <w:bookmarkStart w:id="1162" w:name="_Toc70522586"/>
      <w:bookmarkStart w:id="1163" w:name="_Toc71548637"/>
      <w:bookmarkStart w:id="1164" w:name="_Toc133500066"/>
      <w:bookmarkEnd w:id="1158"/>
      <w:r>
        <w:t>P26 moved to (was destination of)</w:t>
      </w:r>
      <w:bookmarkEnd w:id="1159"/>
      <w:bookmarkEnd w:id="1160"/>
      <w:bookmarkEnd w:id="1161"/>
      <w:bookmarkEnd w:id="1162"/>
      <w:bookmarkEnd w:id="1163"/>
      <w:bookmarkEnd w:id="1164"/>
    </w:p>
    <w:p w14:paraId="50D81A50" w14:textId="77777777" w:rsidR="00D04EF2" w:rsidRDefault="002C7865">
      <w:pPr>
        <w:pStyle w:val="CRMDescriptionLabel"/>
      </w:pPr>
      <w:r>
        <w:t>Domain:</w:t>
      </w:r>
    </w:p>
    <w:p w14:paraId="0D764D2D" w14:textId="77777777" w:rsidR="00D04EF2" w:rsidRDefault="00063A51">
      <w:pPr>
        <w:pStyle w:val="CRMDomainRange"/>
      </w:pPr>
      <w:hyperlink w:anchor="_toc7480">
        <w:r w:rsidR="002C7865">
          <w:rPr>
            <w:rStyle w:val="Hyperlink1"/>
          </w:rPr>
          <w:t>E9</w:t>
        </w:r>
      </w:hyperlink>
      <w:r w:rsidR="002C7865">
        <w:t xml:space="preserve"> Move</w:t>
      </w:r>
    </w:p>
    <w:p w14:paraId="0E7B7039" w14:textId="77777777" w:rsidR="00D04EF2" w:rsidRDefault="002C7865">
      <w:pPr>
        <w:pStyle w:val="CRMDescriptionLabel"/>
        <w:rPr>
          <w:color w:val="000000"/>
          <w:szCs w:val="20"/>
        </w:rPr>
      </w:pPr>
      <w:r>
        <w:rPr>
          <w:color w:val="000000"/>
          <w:szCs w:val="20"/>
        </w:rPr>
        <w:t>Range:</w:t>
      </w:r>
    </w:p>
    <w:p w14:paraId="308CE904" w14:textId="77777777" w:rsidR="00D04EF2" w:rsidRDefault="00063A51">
      <w:pPr>
        <w:pStyle w:val="CRMDomainRange"/>
      </w:pPr>
      <w:hyperlink w:anchor="_toc8104">
        <w:r w:rsidR="002C7865">
          <w:rPr>
            <w:rStyle w:val="Hyperlink1"/>
            <w:szCs w:val="20"/>
          </w:rPr>
          <w:t>E53</w:t>
        </w:r>
      </w:hyperlink>
      <w:r w:rsidR="002C7865">
        <w:rPr>
          <w:color w:val="000000"/>
          <w:szCs w:val="20"/>
        </w:rPr>
        <w:t xml:space="preserve"> Place</w:t>
      </w:r>
    </w:p>
    <w:p w14:paraId="28D3FBAC" w14:textId="77777777" w:rsidR="00D04EF2" w:rsidRDefault="002C7865">
      <w:pPr>
        <w:pStyle w:val="CRMDescriptionLabel"/>
      </w:pPr>
      <w:r>
        <w:t>Quantification:</w:t>
      </w:r>
    </w:p>
    <w:p w14:paraId="676AB851" w14:textId="77777777" w:rsidR="00D04EF2" w:rsidRDefault="002C7865">
      <w:pPr>
        <w:pStyle w:val="CRMQuantification"/>
      </w:pPr>
      <w:r>
        <w:t>many to many, necessary (1,n:0,n)</w:t>
      </w:r>
    </w:p>
    <w:p w14:paraId="042DFC88" w14:textId="77777777" w:rsidR="00D04EF2" w:rsidRDefault="002C7865">
      <w:pPr>
        <w:pStyle w:val="CRMDescriptionLabel"/>
      </w:pPr>
      <w:r>
        <w:t>Scope note:</w:t>
      </w:r>
    </w:p>
    <w:p w14:paraId="733D9F9B" w14:textId="77777777" w:rsidR="00D04EF2" w:rsidRDefault="002C7865">
      <w:pPr>
        <w:pStyle w:val="CRMScopeNoteText"/>
      </w:pPr>
      <w:r>
        <w:t xml:space="preserve">This property identifies a destination, an instance of E53 place, of an instance of E9 Move. </w:t>
      </w:r>
    </w:p>
    <w:p w14:paraId="1E20F1F9" w14:textId="77777777" w:rsidR="00D04EF2" w:rsidRDefault="002C7865">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70EFB040" w14:textId="77777777" w:rsidR="00D04EF2" w:rsidRDefault="002C7865">
      <w:pPr>
        <w:pStyle w:val="CRMScopeNoteText"/>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36497C70" w14:textId="77777777" w:rsidR="00D04EF2" w:rsidRDefault="002C7865">
      <w:pPr>
        <w:pStyle w:val="CRMDescriptionLabel"/>
      </w:pPr>
      <w:r>
        <w:t>Examples:</w:t>
      </w:r>
      <w:r>
        <w:tab/>
      </w:r>
    </w:p>
    <w:p w14:paraId="3C37B1D3" w14:textId="77777777" w:rsidR="00D04EF2" w:rsidRDefault="002C7865">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to</w:t>
      </w:r>
      <w:r>
        <w:t xml:space="preserve"> the Saatchi Gallery London (E53).</w:t>
      </w:r>
    </w:p>
    <w:p w14:paraId="3FADBD06" w14:textId="1B293C4C" w:rsidR="00D04EF2" w:rsidRDefault="002C7865">
      <w:pPr>
        <w:pStyle w:val="CRMDescriptionLabel"/>
      </w:pPr>
      <w:r>
        <w:t xml:space="preserve">In first-order logic: </w:t>
      </w:r>
    </w:p>
    <w:p w14:paraId="07397310" w14:textId="77777777" w:rsidR="00D04EF2" w:rsidRDefault="002C7865">
      <w:pPr>
        <w:pStyle w:val="CRMFirstOrderLogic"/>
        <w:rPr>
          <w:rFonts w:ascii="Cambria Math" w:eastAsia="Cambria Math" w:hAnsi="Cambria Math" w:cs="Cambria Math"/>
          <w:lang w:val="en-US"/>
        </w:rPr>
      </w:pPr>
      <w:r>
        <w:rPr>
          <w:rFonts w:ascii="Cambria Math" w:eastAsia="Cambria Math" w:hAnsi="Cambria Math" w:cs="Cambria Math"/>
          <w:lang w:val="en-US"/>
        </w:rPr>
        <w:t>P26(x,y) ⇒ E9(x)</w:t>
      </w:r>
    </w:p>
    <w:p w14:paraId="41FFE529" w14:textId="77777777" w:rsidR="00D04EF2" w:rsidRDefault="002C7865">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P26(x,y) ⇒ E53(y) </w:t>
      </w:r>
    </w:p>
    <w:p w14:paraId="11072027" w14:textId="77777777" w:rsidR="00D04EF2" w:rsidRDefault="002C7865">
      <w:pPr>
        <w:pStyle w:val="CRMFirstOrderLogic"/>
        <w:rPr>
          <w:lang w:val="es-ES"/>
        </w:rPr>
      </w:pPr>
      <w:r>
        <w:rPr>
          <w:rFonts w:ascii="Cambria Math" w:eastAsia="Cambria Math" w:hAnsi="Cambria Math" w:cs="Cambria Math"/>
          <w:lang w:val="es-ES"/>
        </w:rPr>
        <w:t>P26(x,y)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59692BDE" w14:textId="77777777" w:rsidR="00D04EF2" w:rsidRDefault="002C7865">
      <w:pPr>
        <w:pStyle w:val="CRMPropertyLabel"/>
      </w:pPr>
      <w:bookmarkStart w:id="1165" w:name="_toc9361"/>
      <w:bookmarkStart w:id="1166" w:name="_Toc70522587"/>
      <w:bookmarkStart w:id="1167" w:name="_Toc63009563"/>
      <w:bookmarkStart w:id="1168" w:name="_Toc71114795"/>
      <w:bookmarkStart w:id="1169" w:name="_Toc71548638"/>
      <w:bookmarkStart w:id="1170" w:name="_Toc69734554"/>
      <w:bookmarkStart w:id="1171" w:name="_Toc133500067"/>
      <w:bookmarkEnd w:id="1165"/>
      <w:r>
        <w:t>P27 moved from (was origin of)</w:t>
      </w:r>
      <w:bookmarkEnd w:id="1166"/>
      <w:bookmarkEnd w:id="1167"/>
      <w:bookmarkEnd w:id="1168"/>
      <w:bookmarkEnd w:id="1169"/>
      <w:bookmarkEnd w:id="1170"/>
      <w:bookmarkEnd w:id="1171"/>
    </w:p>
    <w:p w14:paraId="32C4CA3A" w14:textId="77777777" w:rsidR="00D04EF2" w:rsidRDefault="002C7865">
      <w:pPr>
        <w:pStyle w:val="CRMDescriptionLabel"/>
      </w:pPr>
      <w:r>
        <w:t>Domain:</w:t>
      </w:r>
    </w:p>
    <w:p w14:paraId="428EE019" w14:textId="77777777" w:rsidR="00D04EF2" w:rsidRDefault="00063A51">
      <w:pPr>
        <w:pStyle w:val="CRMDomainRange"/>
      </w:pPr>
      <w:hyperlink w:anchor="_toc7480">
        <w:r w:rsidR="002C7865">
          <w:rPr>
            <w:rStyle w:val="Hyperlink1"/>
          </w:rPr>
          <w:t>E9</w:t>
        </w:r>
      </w:hyperlink>
      <w:r w:rsidR="002C7865">
        <w:t xml:space="preserve"> Move</w:t>
      </w:r>
    </w:p>
    <w:p w14:paraId="7E37EE6D" w14:textId="77777777" w:rsidR="00D04EF2" w:rsidRDefault="002C7865">
      <w:pPr>
        <w:pStyle w:val="CRMDescriptionLabel"/>
        <w:rPr>
          <w:color w:val="000000"/>
          <w:szCs w:val="20"/>
        </w:rPr>
      </w:pPr>
      <w:r>
        <w:rPr>
          <w:color w:val="000000"/>
          <w:szCs w:val="20"/>
        </w:rPr>
        <w:t>Range:</w:t>
      </w:r>
    </w:p>
    <w:p w14:paraId="42C2D983" w14:textId="77777777" w:rsidR="00D04EF2" w:rsidRDefault="00063A51">
      <w:pPr>
        <w:pStyle w:val="CRMDomainRange"/>
      </w:pPr>
      <w:hyperlink w:anchor="_toc8104">
        <w:r w:rsidR="002C7865">
          <w:rPr>
            <w:rStyle w:val="Hyperlink1"/>
            <w:szCs w:val="20"/>
          </w:rPr>
          <w:t>E53</w:t>
        </w:r>
      </w:hyperlink>
      <w:r w:rsidR="002C7865">
        <w:rPr>
          <w:color w:val="000000"/>
          <w:szCs w:val="20"/>
        </w:rPr>
        <w:t xml:space="preserve"> Place</w:t>
      </w:r>
    </w:p>
    <w:p w14:paraId="481F51A1" w14:textId="77777777" w:rsidR="00D04EF2" w:rsidRDefault="002C7865">
      <w:pPr>
        <w:pStyle w:val="CRMDescriptionLabel"/>
      </w:pPr>
      <w:r>
        <w:t xml:space="preserve">Quantification: </w:t>
      </w:r>
    </w:p>
    <w:p w14:paraId="748B5B90" w14:textId="77777777" w:rsidR="00D04EF2" w:rsidRDefault="002C7865">
      <w:pPr>
        <w:pStyle w:val="CRMQuantification"/>
      </w:pPr>
      <w:r>
        <w:t>many to many, necessary (1,n:0,n)</w:t>
      </w:r>
    </w:p>
    <w:p w14:paraId="2144877E" w14:textId="77777777" w:rsidR="00D04EF2" w:rsidRDefault="002C7865">
      <w:pPr>
        <w:pStyle w:val="CRMDescriptionLabel"/>
      </w:pPr>
      <w:r>
        <w:t xml:space="preserve">Scope note: </w:t>
      </w:r>
    </w:p>
    <w:p w14:paraId="5D0EC111" w14:textId="77777777" w:rsidR="00D04EF2" w:rsidRDefault="002C7865">
      <w:pPr>
        <w:pStyle w:val="CRMScopeNoteText"/>
      </w:pPr>
      <w:r>
        <w:t>This property identifies an origin, an instance of E53 Place, of an instance of E9 Move.</w:t>
      </w:r>
    </w:p>
    <w:p w14:paraId="1A119048" w14:textId="77777777" w:rsidR="00D04EF2" w:rsidRDefault="002C7865">
      <w:pPr>
        <w:pStyle w:val="CRMScopeNoteText"/>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2ED8CB3C" w14:textId="77777777" w:rsidR="00D04EF2" w:rsidRDefault="002C7865">
      <w:pPr>
        <w:pStyle w:val="CRMScopeNoteText"/>
      </w:pPr>
      <w:r>
        <w:lastRenderedPageBreak/>
        <w:t xml:space="preserve">Therefore, the described origin is an instance of E53 Place which </w:t>
      </w:r>
      <w:r>
        <w:rPr>
          <w:i/>
        </w:rPr>
        <w:t xml:space="preserve">P89 falls within (contains) </w:t>
      </w:r>
      <w:r>
        <w:t xml:space="preserve">the instance of E53 Place the move </w:t>
      </w:r>
      <w:r>
        <w:rPr>
          <w:i/>
        </w:rPr>
        <w:t>P7 took place at.</w:t>
      </w:r>
    </w:p>
    <w:p w14:paraId="4DF995A9" w14:textId="77777777" w:rsidR="00D04EF2" w:rsidRDefault="002C7865">
      <w:pPr>
        <w:pStyle w:val="CRMDescriptionLabel"/>
      </w:pPr>
      <w:r>
        <w:t>Examples:</w:t>
      </w:r>
      <w:r>
        <w:tab/>
      </w:r>
    </w:p>
    <w:p w14:paraId="7AEF5E91" w14:textId="77777777" w:rsidR="00D04EF2" w:rsidRDefault="002C7865">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from</w:t>
      </w:r>
      <w:r>
        <w:t xml:space="preserve"> Paris, Grande Halle de la Villette (E53).</w:t>
      </w:r>
    </w:p>
    <w:p w14:paraId="4C0BC946" w14:textId="17FAE376" w:rsidR="00D04EF2" w:rsidRDefault="002C7865">
      <w:pPr>
        <w:pStyle w:val="CRMDescriptionLabel"/>
      </w:pPr>
      <w:r>
        <w:t xml:space="preserve">In first-order logic: </w:t>
      </w:r>
    </w:p>
    <w:p w14:paraId="7B357225" w14:textId="77777777" w:rsidR="00D04EF2" w:rsidRDefault="002C7865">
      <w:pPr>
        <w:pStyle w:val="CRMFirstOrderLogic"/>
        <w:rPr>
          <w:rFonts w:ascii="Cambria Math" w:eastAsia="Cambria Math" w:hAnsi="Cambria Math" w:cs="Cambria Math"/>
          <w:lang w:val="en-US"/>
        </w:rPr>
      </w:pPr>
      <w:r>
        <w:rPr>
          <w:rFonts w:ascii="Cambria Math" w:eastAsia="Cambria Math" w:hAnsi="Cambria Math" w:cs="Cambria Math"/>
          <w:lang w:val="en-US"/>
        </w:rPr>
        <w:t>P27(x,y) ⇒ E9(x)</w:t>
      </w:r>
    </w:p>
    <w:p w14:paraId="4C68EEFA" w14:textId="77777777" w:rsidR="00D04EF2" w:rsidRDefault="002C7865">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P27(x,y) ⇒ E53(y) </w:t>
      </w:r>
    </w:p>
    <w:p w14:paraId="70A4B845" w14:textId="77777777" w:rsidR="00D04EF2" w:rsidRDefault="002C7865">
      <w:pPr>
        <w:pStyle w:val="CRMFirstOrderLogic"/>
        <w:rPr>
          <w:lang w:val="es-ES"/>
        </w:rPr>
      </w:pPr>
      <w:r>
        <w:rPr>
          <w:rFonts w:ascii="Cambria Math" w:eastAsia="Cambria Math" w:hAnsi="Cambria Math" w:cs="Cambria Math"/>
          <w:lang w:val="es-ES"/>
        </w:rPr>
        <w:t>P27(x,y)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7A3E2BE5" w14:textId="77777777" w:rsidR="00D04EF2" w:rsidRDefault="002C7865">
      <w:pPr>
        <w:pStyle w:val="CRMPropertyLabel"/>
      </w:pPr>
      <w:bookmarkStart w:id="1172" w:name="_toc9328"/>
      <w:bookmarkStart w:id="1173" w:name="_toc9378"/>
      <w:bookmarkStart w:id="1174" w:name="_Toc69734555"/>
      <w:bookmarkStart w:id="1175" w:name="_Toc63009564"/>
      <w:bookmarkStart w:id="1176" w:name="_Toc71548639"/>
      <w:bookmarkStart w:id="1177" w:name="_Toc71114796"/>
      <w:bookmarkStart w:id="1178" w:name="_Toc70522588"/>
      <w:bookmarkStart w:id="1179" w:name="_Toc133500068"/>
      <w:bookmarkEnd w:id="1172"/>
      <w:bookmarkEnd w:id="1173"/>
      <w:r>
        <w:t>P28 custody surrendered by (surrendered custody through)</w:t>
      </w:r>
      <w:bookmarkEnd w:id="1174"/>
      <w:bookmarkEnd w:id="1175"/>
      <w:bookmarkEnd w:id="1176"/>
      <w:bookmarkEnd w:id="1177"/>
      <w:bookmarkEnd w:id="1178"/>
      <w:bookmarkEnd w:id="1179"/>
    </w:p>
    <w:p w14:paraId="3E26E1B5" w14:textId="77777777" w:rsidR="00D04EF2" w:rsidRDefault="002C7865">
      <w:pPr>
        <w:pStyle w:val="CRMDescriptionLabel"/>
      </w:pPr>
      <w:r>
        <w:t>Domain:</w:t>
      </w:r>
    </w:p>
    <w:p w14:paraId="74ADBDC8" w14:textId="77777777" w:rsidR="00D04EF2" w:rsidRDefault="00063A51">
      <w:pPr>
        <w:pStyle w:val="CRMDomainRange"/>
      </w:pPr>
      <w:hyperlink w:anchor="_toc7495">
        <w:r w:rsidR="002C7865">
          <w:rPr>
            <w:rStyle w:val="Hyperlink1"/>
            <w:szCs w:val="20"/>
          </w:rPr>
          <w:t>E10</w:t>
        </w:r>
      </w:hyperlink>
      <w:r w:rsidR="002C7865">
        <w:rPr>
          <w:color w:val="000000"/>
          <w:szCs w:val="20"/>
        </w:rPr>
        <w:t xml:space="preserve"> </w:t>
      </w:r>
      <w:r w:rsidR="002C7865">
        <w:t>Transfer of Custody</w:t>
      </w:r>
    </w:p>
    <w:p w14:paraId="4856AA7A" w14:textId="77777777" w:rsidR="00D04EF2" w:rsidRDefault="002C7865">
      <w:pPr>
        <w:pStyle w:val="CRMDescriptionLabel"/>
        <w:rPr>
          <w:color w:val="000000"/>
          <w:szCs w:val="20"/>
        </w:rPr>
      </w:pPr>
      <w:r>
        <w:rPr>
          <w:color w:val="000000"/>
          <w:szCs w:val="20"/>
        </w:rPr>
        <w:t>Range:</w:t>
      </w:r>
    </w:p>
    <w:p w14:paraId="3FD6D7DF"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30245FC7" w14:textId="77777777" w:rsidR="00D04EF2" w:rsidRDefault="002C7865">
      <w:pPr>
        <w:pStyle w:val="CRMDescriptionLabel"/>
      </w:pPr>
      <w:r>
        <w:t xml:space="preserve">Subproperty of: </w:t>
      </w:r>
    </w:p>
    <w:p w14:paraId="7E7B1FFE" w14:textId="77777777" w:rsidR="00D04EF2" w:rsidRDefault="00063A51">
      <w:pPr>
        <w:pStyle w:val="CRMSuperSubProperty"/>
      </w:pPr>
      <w:hyperlink w:anchor="_toc7412">
        <w:r w:rsidR="002C7865">
          <w:rPr>
            <w:rStyle w:val="Hyperlink1"/>
          </w:rPr>
          <w:t>E7</w:t>
        </w:r>
      </w:hyperlink>
      <w:r w:rsidR="002C7865">
        <w:t xml:space="preserve"> Activity. </w:t>
      </w:r>
      <w:hyperlink w:anchor="_toc9076">
        <w:r w:rsidR="002C7865">
          <w:rPr>
            <w:rStyle w:val="Hyperlink1"/>
          </w:rPr>
          <w:t>P14</w:t>
        </w:r>
      </w:hyperlink>
      <w:r w:rsidR="002C7865">
        <w:t xml:space="preserve"> carried out by (performed): </w:t>
      </w:r>
      <w:hyperlink w:anchor="_toc8005">
        <w:r w:rsidR="002C7865">
          <w:rPr>
            <w:rStyle w:val="Hyperlink1"/>
            <w:szCs w:val="20"/>
          </w:rPr>
          <w:t>E39</w:t>
        </w:r>
      </w:hyperlink>
      <w:r w:rsidR="002C7865">
        <w:rPr>
          <w:color w:val="000000"/>
          <w:szCs w:val="20"/>
        </w:rPr>
        <w:t xml:space="preserve"> </w:t>
      </w:r>
      <w:r w:rsidR="002C7865">
        <w:t>Actor</w:t>
      </w:r>
    </w:p>
    <w:p w14:paraId="54875725" w14:textId="77777777" w:rsidR="00D04EF2" w:rsidRDefault="002C7865">
      <w:pPr>
        <w:pStyle w:val="CRMDescriptionLabel"/>
      </w:pPr>
      <w:r>
        <w:t>Quantification:</w:t>
      </w:r>
    </w:p>
    <w:p w14:paraId="67271AA7" w14:textId="77777777" w:rsidR="00D04EF2" w:rsidRDefault="002C7865">
      <w:pPr>
        <w:pStyle w:val="CRMQuantification"/>
      </w:pPr>
      <w:r>
        <w:t>many to many (0,n:0,n)</w:t>
      </w:r>
    </w:p>
    <w:p w14:paraId="62366E4E" w14:textId="77777777" w:rsidR="00D04EF2" w:rsidRDefault="002C7865">
      <w:pPr>
        <w:pStyle w:val="CRMDescriptionLabel"/>
      </w:pPr>
      <w:r>
        <w:t>Scope note:</w:t>
      </w:r>
    </w:p>
    <w:p w14:paraId="5D3286EB" w14:textId="77777777" w:rsidR="00D04EF2" w:rsidRDefault="002C7865">
      <w:pPr>
        <w:pStyle w:val="CRMScopeNoteText"/>
      </w:pPr>
      <w:r>
        <w:t xml:space="preserve">This property identifies the instance(s) of E39 Actor who surrender custody of an instance of E18 Physical Thing in an instance of E10 Transfer of Custody. </w:t>
      </w:r>
    </w:p>
    <w:p w14:paraId="766EC461" w14:textId="77777777" w:rsidR="00D04EF2" w:rsidRDefault="002C7865">
      <w:pPr>
        <w:pStyle w:val="CRMScopeNoteText"/>
      </w:pPr>
      <w:r>
        <w:t>The property will typically describe an Actor surrendering custody of an object when it is handed over to someone else’s care. On occasion, physical custody may be surrendered involuntarily – through accident, loss or theft.</w:t>
      </w:r>
    </w:p>
    <w:p w14:paraId="1270A35E" w14:textId="77777777" w:rsidR="00D04EF2" w:rsidRDefault="002C7865">
      <w:pPr>
        <w:pStyle w:val="CRMScopeNoteText"/>
      </w:pPr>
      <w:r>
        <w:t>In reality, custody is either transferred to someone or from someone, or both.</w:t>
      </w:r>
    </w:p>
    <w:p w14:paraId="063816CF" w14:textId="77777777" w:rsidR="00D04EF2" w:rsidRDefault="002C7865">
      <w:pPr>
        <w:pStyle w:val="CRMDescriptionLabel"/>
      </w:pPr>
      <w:r>
        <w:t>Examples:</w:t>
      </w:r>
      <w:r>
        <w:tab/>
      </w:r>
    </w:p>
    <w:p w14:paraId="30CFA585" w14:textId="77777777" w:rsidR="00D04EF2" w:rsidRDefault="002C7865">
      <w:pPr>
        <w:pStyle w:val="CRMExample"/>
        <w:numPr>
          <w:ilvl w:val="0"/>
          <w:numId w:val="18"/>
        </w:numPr>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290D9A23" w14:textId="0EF4F405" w:rsidR="00D04EF2" w:rsidRDefault="002C7865">
      <w:pPr>
        <w:pStyle w:val="CRMDescriptionLabel"/>
      </w:pPr>
      <w:r>
        <w:t>In first-order logic:</w:t>
      </w:r>
    </w:p>
    <w:p w14:paraId="09DEFABF" w14:textId="77777777" w:rsidR="00D04EF2" w:rsidRDefault="002C7865">
      <w:pPr>
        <w:pStyle w:val="CRMFirstOrderLogic"/>
        <w:rPr>
          <w:lang w:val="en-US"/>
        </w:rPr>
      </w:pPr>
      <w:r>
        <w:rPr>
          <w:lang w:val="en-US"/>
        </w:rPr>
        <w:t xml:space="preserve">P28(x,y) </w:t>
      </w:r>
      <w:r>
        <w:rPr>
          <w:rFonts w:ascii="Cambria Math" w:eastAsia="Cambria Math" w:hAnsi="Cambria Math" w:cs="Cambria Math"/>
          <w:lang w:val="en-US"/>
        </w:rPr>
        <w:t>⇒</w:t>
      </w:r>
      <w:r>
        <w:rPr>
          <w:lang w:val="en-US"/>
        </w:rPr>
        <w:t xml:space="preserve"> E10(x)</w:t>
      </w:r>
    </w:p>
    <w:p w14:paraId="4A46368C" w14:textId="77777777" w:rsidR="00D04EF2" w:rsidRDefault="002C7865">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E39(y) </w:t>
      </w:r>
    </w:p>
    <w:p w14:paraId="02A76571" w14:textId="77777777" w:rsidR="00D04EF2" w:rsidRDefault="002C7865">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P14(x,y)</w:t>
      </w:r>
    </w:p>
    <w:p w14:paraId="6AEB4596" w14:textId="77777777" w:rsidR="00D04EF2" w:rsidRDefault="002C7865">
      <w:pPr>
        <w:pStyle w:val="CRMPropertyLabel"/>
      </w:pPr>
      <w:bookmarkStart w:id="1180" w:name="_toc9397"/>
      <w:bookmarkStart w:id="1181" w:name="_toc9347"/>
      <w:bookmarkStart w:id="1182" w:name="_Toc70522589"/>
      <w:bookmarkStart w:id="1183" w:name="_Toc71548640"/>
      <w:bookmarkStart w:id="1184" w:name="_Toc69734556"/>
      <w:bookmarkStart w:id="1185" w:name="_Toc63009565"/>
      <w:bookmarkStart w:id="1186" w:name="_Toc71114797"/>
      <w:bookmarkStart w:id="1187" w:name="_Toc133500069"/>
      <w:bookmarkEnd w:id="1180"/>
      <w:bookmarkEnd w:id="1181"/>
      <w:r>
        <w:t>P29 custody received by (received custody through)</w:t>
      </w:r>
      <w:bookmarkEnd w:id="1182"/>
      <w:bookmarkEnd w:id="1183"/>
      <w:bookmarkEnd w:id="1184"/>
      <w:bookmarkEnd w:id="1185"/>
      <w:bookmarkEnd w:id="1186"/>
      <w:bookmarkEnd w:id="1187"/>
    </w:p>
    <w:p w14:paraId="5ED98BC5" w14:textId="77777777" w:rsidR="00D04EF2" w:rsidRDefault="002C7865">
      <w:pPr>
        <w:pStyle w:val="CRMDescriptionLabel"/>
      </w:pPr>
      <w:r>
        <w:t>Domain:</w:t>
      </w:r>
    </w:p>
    <w:p w14:paraId="5AD3F448" w14:textId="77777777" w:rsidR="00D04EF2" w:rsidRDefault="00063A51">
      <w:pPr>
        <w:pStyle w:val="CRMDomainRange"/>
      </w:pPr>
      <w:hyperlink w:anchor="_toc7495">
        <w:r w:rsidR="002C7865">
          <w:rPr>
            <w:rStyle w:val="Hyperlink1"/>
            <w:szCs w:val="20"/>
          </w:rPr>
          <w:t>E10</w:t>
        </w:r>
      </w:hyperlink>
      <w:r w:rsidR="002C7865">
        <w:rPr>
          <w:color w:val="000000"/>
          <w:szCs w:val="20"/>
        </w:rPr>
        <w:t xml:space="preserve"> </w:t>
      </w:r>
      <w:r w:rsidR="002C7865">
        <w:t>Transfer of Custody</w:t>
      </w:r>
    </w:p>
    <w:p w14:paraId="104F67B1" w14:textId="77777777" w:rsidR="00D04EF2" w:rsidRDefault="002C7865">
      <w:pPr>
        <w:pStyle w:val="CRMDescriptionLabel"/>
        <w:rPr>
          <w:color w:val="000000"/>
          <w:szCs w:val="20"/>
        </w:rPr>
      </w:pPr>
      <w:r>
        <w:rPr>
          <w:color w:val="000000"/>
          <w:szCs w:val="20"/>
        </w:rPr>
        <w:t>Range:</w:t>
      </w:r>
    </w:p>
    <w:p w14:paraId="5149BC9A"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14D54ED8" w14:textId="77777777" w:rsidR="00D04EF2" w:rsidRDefault="002C7865">
      <w:pPr>
        <w:pStyle w:val="CRMDescriptionLabel"/>
      </w:pPr>
      <w:r>
        <w:t xml:space="preserve">Subproperty of: </w:t>
      </w:r>
    </w:p>
    <w:p w14:paraId="563E615A" w14:textId="77777777" w:rsidR="00D04EF2" w:rsidRDefault="00063A51">
      <w:pPr>
        <w:pStyle w:val="CRMDomainRange"/>
      </w:pPr>
      <w:hyperlink w:anchor="_toc7412">
        <w:r w:rsidR="002C7865">
          <w:rPr>
            <w:rStyle w:val="Hyperlink1"/>
          </w:rPr>
          <w:t>E7</w:t>
        </w:r>
      </w:hyperlink>
      <w:r w:rsidR="002C7865">
        <w:t xml:space="preserve"> Activity. </w:t>
      </w:r>
      <w:hyperlink w:anchor="_toc9076">
        <w:r w:rsidR="002C7865">
          <w:rPr>
            <w:rStyle w:val="Hyperlink1"/>
          </w:rPr>
          <w:t>P14</w:t>
        </w:r>
      </w:hyperlink>
      <w:r w:rsidR="002C7865">
        <w:t xml:space="preserve"> carried out by (performed): </w:t>
      </w:r>
      <w:hyperlink w:anchor="_toc8005">
        <w:r w:rsidR="002C7865">
          <w:rPr>
            <w:rStyle w:val="Hyperlink1"/>
            <w:szCs w:val="20"/>
          </w:rPr>
          <w:t>E39</w:t>
        </w:r>
      </w:hyperlink>
      <w:r w:rsidR="002C7865">
        <w:rPr>
          <w:color w:val="000000"/>
          <w:szCs w:val="20"/>
        </w:rPr>
        <w:t xml:space="preserve"> </w:t>
      </w:r>
      <w:r w:rsidR="002C7865">
        <w:t>Actor</w:t>
      </w:r>
    </w:p>
    <w:p w14:paraId="32298BF8" w14:textId="77777777" w:rsidR="00D04EF2" w:rsidRDefault="002C7865">
      <w:pPr>
        <w:pStyle w:val="CRMDescriptionLabel"/>
      </w:pPr>
      <w:r>
        <w:lastRenderedPageBreak/>
        <w:t>Quantification:</w:t>
      </w:r>
    </w:p>
    <w:p w14:paraId="7EEB6D80" w14:textId="77777777" w:rsidR="00D04EF2" w:rsidRDefault="002C7865">
      <w:pPr>
        <w:pStyle w:val="CRMQuantification"/>
      </w:pPr>
      <w:r>
        <w:t>many to many (0,n:0,n)</w:t>
      </w:r>
    </w:p>
    <w:p w14:paraId="28D4C17C" w14:textId="77777777" w:rsidR="00D04EF2" w:rsidRDefault="002C7865">
      <w:pPr>
        <w:pStyle w:val="CRMDescriptionLabel"/>
      </w:pPr>
      <w:r>
        <w:t>Scope note:</w:t>
      </w:r>
    </w:p>
    <w:p w14:paraId="050F80CD" w14:textId="77777777" w:rsidR="00D04EF2" w:rsidRDefault="002C7865">
      <w:pPr>
        <w:pStyle w:val="CRMScopeNoteText"/>
      </w:pPr>
      <w:r>
        <w:t xml:space="preserve">This property identifies the instance(s) E39 Actor who receive custody of an instance of E18 Physical Thing in an instance of E10 Transfer of Custody. </w:t>
      </w:r>
    </w:p>
    <w:p w14:paraId="3ECCE847" w14:textId="77777777" w:rsidR="00D04EF2" w:rsidRDefault="002C7865">
      <w:pPr>
        <w:pStyle w:val="CRMScopeNoteText"/>
      </w:pPr>
      <w:r>
        <w:t>The property will typically describe Actors receiving custody of an object when it is handed over from another Actor’s care. On occasion, physical custody may be received involuntarily or illegally – through accident, unsolicited donation, or theft.</w:t>
      </w:r>
    </w:p>
    <w:p w14:paraId="55F7C149" w14:textId="77777777" w:rsidR="00D04EF2" w:rsidRDefault="002C7865">
      <w:pPr>
        <w:pStyle w:val="CRMScopeNoteText"/>
      </w:pPr>
      <w:r>
        <w:t>In reality, custody is either transferred to someone or from someone, or both.</w:t>
      </w:r>
    </w:p>
    <w:p w14:paraId="1CBEF107" w14:textId="77777777" w:rsidR="00D04EF2" w:rsidRDefault="002C7865">
      <w:pPr>
        <w:pStyle w:val="CRMDescriptionLabel"/>
      </w:pPr>
      <w:r>
        <w:t>Examples:</w:t>
      </w:r>
      <w:r>
        <w:tab/>
      </w:r>
    </w:p>
    <w:p w14:paraId="64315569" w14:textId="77777777" w:rsidR="00D04EF2" w:rsidRDefault="002C7865">
      <w:pPr>
        <w:pStyle w:val="CRMExample"/>
        <w:numPr>
          <w:ilvl w:val="0"/>
          <w:numId w:val="18"/>
        </w:numPr>
      </w:pPr>
      <w:r>
        <w:t xml:space="preserve">Representatives of The National Gallery (E74) </w:t>
      </w:r>
      <w:r>
        <w:rPr>
          <w:i/>
        </w:rPr>
        <w:t>received custody</w:t>
      </w:r>
      <w:r>
        <w:t xml:space="preserve"> </w:t>
      </w:r>
      <w:r>
        <w:rPr>
          <w:i/>
        </w:rPr>
        <w:t>through</w:t>
      </w:r>
      <w:r>
        <w:t xml:space="preserve"> the delivery of the paintings by Secure Deliveries Inc. to the National Gallery (E10).</w:t>
      </w:r>
    </w:p>
    <w:p w14:paraId="53A67C01" w14:textId="66422899" w:rsidR="00D04EF2" w:rsidRDefault="002C7865">
      <w:pPr>
        <w:pStyle w:val="CRMDescriptionLabel"/>
      </w:pPr>
      <w:r>
        <w:t>In first-order logic:</w:t>
      </w:r>
    </w:p>
    <w:p w14:paraId="34F00A8E" w14:textId="77777777" w:rsidR="00D04EF2" w:rsidRDefault="002C7865">
      <w:pPr>
        <w:pStyle w:val="CRMFirstOrderLogic"/>
        <w:rPr>
          <w:lang w:val="en-US"/>
        </w:rPr>
      </w:pPr>
      <w:r>
        <w:rPr>
          <w:rFonts w:ascii="Cambria Math" w:hAnsi="Cambria Math"/>
          <w:lang w:val="en-US"/>
        </w:rPr>
        <w:t xml:space="preserve">P29(x,y) </w:t>
      </w:r>
      <w:r>
        <w:rPr>
          <w:rFonts w:ascii="Cambria Math" w:eastAsia="Cambria Math" w:hAnsi="Cambria Math" w:cs="Cambria Math"/>
          <w:lang w:val="en-US"/>
        </w:rPr>
        <w:t>⇒</w:t>
      </w:r>
      <w:r>
        <w:rPr>
          <w:rFonts w:ascii="Cambria Math" w:hAnsi="Cambria Math"/>
          <w:lang w:val="en-US"/>
        </w:rPr>
        <w:t xml:space="preserve"> E10(x)</w:t>
      </w:r>
    </w:p>
    <w:p w14:paraId="77D1BB68" w14:textId="77777777" w:rsidR="00D04EF2" w:rsidRDefault="002C7865">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E39(y) </w:t>
      </w:r>
    </w:p>
    <w:p w14:paraId="440F6C1C" w14:textId="77777777" w:rsidR="00D04EF2" w:rsidRDefault="002C7865">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P14(x,y)</w:t>
      </w:r>
    </w:p>
    <w:p w14:paraId="1EB3343B" w14:textId="77777777" w:rsidR="00D04EF2" w:rsidRDefault="002C7865">
      <w:pPr>
        <w:pStyle w:val="CRMPropertyLabel"/>
      </w:pPr>
      <w:bookmarkStart w:id="1188" w:name="_toc9416"/>
      <w:bookmarkStart w:id="1189" w:name="_Toc71548641"/>
      <w:bookmarkStart w:id="1190" w:name="_Toc70522590"/>
      <w:bookmarkStart w:id="1191" w:name="_Toc63009566"/>
      <w:bookmarkStart w:id="1192" w:name="_Toc71114798"/>
      <w:bookmarkStart w:id="1193" w:name="_Toc69734557"/>
      <w:bookmarkStart w:id="1194" w:name="_Toc133500070"/>
      <w:bookmarkEnd w:id="1188"/>
      <w:r>
        <w:t>P30 transferred custody of (custody transferred through)</w:t>
      </w:r>
      <w:bookmarkEnd w:id="1189"/>
      <w:bookmarkEnd w:id="1190"/>
      <w:bookmarkEnd w:id="1191"/>
      <w:bookmarkEnd w:id="1192"/>
      <w:bookmarkEnd w:id="1193"/>
      <w:bookmarkEnd w:id="1194"/>
    </w:p>
    <w:p w14:paraId="5BE78EE7" w14:textId="77777777" w:rsidR="00D04EF2" w:rsidRDefault="002C7865">
      <w:pPr>
        <w:pStyle w:val="CRMDescriptionLabel"/>
      </w:pPr>
      <w:r>
        <w:t>Domain:</w:t>
      </w:r>
    </w:p>
    <w:p w14:paraId="5D621B18" w14:textId="77777777" w:rsidR="00D04EF2" w:rsidRDefault="00063A51">
      <w:pPr>
        <w:pStyle w:val="CRMDomainRange"/>
      </w:pPr>
      <w:hyperlink w:anchor="_toc7495">
        <w:r w:rsidR="002C7865">
          <w:rPr>
            <w:rStyle w:val="Hyperlink1"/>
            <w:szCs w:val="20"/>
          </w:rPr>
          <w:t>E10</w:t>
        </w:r>
      </w:hyperlink>
      <w:r w:rsidR="002C7865">
        <w:rPr>
          <w:color w:val="000000"/>
          <w:szCs w:val="20"/>
        </w:rPr>
        <w:t xml:space="preserve"> </w:t>
      </w:r>
      <w:r w:rsidR="002C7865">
        <w:t>Transfer of Custody</w:t>
      </w:r>
    </w:p>
    <w:p w14:paraId="17B64622" w14:textId="77777777" w:rsidR="00D04EF2" w:rsidRDefault="002C7865">
      <w:pPr>
        <w:pStyle w:val="CRMDescriptionLabel"/>
      </w:pPr>
      <w:r>
        <w:t>Range:</w:t>
      </w:r>
    </w:p>
    <w:p w14:paraId="46AD34BB"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7DCCD47A" w14:textId="77777777" w:rsidR="00D04EF2" w:rsidRDefault="002C7865">
      <w:pPr>
        <w:pStyle w:val="CRMDescriptionLabel"/>
      </w:pPr>
      <w:r>
        <w:t>Quantification:</w:t>
      </w:r>
    </w:p>
    <w:p w14:paraId="360057C3" w14:textId="77777777" w:rsidR="00D04EF2" w:rsidRDefault="002C7865">
      <w:pPr>
        <w:pStyle w:val="CRMQuantification"/>
      </w:pPr>
      <w:r>
        <w:t>many to many, necessary (1,n:0,n)</w:t>
      </w:r>
    </w:p>
    <w:p w14:paraId="4633AF07" w14:textId="77777777" w:rsidR="00D04EF2" w:rsidRDefault="002C7865">
      <w:pPr>
        <w:pStyle w:val="CRMDescriptionLabel"/>
      </w:pPr>
      <w:r>
        <w:t>Scope note:</w:t>
      </w:r>
    </w:p>
    <w:p w14:paraId="47CE7B8E" w14:textId="77777777" w:rsidR="00D04EF2" w:rsidRDefault="002C7865">
      <w:pPr>
        <w:pStyle w:val="CRMScopeNoteText"/>
      </w:pPr>
      <w:r>
        <w:t xml:space="preserve">This property identifies the instance(s) of E18 Physical Thing concerned in an instance of E10 Transfer of Custody. </w:t>
      </w:r>
    </w:p>
    <w:p w14:paraId="5766D286" w14:textId="131C6C0C" w:rsidR="00D04EF2" w:rsidRDefault="002C7865">
      <w:pPr>
        <w:pStyle w:val="CRMScopeNoteText"/>
      </w:pPr>
      <w:r>
        <w:t>The property will typically describe the object that is handed over by an instance of E39 Actor to the custody of another instance of E39 Actor. On occasion, physical custody may be transferred involuntarily or illegally – through accident, unsolicited donation, or theft.</w:t>
      </w:r>
    </w:p>
    <w:p w14:paraId="1EA733A7" w14:textId="77777777" w:rsidR="00D04EF2" w:rsidRDefault="002C7865">
      <w:pPr>
        <w:pStyle w:val="CRMDescriptionLabel"/>
      </w:pPr>
      <w:r>
        <w:t>Examples:</w:t>
      </w:r>
      <w:r>
        <w:tab/>
      </w:r>
    </w:p>
    <w:p w14:paraId="0F754066" w14:textId="77777777" w:rsidR="00D04EF2" w:rsidRDefault="002C7865">
      <w:pPr>
        <w:pStyle w:val="CRMExample"/>
        <w:numPr>
          <w:ilvl w:val="0"/>
          <w:numId w:val="18"/>
        </w:numPr>
      </w:pPr>
      <w:r>
        <w:t xml:space="preserve">The delivery of the paintings by Secure Deliveries Inc. to the National Gallery (E10) </w:t>
      </w:r>
      <w:r>
        <w:rPr>
          <w:i/>
        </w:rPr>
        <w:t>transferred custody of</w:t>
      </w:r>
      <w:r>
        <w:t xml:space="preserve"> paintings from The Iveagh Bequest (E19).</w:t>
      </w:r>
    </w:p>
    <w:p w14:paraId="20343B69" w14:textId="4469C281" w:rsidR="00D04EF2" w:rsidRDefault="002C7865">
      <w:pPr>
        <w:pStyle w:val="CRMDescriptionLabel"/>
      </w:pPr>
      <w:r>
        <w:t>In first-order logic:</w:t>
      </w:r>
    </w:p>
    <w:p w14:paraId="0ED7E105" w14:textId="77777777" w:rsidR="00D04EF2" w:rsidRDefault="002C7865">
      <w:pPr>
        <w:pStyle w:val="CRMFirstOrderLogic"/>
        <w:rPr>
          <w:lang w:val="en-US"/>
        </w:rPr>
      </w:pPr>
      <w:r>
        <w:rPr>
          <w:rFonts w:ascii="Cambria Math" w:hAnsi="Cambria Math"/>
          <w:lang w:val="en-US"/>
        </w:rPr>
        <w:t xml:space="preserve">P30(x,y) </w:t>
      </w:r>
      <w:r>
        <w:rPr>
          <w:rFonts w:ascii="Cambria Math" w:eastAsia="Cambria Math" w:hAnsi="Cambria Math" w:cs="Cambria Math"/>
          <w:lang w:val="en-US"/>
        </w:rPr>
        <w:t>⇒</w:t>
      </w:r>
      <w:r>
        <w:rPr>
          <w:rFonts w:ascii="Cambria Math" w:hAnsi="Cambria Math"/>
          <w:lang w:val="en-US"/>
        </w:rPr>
        <w:t xml:space="preserve"> E10(x)</w:t>
      </w:r>
    </w:p>
    <w:p w14:paraId="20E7D332" w14:textId="45AAD62B" w:rsidR="00D04EF2" w:rsidRDefault="002C7865">
      <w:pPr>
        <w:pStyle w:val="CRMFirstOrderLogic"/>
      </w:pPr>
      <w:r>
        <w:rPr>
          <w:rFonts w:ascii="Cambria Math" w:hAnsi="Cambria Math"/>
          <w:lang w:val="en-US"/>
        </w:rPr>
        <w:t xml:space="preserve">P30(x,y) </w:t>
      </w:r>
      <w:r>
        <w:rPr>
          <w:rFonts w:ascii="Cambria Math" w:eastAsia="Cambria Math" w:hAnsi="Cambria Math" w:cs="Cambria Math"/>
          <w:lang w:val="en-US"/>
        </w:rPr>
        <w:t>⇒</w:t>
      </w:r>
      <w:r>
        <w:rPr>
          <w:rFonts w:ascii="Cambria Math" w:hAnsi="Cambria Math"/>
          <w:lang w:val="en-US"/>
        </w:rPr>
        <w:t xml:space="preserve"> E18(y)</w:t>
      </w:r>
      <w:r>
        <w:br w:type="page"/>
      </w:r>
      <w:bookmarkStart w:id="1195" w:name="_toc9381"/>
      <w:bookmarkStart w:id="1196" w:name="_toc9431"/>
      <w:bookmarkStart w:id="1197" w:name="_Toc71548642"/>
      <w:bookmarkStart w:id="1198" w:name="_Toc71114799"/>
      <w:bookmarkStart w:id="1199" w:name="_Toc69734558"/>
      <w:bookmarkStart w:id="1200" w:name="_Toc70522591"/>
      <w:bookmarkStart w:id="1201" w:name="_Toc63009567"/>
      <w:bookmarkEnd w:id="1195"/>
      <w:bookmarkEnd w:id="1196"/>
      <w:r>
        <w:lastRenderedPageBreak/>
        <w:t>P31 has modified (was modified by)</w:t>
      </w:r>
      <w:bookmarkEnd w:id="1197"/>
      <w:bookmarkEnd w:id="1198"/>
      <w:bookmarkEnd w:id="1199"/>
      <w:bookmarkEnd w:id="1200"/>
      <w:bookmarkEnd w:id="1201"/>
    </w:p>
    <w:p w14:paraId="789DF350" w14:textId="77777777" w:rsidR="00D04EF2" w:rsidRDefault="002C7865">
      <w:pPr>
        <w:pStyle w:val="CRMDescriptionLabel"/>
      </w:pPr>
      <w:r>
        <w:t>Domain:</w:t>
      </w:r>
    </w:p>
    <w:p w14:paraId="5E8C2F35" w14:textId="77777777" w:rsidR="00D04EF2" w:rsidRDefault="00063A51">
      <w:pPr>
        <w:pStyle w:val="CRMDomainRange"/>
      </w:pPr>
      <w:hyperlink w:anchor="_toc7519">
        <w:r w:rsidR="002C7865">
          <w:rPr>
            <w:rStyle w:val="Hyperlink1"/>
          </w:rPr>
          <w:t>E11</w:t>
        </w:r>
      </w:hyperlink>
      <w:r w:rsidR="002C7865">
        <w:t xml:space="preserve"> Modification</w:t>
      </w:r>
    </w:p>
    <w:p w14:paraId="42FBFADE" w14:textId="77777777" w:rsidR="00D04EF2" w:rsidRDefault="002C7865">
      <w:pPr>
        <w:pStyle w:val="CRMDescriptionLabel"/>
        <w:rPr>
          <w:color w:val="000000"/>
          <w:szCs w:val="20"/>
        </w:rPr>
      </w:pPr>
      <w:r>
        <w:rPr>
          <w:color w:val="000000"/>
          <w:szCs w:val="20"/>
        </w:rPr>
        <w:t>Range:</w:t>
      </w:r>
    </w:p>
    <w:p w14:paraId="57D3DEBA"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Physical Thing</w:t>
      </w:r>
    </w:p>
    <w:p w14:paraId="76147BBB" w14:textId="77777777" w:rsidR="00D04EF2" w:rsidRDefault="002C7865">
      <w:pPr>
        <w:pStyle w:val="CRMDescriptionLabel"/>
      </w:pPr>
      <w:r>
        <w:t xml:space="preserve">Subproperty of: </w:t>
      </w:r>
    </w:p>
    <w:p w14:paraId="0ADB9FEF" w14:textId="77777777" w:rsidR="00D04EF2" w:rsidRDefault="00063A51">
      <w:pPr>
        <w:pStyle w:val="CRMSuperSubProperty"/>
      </w:pPr>
      <w:hyperlink w:anchor="_toc7383">
        <w:r w:rsidR="002C7865">
          <w:rPr>
            <w:rStyle w:val="Hyperlink1"/>
          </w:rPr>
          <w:t>E5</w:t>
        </w:r>
      </w:hyperlink>
      <w:r w:rsidR="002C7865">
        <w:t xml:space="preserve"> Event. </w:t>
      </w:r>
      <w:hyperlink w:anchor="_toc9032">
        <w:r w:rsidR="002C7865">
          <w:rPr>
            <w:rStyle w:val="Hyperlink1"/>
            <w:szCs w:val="20"/>
          </w:rPr>
          <w:t>P12</w:t>
        </w:r>
      </w:hyperlink>
      <w:r w:rsidR="002C7865">
        <w:t xml:space="preserve"> occurred in the presence of (was present at): </w:t>
      </w:r>
      <w:hyperlink w:anchor="_toc8517">
        <w:r w:rsidR="002C7865">
          <w:rPr>
            <w:rStyle w:val="Hyperlink1"/>
            <w:szCs w:val="20"/>
          </w:rPr>
          <w:t>E77</w:t>
        </w:r>
      </w:hyperlink>
      <w:r w:rsidR="002C7865">
        <w:t xml:space="preserve"> Persistent Item</w:t>
      </w:r>
    </w:p>
    <w:p w14:paraId="269355FD" w14:textId="77777777" w:rsidR="00D04EF2" w:rsidRDefault="002C7865">
      <w:pPr>
        <w:pStyle w:val="CRMDescriptionLabel"/>
      </w:pPr>
      <w:r>
        <w:t>Superproperty of:</w:t>
      </w:r>
    </w:p>
    <w:p w14:paraId="7D568D4B" w14:textId="77777777" w:rsidR="00D04EF2" w:rsidRDefault="00063A51">
      <w:pPr>
        <w:pStyle w:val="CRMSuperSubProperty"/>
      </w:pPr>
      <w:hyperlink w:anchor="_toc7542">
        <w:r w:rsidR="002C7865">
          <w:rPr>
            <w:rStyle w:val="Hyperlink1"/>
          </w:rPr>
          <w:t>E12</w:t>
        </w:r>
      </w:hyperlink>
      <w:r w:rsidR="002C7865">
        <w:t xml:space="preserve"> Production. </w:t>
      </w:r>
      <w:hyperlink w:anchor="_toc10549">
        <w:r w:rsidR="002C7865">
          <w:rPr>
            <w:rStyle w:val="Hyperlink1"/>
          </w:rPr>
          <w:t>P108</w:t>
        </w:r>
      </w:hyperlink>
      <w:r w:rsidR="002C7865">
        <w:t xml:space="preserve"> has produced (was produced by): </w:t>
      </w:r>
      <w:hyperlink w:anchor="_toc7749">
        <w:r w:rsidR="002C7865">
          <w:rPr>
            <w:rStyle w:val="Hyperlink1"/>
          </w:rPr>
          <w:t>E24</w:t>
        </w:r>
      </w:hyperlink>
      <w:r w:rsidR="002C7865">
        <w:t xml:space="preserve"> Physical Human-Made Thing</w:t>
      </w:r>
    </w:p>
    <w:p w14:paraId="7C7773E6" w14:textId="77777777" w:rsidR="00D04EF2" w:rsidRDefault="00063A51">
      <w:pPr>
        <w:pStyle w:val="CRMSuperSubProperty"/>
      </w:pPr>
      <w:hyperlink w:anchor="_toc8553">
        <w:r w:rsidR="002C7865">
          <w:rPr>
            <w:rStyle w:val="Hyperlink1"/>
          </w:rPr>
          <w:t>E79</w:t>
        </w:r>
      </w:hyperlink>
      <w:r w:rsidR="002C7865">
        <w:t xml:space="preserve"> Part Addition. </w:t>
      </w:r>
      <w:hyperlink w:anchor="_toc10588">
        <w:r w:rsidR="002C7865">
          <w:rPr>
            <w:rStyle w:val="Hyperlink1"/>
          </w:rPr>
          <w:t>P110</w:t>
        </w:r>
      </w:hyperlink>
      <w:r w:rsidR="002C7865">
        <w:t xml:space="preserve"> augmented (was augmented by): </w:t>
      </w:r>
      <w:hyperlink w:anchor="_toc7280">
        <w:r w:rsidR="002C7865">
          <w:rPr>
            <w:rStyle w:val="Hyperlink"/>
            <w:color w:val="000000" w:themeColor="text1"/>
            <w:u w:val="dotted"/>
          </w:rPr>
          <w:t>E18</w:t>
        </w:r>
      </w:hyperlink>
      <w:r w:rsidR="002C7865">
        <w:t xml:space="preserve"> Physical Thing</w:t>
      </w:r>
    </w:p>
    <w:p w14:paraId="0DA62FED" w14:textId="77777777" w:rsidR="00D04EF2" w:rsidRDefault="00063A51">
      <w:pPr>
        <w:pStyle w:val="CRMSuperSubProperty"/>
      </w:pPr>
      <w:hyperlink w:anchor="_toc8567">
        <w:r w:rsidR="002C7865">
          <w:rPr>
            <w:rStyle w:val="Hyperlink1"/>
          </w:rPr>
          <w:t>E80</w:t>
        </w:r>
      </w:hyperlink>
      <w:r w:rsidR="002C7865">
        <w:t xml:space="preserve"> Part Removal. </w:t>
      </w:r>
      <w:hyperlink w:anchor="_toc10623">
        <w:r w:rsidR="002C7865">
          <w:rPr>
            <w:rStyle w:val="Hyperlink1"/>
          </w:rPr>
          <w:t>P112</w:t>
        </w:r>
      </w:hyperlink>
      <w:r w:rsidR="002C7865">
        <w:t xml:space="preserve"> diminished (was diminished by): </w:t>
      </w:r>
      <w:hyperlink w:anchor="_toc7280">
        <w:r w:rsidR="002C7865">
          <w:rPr>
            <w:rStyle w:val="Hyperlink"/>
            <w:color w:val="000000" w:themeColor="text1"/>
            <w:u w:val="dotted"/>
          </w:rPr>
          <w:t>E18</w:t>
        </w:r>
      </w:hyperlink>
      <w:hyperlink w:anchor="_toc7749">
        <w:r w:rsidR="002C7865">
          <w:t xml:space="preserve"> Physical Thing</w:t>
        </w:r>
      </w:hyperlink>
    </w:p>
    <w:p w14:paraId="3B8943D5" w14:textId="77777777" w:rsidR="00D04EF2" w:rsidRDefault="002C7865">
      <w:pPr>
        <w:pStyle w:val="CRMDescriptionLabel"/>
      </w:pPr>
      <w:r>
        <w:t>Quantification:</w:t>
      </w:r>
    </w:p>
    <w:p w14:paraId="1BFC06B7" w14:textId="77777777" w:rsidR="00D04EF2" w:rsidRDefault="002C7865">
      <w:pPr>
        <w:pStyle w:val="CRMQuantification"/>
      </w:pPr>
      <w:r>
        <w:t>many to many, necessary (1,n:0,n)</w:t>
      </w:r>
    </w:p>
    <w:p w14:paraId="2E9A6722" w14:textId="77777777" w:rsidR="00D04EF2" w:rsidRDefault="002C7865">
      <w:pPr>
        <w:pStyle w:val="CRMDescriptionLabel"/>
      </w:pPr>
      <w:r>
        <w:t>Scope note:</w:t>
      </w:r>
    </w:p>
    <w:p w14:paraId="74735638" w14:textId="77777777" w:rsidR="00D04EF2" w:rsidRDefault="002C7865">
      <w:pPr>
        <w:pStyle w:val="CRMScopeNoteText"/>
      </w:pPr>
      <w:r>
        <w:t>This property identifies the instance of E18 Physical Thing modified in an instance of E11 Modification.</w:t>
      </w:r>
    </w:p>
    <w:p w14:paraId="07BF9E81" w14:textId="77777777" w:rsidR="00D04EF2" w:rsidRDefault="002C7865">
      <w:pPr>
        <w:pStyle w:val="CRMDescriptionLabel"/>
      </w:pPr>
      <w:r>
        <w:t>Examples:</w:t>
      </w:r>
      <w:r>
        <w:tab/>
      </w:r>
    </w:p>
    <w:p w14:paraId="5D306D97" w14:textId="77777777" w:rsidR="00D04EF2" w:rsidRDefault="002C7865">
      <w:pPr>
        <w:pStyle w:val="CRMExample"/>
        <w:numPr>
          <w:ilvl w:val="0"/>
          <w:numId w:val="18"/>
        </w:numPr>
      </w:pPr>
      <w:r>
        <w:t xml:space="preserve">The rebuilding of the German Reichstag in Berlin (E11) </w:t>
      </w:r>
      <w:r>
        <w:rPr>
          <w:i/>
        </w:rPr>
        <w:t>has modified</w:t>
      </w:r>
      <w:r>
        <w:t xml:space="preserve"> the Reichstag in Berlin (E24). (Foster, 2000)</w:t>
      </w:r>
    </w:p>
    <w:p w14:paraId="25E91293" w14:textId="0C93C7B4" w:rsidR="00D04EF2" w:rsidRDefault="002C7865">
      <w:pPr>
        <w:pStyle w:val="CRMDescriptionLabel"/>
      </w:pPr>
      <w:r>
        <w:t>In first-order logic:</w:t>
      </w:r>
    </w:p>
    <w:p w14:paraId="797A4746" w14:textId="77777777" w:rsidR="00D04EF2" w:rsidRDefault="002C7865">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E11(x)</w:t>
      </w:r>
    </w:p>
    <w:p w14:paraId="630D3945" w14:textId="77777777" w:rsidR="00D04EF2" w:rsidRDefault="002C7865">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E18(y) </w:t>
      </w:r>
    </w:p>
    <w:p w14:paraId="0D5AFB30" w14:textId="77777777" w:rsidR="00D04EF2" w:rsidRDefault="002C7865">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P12(x,y)</w:t>
      </w:r>
    </w:p>
    <w:p w14:paraId="76632239" w14:textId="77777777" w:rsidR="00D04EF2" w:rsidRDefault="002C7865">
      <w:pPr>
        <w:pStyle w:val="CRMPropertyLabel"/>
      </w:pPr>
      <w:bookmarkStart w:id="1202" w:name="_toc9452"/>
      <w:bookmarkStart w:id="1203" w:name="_toc9402"/>
      <w:bookmarkStart w:id="1204" w:name="_Toc63009568"/>
      <w:bookmarkStart w:id="1205" w:name="_Toc71114800"/>
      <w:bookmarkStart w:id="1206" w:name="_Toc70522592"/>
      <w:bookmarkStart w:id="1207" w:name="_Toc71548643"/>
      <w:bookmarkStart w:id="1208" w:name="_Toc69734559"/>
      <w:bookmarkStart w:id="1209" w:name="_Toc133500071"/>
      <w:bookmarkEnd w:id="1202"/>
      <w:bookmarkEnd w:id="1203"/>
      <w:r>
        <w:t>P32 used general technique (was technique of)</w:t>
      </w:r>
      <w:bookmarkEnd w:id="1204"/>
      <w:bookmarkEnd w:id="1205"/>
      <w:bookmarkEnd w:id="1206"/>
      <w:bookmarkEnd w:id="1207"/>
      <w:bookmarkEnd w:id="1208"/>
      <w:bookmarkEnd w:id="1209"/>
    </w:p>
    <w:p w14:paraId="5424D0FA" w14:textId="77777777" w:rsidR="00D04EF2" w:rsidRDefault="002C7865">
      <w:pPr>
        <w:pStyle w:val="CRMDescriptionLabel"/>
      </w:pPr>
      <w:r>
        <w:t>Domain:</w:t>
      </w:r>
    </w:p>
    <w:p w14:paraId="2371F2CB" w14:textId="77777777" w:rsidR="00D04EF2" w:rsidRDefault="00063A51">
      <w:pPr>
        <w:pStyle w:val="CRMDomainRange"/>
      </w:pPr>
      <w:hyperlink w:anchor="_toc7412">
        <w:r w:rsidR="002C7865">
          <w:rPr>
            <w:rStyle w:val="Hyperlink1"/>
          </w:rPr>
          <w:t>E7</w:t>
        </w:r>
      </w:hyperlink>
      <w:r w:rsidR="002C7865">
        <w:t xml:space="preserve"> Activity</w:t>
      </w:r>
    </w:p>
    <w:p w14:paraId="657C25C4" w14:textId="77777777" w:rsidR="00D04EF2" w:rsidRDefault="002C7865">
      <w:pPr>
        <w:pStyle w:val="CRMDescriptionLabel"/>
        <w:rPr>
          <w:color w:val="000000"/>
          <w:szCs w:val="20"/>
        </w:rPr>
      </w:pPr>
      <w:r>
        <w:rPr>
          <w:color w:val="000000"/>
          <w:szCs w:val="20"/>
        </w:rPr>
        <w:t>Range:</w:t>
      </w:r>
    </w:p>
    <w:p w14:paraId="66C1D01B" w14:textId="77777777" w:rsidR="00D04EF2" w:rsidRDefault="00063A51">
      <w:pPr>
        <w:pStyle w:val="CRMDomainRange"/>
      </w:pPr>
      <w:hyperlink w:anchor="_toc8153">
        <w:r w:rsidR="002C7865">
          <w:rPr>
            <w:rStyle w:val="Hyperlink1"/>
            <w:szCs w:val="20"/>
          </w:rPr>
          <w:t>E55</w:t>
        </w:r>
      </w:hyperlink>
      <w:r w:rsidR="002C7865">
        <w:rPr>
          <w:color w:val="000000"/>
          <w:szCs w:val="20"/>
        </w:rPr>
        <w:t xml:space="preserve"> Type</w:t>
      </w:r>
    </w:p>
    <w:p w14:paraId="345977F9" w14:textId="77777777" w:rsidR="00D04EF2" w:rsidRDefault="002C7865">
      <w:pPr>
        <w:pStyle w:val="CRMDescriptionLabel"/>
        <w:rPr>
          <w:color w:val="000000"/>
          <w:szCs w:val="20"/>
        </w:rPr>
      </w:pPr>
      <w:r>
        <w:rPr>
          <w:color w:val="000000"/>
          <w:szCs w:val="20"/>
        </w:rPr>
        <w:t xml:space="preserve">Subproperty of: </w:t>
      </w:r>
    </w:p>
    <w:p w14:paraId="675C4EF7" w14:textId="77777777" w:rsidR="00D04EF2" w:rsidRDefault="00063A51">
      <w:pPr>
        <w:pStyle w:val="CRMSuperSubProperty"/>
      </w:pPr>
      <w:hyperlink w:anchor="_toc7412">
        <w:r w:rsidR="002C7865">
          <w:rPr>
            <w:rStyle w:val="Hyperlink1"/>
            <w:szCs w:val="20"/>
          </w:rPr>
          <w:t>E7</w:t>
        </w:r>
      </w:hyperlink>
      <w:r w:rsidR="002C7865">
        <w:rPr>
          <w:color w:val="000000"/>
          <w:szCs w:val="20"/>
        </w:rPr>
        <w:t xml:space="preserve"> Activity. </w:t>
      </w:r>
      <w:hyperlink w:anchor="_toc10733">
        <w:r w:rsidR="002C7865">
          <w:rPr>
            <w:rStyle w:val="Hyperlink1"/>
            <w:szCs w:val="20"/>
          </w:rPr>
          <w:t>P125</w:t>
        </w:r>
      </w:hyperlink>
      <w:r w:rsidR="002C7865">
        <w:rPr>
          <w:color w:val="000000"/>
          <w:szCs w:val="20"/>
        </w:rPr>
        <w:t xml:space="preserve"> used object of type (was type of object used in): </w:t>
      </w:r>
      <w:hyperlink w:anchor="_toc8153">
        <w:r w:rsidR="002C7865">
          <w:rPr>
            <w:rStyle w:val="Hyperlink1"/>
            <w:szCs w:val="20"/>
          </w:rPr>
          <w:t>E55</w:t>
        </w:r>
      </w:hyperlink>
      <w:r w:rsidR="002C7865">
        <w:rPr>
          <w:color w:val="000000"/>
          <w:szCs w:val="20"/>
        </w:rPr>
        <w:t xml:space="preserve"> Type</w:t>
      </w:r>
    </w:p>
    <w:p w14:paraId="5B4E4CD2" w14:textId="77777777" w:rsidR="00D04EF2" w:rsidRDefault="002C7865">
      <w:pPr>
        <w:pStyle w:val="CRMDescriptionLabel"/>
      </w:pPr>
      <w:r>
        <w:t>Quantification:</w:t>
      </w:r>
    </w:p>
    <w:p w14:paraId="65E5EE20" w14:textId="77777777" w:rsidR="00D04EF2" w:rsidRDefault="002C7865">
      <w:pPr>
        <w:pStyle w:val="CRMQuantification"/>
      </w:pPr>
      <w:r>
        <w:t>many to many (0,n:0,n)</w:t>
      </w:r>
    </w:p>
    <w:p w14:paraId="40ED39A9" w14:textId="77777777" w:rsidR="00D04EF2" w:rsidRDefault="002C7865">
      <w:pPr>
        <w:pStyle w:val="CRMDescriptionLabel"/>
      </w:pPr>
      <w:r>
        <w:t>Scope note:</w:t>
      </w:r>
    </w:p>
    <w:p w14:paraId="67C9E1C8" w14:textId="77777777" w:rsidR="00D04EF2" w:rsidRDefault="002C7865">
      <w:pPr>
        <w:pStyle w:val="CRMScopeNoteText"/>
      </w:pPr>
      <w:r>
        <w:t xml:space="preserve">This property identifies the technique or method, modelled as an instance of E55 Type, that was employed in an instance of E7 Activity. </w:t>
      </w:r>
    </w:p>
    <w:p w14:paraId="46E7AA3F" w14:textId="77777777" w:rsidR="00D04EF2" w:rsidRDefault="002C7865">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407AFEA4" w14:textId="77777777" w:rsidR="00D04EF2" w:rsidRDefault="002C7865">
      <w:pPr>
        <w:pStyle w:val="CRMDescriptionLabel"/>
        <w:rPr>
          <w:color w:val="000000"/>
          <w:szCs w:val="20"/>
        </w:rPr>
      </w:pPr>
      <w:r>
        <w:rPr>
          <w:color w:val="000000"/>
          <w:szCs w:val="20"/>
        </w:rPr>
        <w:t>Examples:</w:t>
      </w:r>
      <w:r>
        <w:rPr>
          <w:color w:val="000000"/>
          <w:szCs w:val="20"/>
        </w:rPr>
        <w:tab/>
      </w:r>
    </w:p>
    <w:p w14:paraId="4987A58E" w14:textId="77777777" w:rsidR="00D04EF2" w:rsidRDefault="002C7865">
      <w:pPr>
        <w:pStyle w:val="CRMExample"/>
        <w:numPr>
          <w:ilvl w:val="0"/>
          <w:numId w:val="18"/>
        </w:numPr>
      </w:pPr>
      <w:r>
        <w:t xml:space="preserve">The ornamentation of silver cup 113 (E11) </w:t>
      </w:r>
      <w:r>
        <w:rPr>
          <w:i/>
        </w:rPr>
        <w:t>used general technique</w:t>
      </w:r>
      <w:r>
        <w:t xml:space="preserve"> gold-plating (E55). [A Design or Procedure type] (fictitious)</w:t>
      </w:r>
    </w:p>
    <w:p w14:paraId="73E71977" w14:textId="1C610668" w:rsidR="00D04EF2" w:rsidRDefault="002C7865">
      <w:pPr>
        <w:pStyle w:val="CRMDescriptionLabel"/>
        <w:rPr>
          <w:color w:val="000000"/>
          <w:szCs w:val="20"/>
        </w:rPr>
      </w:pPr>
      <w:r>
        <w:rPr>
          <w:color w:val="000000"/>
          <w:szCs w:val="20"/>
        </w:rPr>
        <w:lastRenderedPageBreak/>
        <w:t>In first-order logic:</w:t>
      </w:r>
    </w:p>
    <w:p w14:paraId="03C8E51E" w14:textId="77777777" w:rsidR="00D04EF2" w:rsidRDefault="002C7865">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E7(x)</w:t>
      </w:r>
    </w:p>
    <w:p w14:paraId="4D0A5F2D" w14:textId="77777777" w:rsidR="00D04EF2" w:rsidRDefault="002C7865">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E55(y) </w:t>
      </w:r>
    </w:p>
    <w:p w14:paraId="21F232CB" w14:textId="77777777" w:rsidR="00D04EF2" w:rsidRDefault="002C7865">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P125(x,y)</w:t>
      </w:r>
    </w:p>
    <w:p w14:paraId="6393495F" w14:textId="77777777" w:rsidR="00D04EF2" w:rsidRDefault="002C7865">
      <w:pPr>
        <w:pStyle w:val="CRMPropertyLabel"/>
      </w:pPr>
      <w:bookmarkStart w:id="1210" w:name="_toc9420"/>
      <w:bookmarkStart w:id="1211" w:name="_toc9470"/>
      <w:bookmarkStart w:id="1212" w:name="_Toc63009569"/>
      <w:bookmarkStart w:id="1213" w:name="_Toc69734560"/>
      <w:bookmarkStart w:id="1214" w:name="_Toc71548644"/>
      <w:bookmarkStart w:id="1215" w:name="_Toc70522593"/>
      <w:bookmarkStart w:id="1216" w:name="_Toc71114801"/>
      <w:bookmarkStart w:id="1217" w:name="_Toc133500072"/>
      <w:bookmarkEnd w:id="1210"/>
      <w:bookmarkEnd w:id="1211"/>
      <w:r>
        <w:t>P33 used specific technique (was used by)</w:t>
      </w:r>
      <w:bookmarkEnd w:id="1212"/>
      <w:bookmarkEnd w:id="1213"/>
      <w:bookmarkEnd w:id="1214"/>
      <w:bookmarkEnd w:id="1215"/>
      <w:bookmarkEnd w:id="1216"/>
      <w:bookmarkEnd w:id="1217"/>
    </w:p>
    <w:p w14:paraId="2472A11F" w14:textId="77777777" w:rsidR="00D04EF2" w:rsidRDefault="002C7865">
      <w:pPr>
        <w:pStyle w:val="CRMDescriptionLabel"/>
      </w:pPr>
      <w:r>
        <w:t>Domain:</w:t>
      </w:r>
    </w:p>
    <w:p w14:paraId="5C9BF368" w14:textId="77777777" w:rsidR="00D04EF2" w:rsidRDefault="00063A51">
      <w:pPr>
        <w:pStyle w:val="CRMDomainRange"/>
      </w:pPr>
      <w:hyperlink w:anchor="_toc7412">
        <w:r w:rsidR="002C7865">
          <w:rPr>
            <w:rStyle w:val="Hyperlink1"/>
          </w:rPr>
          <w:t>E7</w:t>
        </w:r>
      </w:hyperlink>
      <w:r w:rsidR="002C7865">
        <w:t xml:space="preserve"> Activity</w:t>
      </w:r>
    </w:p>
    <w:p w14:paraId="65D5D21E" w14:textId="77777777" w:rsidR="00D04EF2" w:rsidRDefault="002C7865">
      <w:pPr>
        <w:pStyle w:val="CRMDescriptionLabel"/>
        <w:rPr>
          <w:color w:val="000000"/>
          <w:szCs w:val="20"/>
        </w:rPr>
      </w:pPr>
      <w:r>
        <w:rPr>
          <w:color w:val="000000"/>
          <w:szCs w:val="20"/>
        </w:rPr>
        <w:t>Range:</w:t>
      </w:r>
    </w:p>
    <w:p w14:paraId="56EAB3F8" w14:textId="77777777" w:rsidR="00D04EF2" w:rsidRDefault="00063A51">
      <w:pPr>
        <w:pStyle w:val="CRMDomainRange"/>
      </w:pPr>
      <w:hyperlink w:anchor="_toc7854">
        <w:r w:rsidR="002C7865">
          <w:rPr>
            <w:rStyle w:val="Hyperlink1"/>
            <w:szCs w:val="20"/>
          </w:rPr>
          <w:t>E29</w:t>
        </w:r>
      </w:hyperlink>
      <w:r w:rsidR="002C7865">
        <w:rPr>
          <w:color w:val="000000"/>
          <w:szCs w:val="20"/>
        </w:rPr>
        <w:t xml:space="preserve"> Design or Procedure</w:t>
      </w:r>
    </w:p>
    <w:p w14:paraId="05072097" w14:textId="77777777" w:rsidR="00D04EF2" w:rsidRDefault="002C7865">
      <w:pPr>
        <w:pStyle w:val="CRMDescriptionLabel"/>
      </w:pPr>
      <w:r>
        <w:t xml:space="preserve">Subproperty of: </w:t>
      </w:r>
    </w:p>
    <w:p w14:paraId="7D79FF1E" w14:textId="77777777" w:rsidR="00D04EF2" w:rsidRDefault="00063A51">
      <w:pPr>
        <w:pStyle w:val="CRMSuperSubProperty"/>
      </w:pPr>
      <w:hyperlink w:anchor="_toc7412">
        <w:r w:rsidR="002C7865">
          <w:rPr>
            <w:rStyle w:val="Hyperlink1"/>
          </w:rPr>
          <w:t>E7</w:t>
        </w:r>
      </w:hyperlink>
      <w:r w:rsidR="002C7865">
        <w:t xml:space="preserve"> Activity. </w:t>
      </w:r>
      <w:hyperlink w:anchor="_toc9122">
        <w:r w:rsidR="002C7865">
          <w:rPr>
            <w:rStyle w:val="Hyperlink1"/>
          </w:rPr>
          <w:t>P16</w:t>
        </w:r>
      </w:hyperlink>
      <w:r w:rsidR="002C7865">
        <w:t xml:space="preserve"> used specific object (was used for): </w:t>
      </w:r>
      <w:hyperlink w:anchor="_toc8408">
        <w:r w:rsidR="002C7865">
          <w:rPr>
            <w:rStyle w:val="Hyperlink1"/>
          </w:rPr>
          <w:t>E70</w:t>
        </w:r>
      </w:hyperlink>
      <w:r w:rsidR="002C7865">
        <w:t xml:space="preserve"> Thing</w:t>
      </w:r>
    </w:p>
    <w:p w14:paraId="4C3D1FED" w14:textId="77777777" w:rsidR="00D04EF2" w:rsidRDefault="002C7865">
      <w:pPr>
        <w:pStyle w:val="CRMDescriptionLabel"/>
      </w:pPr>
      <w:r>
        <w:t>Quantification:</w:t>
      </w:r>
    </w:p>
    <w:p w14:paraId="5FFEB504" w14:textId="77777777" w:rsidR="00D04EF2" w:rsidRDefault="002C7865">
      <w:pPr>
        <w:pStyle w:val="CRMQuantification"/>
      </w:pPr>
      <w:r>
        <w:t>many to many (0,n:0,n)</w:t>
      </w:r>
    </w:p>
    <w:p w14:paraId="49734633" w14:textId="77777777" w:rsidR="00D04EF2" w:rsidRDefault="002C7865">
      <w:pPr>
        <w:pStyle w:val="CRMDescriptionLabel"/>
      </w:pPr>
      <w:r>
        <w:t>Scope note:</w:t>
      </w:r>
    </w:p>
    <w:p w14:paraId="6658F402" w14:textId="77777777" w:rsidR="00D04EF2" w:rsidRDefault="002C7865">
      <w:pPr>
        <w:pStyle w:val="CRMScopeNoteText"/>
      </w:pPr>
      <w:r>
        <w:t xml:space="preserve">This property identifies a specific instance of E29 Design or Procedure in order to carry out an instance of E7 Activity or parts of it. </w:t>
      </w:r>
    </w:p>
    <w:p w14:paraId="7D95D6A0" w14:textId="77777777" w:rsidR="00D04EF2" w:rsidRDefault="002C7865">
      <w:pPr>
        <w:pStyle w:val="CRMScopeNoteText"/>
      </w:pPr>
      <w:r>
        <w:t xml:space="preserve">The property differs from </w:t>
      </w:r>
      <w:r>
        <w:rPr>
          <w:i/>
        </w:rPr>
        <w:t>P32 used general technique (was technique of)</w:t>
      </w:r>
      <w:r>
        <w:t xml:space="preserve"> in that P33 refers to an instance of E29 Design or Procedure, which is a concrete information object in its own right rather than simply being a term or a method known by tradition. </w:t>
      </w:r>
    </w:p>
    <w:p w14:paraId="7857B986" w14:textId="77777777" w:rsidR="00D04EF2" w:rsidRDefault="002C7865">
      <w:pPr>
        <w:pStyle w:val="CRMScopeNoteText"/>
      </w:pPr>
      <w:r>
        <w:t>Typical examples would include intervention plans for conservation or the construction plans of a building.</w:t>
      </w:r>
    </w:p>
    <w:p w14:paraId="58753E31" w14:textId="77777777" w:rsidR="00D04EF2" w:rsidRDefault="002C7865">
      <w:pPr>
        <w:pStyle w:val="CRMDescriptionLabel"/>
      </w:pPr>
      <w:r>
        <w:t>Examples:</w:t>
      </w:r>
      <w:r>
        <w:tab/>
      </w:r>
    </w:p>
    <w:p w14:paraId="24DFC906" w14:textId="77777777" w:rsidR="00D04EF2" w:rsidRDefault="002C7865">
      <w:pPr>
        <w:pStyle w:val="CRMExample"/>
        <w:numPr>
          <w:ilvl w:val="0"/>
          <w:numId w:val="18"/>
        </w:numPr>
      </w:pPr>
      <w:r>
        <w:t xml:space="preserve">The ornamentation of silver cup 232 (E11) </w:t>
      </w:r>
      <w:r>
        <w:rPr>
          <w:i/>
        </w:rPr>
        <w:t>used specific technique</w:t>
      </w:r>
      <w:r>
        <w:t xml:space="preserve"> ‘Instructions for golden chase work by A N Other’ (E29). (fictitious)</w:t>
      </w:r>
    </w:p>
    <w:p w14:paraId="382FC23F" w14:textId="77777777" w:rsidR="00D04EF2" w:rsidRDefault="002C7865">
      <w:pPr>
        <w:pStyle w:val="CRMExample"/>
        <w:numPr>
          <w:ilvl w:val="0"/>
          <w:numId w:val="18"/>
        </w:numPr>
      </w:pPr>
      <w:r>
        <w:t xml:space="preserve">The rebuilding of the German Reichstag in Berlin (E11) </w:t>
      </w:r>
      <w:r>
        <w:rPr>
          <w:i/>
        </w:rPr>
        <w:t>used specific technique</w:t>
      </w:r>
      <w:r>
        <w:t xml:space="preserve"> Architectural plans by Foster and Partners (E29). (Foster, 2000)</w:t>
      </w:r>
    </w:p>
    <w:p w14:paraId="1B3BC747" w14:textId="513F783B" w:rsidR="00D04EF2" w:rsidRDefault="002C7865">
      <w:pPr>
        <w:pStyle w:val="CRMDescriptionLabel"/>
      </w:pPr>
      <w:r>
        <w:t>In first-order logic:</w:t>
      </w:r>
    </w:p>
    <w:p w14:paraId="5F58A0D8" w14:textId="77777777" w:rsidR="00D04EF2" w:rsidRDefault="002C7865">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E7(x)</w:t>
      </w:r>
    </w:p>
    <w:p w14:paraId="661F6532" w14:textId="77777777" w:rsidR="00D04EF2" w:rsidRDefault="002C7865">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E29(y)</w:t>
      </w:r>
    </w:p>
    <w:p w14:paraId="5D7A0A20" w14:textId="77777777" w:rsidR="00D04EF2" w:rsidRDefault="002C7865">
      <w:pPr>
        <w:pStyle w:val="CRMFirstOrderLogic"/>
      </w:pPr>
      <w:r>
        <w:t xml:space="preserve">P33(x,y) </w:t>
      </w:r>
      <w:r>
        <w:rPr>
          <w:rFonts w:ascii="Cambria Math" w:eastAsia="Cambria Math" w:hAnsi="Cambria Math" w:cs="Cambria Math"/>
        </w:rPr>
        <w:t>⇒</w:t>
      </w:r>
      <w:r>
        <w:t xml:space="preserve"> P16(x,y)</w:t>
      </w:r>
    </w:p>
    <w:p w14:paraId="2DE35B19" w14:textId="77777777" w:rsidR="00D04EF2" w:rsidRDefault="002C7865">
      <w:pPr>
        <w:pStyle w:val="CRMPropertyLabel"/>
      </w:pPr>
      <w:bookmarkStart w:id="1218" w:name="_toc9440"/>
      <w:bookmarkStart w:id="1219" w:name="_toc9490"/>
      <w:bookmarkStart w:id="1220" w:name="_Toc71548645"/>
      <w:bookmarkStart w:id="1221" w:name="_Toc70522594"/>
      <w:bookmarkStart w:id="1222" w:name="_Toc69734561"/>
      <w:bookmarkStart w:id="1223" w:name="_Toc63009570"/>
      <w:bookmarkStart w:id="1224" w:name="_Toc71114802"/>
      <w:bookmarkStart w:id="1225" w:name="_Toc133500073"/>
      <w:bookmarkEnd w:id="1218"/>
      <w:bookmarkEnd w:id="1219"/>
      <w:r>
        <w:t>P34 concerned (was assessed by)</w:t>
      </w:r>
      <w:bookmarkEnd w:id="1220"/>
      <w:bookmarkEnd w:id="1221"/>
      <w:bookmarkEnd w:id="1222"/>
      <w:bookmarkEnd w:id="1223"/>
      <w:bookmarkEnd w:id="1224"/>
      <w:bookmarkEnd w:id="1225"/>
    </w:p>
    <w:p w14:paraId="062A9006" w14:textId="77777777" w:rsidR="00D04EF2" w:rsidRDefault="002C7865">
      <w:pPr>
        <w:pStyle w:val="CRMDescriptionLabel"/>
      </w:pPr>
      <w:r>
        <w:t>Domain:</w:t>
      </w:r>
    </w:p>
    <w:p w14:paraId="29E3E3AA" w14:textId="77777777" w:rsidR="00D04EF2" w:rsidRDefault="00063A51">
      <w:pPr>
        <w:pStyle w:val="CRMDomainRange"/>
      </w:pPr>
      <w:hyperlink w:anchor="_toc7586">
        <w:r w:rsidR="002C7865">
          <w:rPr>
            <w:rStyle w:val="Hyperlink1"/>
          </w:rPr>
          <w:t>E14</w:t>
        </w:r>
      </w:hyperlink>
      <w:r w:rsidR="002C7865">
        <w:t xml:space="preserve"> Condition Assessment</w:t>
      </w:r>
    </w:p>
    <w:p w14:paraId="26A1AE0D" w14:textId="77777777" w:rsidR="00D04EF2" w:rsidRDefault="002C7865">
      <w:pPr>
        <w:pStyle w:val="CRMDescriptionLabel"/>
        <w:rPr>
          <w:color w:val="000000"/>
          <w:szCs w:val="20"/>
        </w:rPr>
      </w:pPr>
      <w:r>
        <w:rPr>
          <w:color w:val="000000"/>
          <w:szCs w:val="20"/>
        </w:rPr>
        <w:t>Range:</w:t>
      </w:r>
    </w:p>
    <w:p w14:paraId="239EF287"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Physical Thing</w:t>
      </w:r>
    </w:p>
    <w:p w14:paraId="23CAFBAA" w14:textId="77777777" w:rsidR="00D04EF2" w:rsidRDefault="002C7865">
      <w:pPr>
        <w:pStyle w:val="CRMDescriptionLabel"/>
        <w:rPr>
          <w:color w:val="000000"/>
          <w:szCs w:val="20"/>
        </w:rPr>
      </w:pPr>
      <w:r>
        <w:rPr>
          <w:color w:val="000000"/>
          <w:szCs w:val="20"/>
        </w:rPr>
        <w:t xml:space="preserve">Subproperty of: </w:t>
      </w:r>
    </w:p>
    <w:p w14:paraId="3D255B56" w14:textId="0AF44EF9" w:rsidR="00D04EF2" w:rsidRDefault="002C7865">
      <w:pPr>
        <w:pStyle w:val="CRMSuperSubProperty"/>
      </w:pPr>
      <w:hyperlink w:anchor="_toc7577">
        <w:r>
          <w:rPr>
            <w:rStyle w:val="Hyperlink1"/>
          </w:rPr>
          <w:t>E13</w:t>
        </w:r>
      </w:hyperlink>
      <w:hyperlink w:anchor="_toc7561"/>
      <w:r>
        <w:rPr>
          <w:color w:val="000000"/>
          <w:szCs w:val="20"/>
        </w:rPr>
        <w:t xml:space="preserve"> Attribute Assignment. </w:t>
      </w:r>
      <w:hyperlink w:anchor="_toc11196">
        <w:r w:rsidRPr="00D866E3">
          <w:rPr>
            <w:rStyle w:val="Hyperlink"/>
            <w:szCs w:val="20"/>
          </w:rPr>
          <w:t>P140</w:t>
        </w:r>
      </w:hyperlink>
      <w:r>
        <w:rPr>
          <w:color w:val="000000"/>
          <w:szCs w:val="20"/>
        </w:rPr>
        <w:t xml:space="preserve"> assigned attribute to (was attributed by): </w:t>
      </w:r>
      <w:hyperlink w:anchor="_toc7281">
        <w:r>
          <w:rPr>
            <w:rStyle w:val="Hyperlink1"/>
            <w:szCs w:val="20"/>
          </w:rPr>
          <w:t>E1</w:t>
        </w:r>
      </w:hyperlink>
      <w:r>
        <w:rPr>
          <w:color w:val="000000"/>
          <w:szCs w:val="20"/>
        </w:rPr>
        <w:t xml:space="preserve"> CRM Entity</w:t>
      </w:r>
    </w:p>
    <w:p w14:paraId="5D2DBD05" w14:textId="77777777" w:rsidR="00D04EF2" w:rsidRDefault="002C7865">
      <w:pPr>
        <w:pStyle w:val="CRMDescriptionLabel"/>
      </w:pPr>
      <w:r>
        <w:t>Quantification:</w:t>
      </w:r>
    </w:p>
    <w:p w14:paraId="3EB94D4C" w14:textId="77777777" w:rsidR="00D04EF2" w:rsidRDefault="002C7865">
      <w:pPr>
        <w:pStyle w:val="CRMQuantification"/>
      </w:pPr>
      <w:r>
        <w:t>many to many, necessary (1,n:0,n)</w:t>
      </w:r>
    </w:p>
    <w:p w14:paraId="65D72656" w14:textId="77777777" w:rsidR="00D04EF2" w:rsidRDefault="002C7865">
      <w:pPr>
        <w:pStyle w:val="CRMDescriptionLabel"/>
      </w:pPr>
      <w:r>
        <w:lastRenderedPageBreak/>
        <w:t>Scope note:</w:t>
      </w:r>
    </w:p>
    <w:p w14:paraId="09E6A742" w14:textId="77777777" w:rsidR="00D04EF2" w:rsidRDefault="002C7865">
      <w:pPr>
        <w:pStyle w:val="CRMScopeNoteText"/>
      </w:pPr>
      <w:r>
        <w:t xml:space="preserve">This property identifies the instance of E18 Physical Thing that was assessed during an instance of E14 Condition Assessment activity. </w:t>
      </w:r>
    </w:p>
    <w:p w14:paraId="70AB45AC" w14:textId="77777777" w:rsidR="00D04EF2" w:rsidRDefault="002C7865">
      <w:pPr>
        <w:pStyle w:val="CRMScopeNoteText"/>
      </w:pPr>
      <w:r>
        <w:t>Conditions may be assessed either by direct observation or using recorded evidence. In the latter case the instance of E18 Physical Thing does not need to be present or extant at the time of assessment.</w:t>
      </w:r>
    </w:p>
    <w:p w14:paraId="759CC840" w14:textId="77777777" w:rsidR="00D04EF2" w:rsidRDefault="002C7865">
      <w:pPr>
        <w:pStyle w:val="CRMDescriptionLabel"/>
      </w:pPr>
      <w:r>
        <w:t>Examples:</w:t>
      </w:r>
      <w:r>
        <w:tab/>
      </w:r>
    </w:p>
    <w:p w14:paraId="1ABB2754" w14:textId="77777777" w:rsidR="00D04EF2" w:rsidRDefault="002C7865">
      <w:pPr>
        <w:pStyle w:val="CRMExample"/>
        <w:numPr>
          <w:ilvl w:val="0"/>
          <w:numId w:val="18"/>
        </w:numPr>
      </w:pPr>
      <w:r>
        <w:t xml:space="preserve">The condition assessment of the silver collection in 1997 (E14) </w:t>
      </w:r>
      <w:r>
        <w:rPr>
          <w:i/>
        </w:rPr>
        <w:t>concerned</w:t>
      </w:r>
      <w:r>
        <w:t xml:space="preserve"> silver cup 232 (E22). (fictitious)</w:t>
      </w:r>
    </w:p>
    <w:p w14:paraId="18E08088" w14:textId="77777777" w:rsidR="00D04EF2" w:rsidRDefault="002C7865">
      <w:pPr>
        <w:pStyle w:val="CRMExample"/>
        <w:numPr>
          <w:ilvl w:val="0"/>
          <w:numId w:val="18"/>
        </w:numPr>
      </w:pPr>
      <w:r>
        <w:t xml:space="preserve">The condition assessment of the cover of MS Sinai Greek 418 (E14) </w:t>
      </w:r>
      <w:r>
        <w:rPr>
          <w:i/>
          <w:iCs/>
        </w:rPr>
        <w:t>concerned</w:t>
      </w:r>
      <w:r>
        <w:t xml:space="preserve"> the cover of MS Sinai Greek 418 (E22). (Honey and Pickwoad, 2010)</w:t>
      </w:r>
    </w:p>
    <w:p w14:paraId="77AFB207" w14:textId="77777777" w:rsidR="00D04EF2" w:rsidRDefault="002C7865">
      <w:pPr>
        <w:pStyle w:val="CRMExample"/>
        <w:numPr>
          <w:ilvl w:val="0"/>
          <w:numId w:val="18"/>
        </w:numPr>
      </w:pPr>
      <w:r>
        <w:t xml:space="preserve">The condition assessment of the endband cores of MS Sinai Greek 418 (E14) </w:t>
      </w:r>
      <w:r>
        <w:rPr>
          <w:i/>
          <w:iCs/>
        </w:rPr>
        <w:t>concerned</w:t>
      </w:r>
      <w:r>
        <w:t xml:space="preserve"> the endband cores of MS Sinai Greek 418 (E22). (Honey and Pickwoad, 2010)</w:t>
      </w:r>
    </w:p>
    <w:p w14:paraId="2A4DA178" w14:textId="59864A46" w:rsidR="00D04EF2" w:rsidRDefault="002C7865">
      <w:pPr>
        <w:pStyle w:val="CRMDescriptionLabel"/>
      </w:pPr>
      <w:r>
        <w:t>In first-order logic:</w:t>
      </w:r>
    </w:p>
    <w:p w14:paraId="7F3833DC" w14:textId="77777777" w:rsidR="00D04EF2" w:rsidRDefault="002C7865">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E14(x)</w:t>
      </w:r>
    </w:p>
    <w:p w14:paraId="2A2A72C3" w14:textId="77777777" w:rsidR="00D04EF2" w:rsidRDefault="002C7865">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E18(y) </w:t>
      </w:r>
    </w:p>
    <w:p w14:paraId="398175C9" w14:textId="77777777" w:rsidR="00D04EF2" w:rsidRDefault="002C7865">
      <w:pPr>
        <w:pStyle w:val="CRMFirstOrderLogic"/>
      </w:pPr>
      <w:r>
        <w:t xml:space="preserve">P34(x,y) </w:t>
      </w:r>
      <w:r>
        <w:rPr>
          <w:rFonts w:ascii="Cambria Math" w:eastAsia="Cambria Math" w:hAnsi="Cambria Math" w:cs="Cambria Math"/>
        </w:rPr>
        <w:t>⇒</w:t>
      </w:r>
      <w:r>
        <w:t xml:space="preserve"> P140(x,y)</w:t>
      </w:r>
    </w:p>
    <w:p w14:paraId="36907CC8" w14:textId="77777777" w:rsidR="00D04EF2" w:rsidRDefault="002C7865">
      <w:pPr>
        <w:pStyle w:val="CRMPropertyLabel"/>
      </w:pPr>
      <w:bookmarkStart w:id="1226" w:name="_toc9461"/>
      <w:bookmarkStart w:id="1227" w:name="_toc9511"/>
      <w:bookmarkStart w:id="1228" w:name="_Toc71548646"/>
      <w:bookmarkStart w:id="1229" w:name="_Toc69734562"/>
      <w:bookmarkStart w:id="1230" w:name="_Toc63009571"/>
      <w:bookmarkStart w:id="1231" w:name="_Toc71114803"/>
      <w:bookmarkStart w:id="1232" w:name="_Toc70522595"/>
      <w:bookmarkStart w:id="1233" w:name="_Toc133500074"/>
      <w:bookmarkEnd w:id="1226"/>
      <w:bookmarkEnd w:id="1227"/>
      <w:r>
        <w:t>P35 has identified (was identified by)</w:t>
      </w:r>
      <w:bookmarkEnd w:id="1228"/>
      <w:bookmarkEnd w:id="1229"/>
      <w:bookmarkEnd w:id="1230"/>
      <w:bookmarkEnd w:id="1231"/>
      <w:bookmarkEnd w:id="1232"/>
      <w:bookmarkEnd w:id="1233"/>
    </w:p>
    <w:p w14:paraId="600FD98C" w14:textId="77777777" w:rsidR="00D04EF2" w:rsidRDefault="002C7865">
      <w:pPr>
        <w:pStyle w:val="CRMDescriptionLabel"/>
      </w:pPr>
      <w:r>
        <w:t>Domain:</w:t>
      </w:r>
    </w:p>
    <w:p w14:paraId="5B19C858" w14:textId="77777777" w:rsidR="00D04EF2" w:rsidRDefault="00063A51">
      <w:pPr>
        <w:pStyle w:val="CRMDomainRange"/>
      </w:pPr>
      <w:hyperlink w:anchor="_toc7586">
        <w:r w:rsidR="002C7865">
          <w:rPr>
            <w:rStyle w:val="Hyperlink1"/>
          </w:rPr>
          <w:t>E14</w:t>
        </w:r>
      </w:hyperlink>
      <w:r w:rsidR="002C7865">
        <w:t xml:space="preserve"> Condition Assessment</w:t>
      </w:r>
    </w:p>
    <w:p w14:paraId="0727B4CF" w14:textId="77777777" w:rsidR="00D04EF2" w:rsidRDefault="002C7865">
      <w:pPr>
        <w:pStyle w:val="CRMDescriptionLabel"/>
        <w:rPr>
          <w:color w:val="000000"/>
          <w:szCs w:val="20"/>
        </w:rPr>
      </w:pPr>
      <w:r>
        <w:rPr>
          <w:color w:val="000000"/>
          <w:szCs w:val="20"/>
        </w:rPr>
        <w:t>Range:</w:t>
      </w:r>
    </w:p>
    <w:p w14:paraId="19501EB3" w14:textId="77777777" w:rsidR="00D04EF2" w:rsidRDefault="00063A51">
      <w:pPr>
        <w:pStyle w:val="CRMDomainRange"/>
      </w:pPr>
      <w:hyperlink w:anchor="_toc7335">
        <w:r w:rsidR="002C7865">
          <w:rPr>
            <w:rStyle w:val="Hyperlink1"/>
            <w:szCs w:val="20"/>
          </w:rPr>
          <w:t>Ε3</w:t>
        </w:r>
      </w:hyperlink>
      <w:r w:rsidR="002C7865">
        <w:rPr>
          <w:color w:val="000000"/>
          <w:szCs w:val="20"/>
        </w:rPr>
        <w:t xml:space="preserve"> Condition State</w:t>
      </w:r>
    </w:p>
    <w:p w14:paraId="31B68707" w14:textId="77777777" w:rsidR="00D04EF2" w:rsidRDefault="002C7865">
      <w:pPr>
        <w:pStyle w:val="CRMDescriptionLabel"/>
        <w:rPr>
          <w:color w:val="000000"/>
          <w:szCs w:val="20"/>
        </w:rPr>
      </w:pPr>
      <w:r>
        <w:rPr>
          <w:color w:val="000000"/>
          <w:szCs w:val="20"/>
        </w:rPr>
        <w:t xml:space="preserve">Subproperty of: </w:t>
      </w:r>
    </w:p>
    <w:p w14:paraId="4266F4C1" w14:textId="0FDC3287" w:rsidR="00D04EF2" w:rsidRDefault="002C7865">
      <w:pPr>
        <w:pStyle w:val="CRMSuperSubProperty"/>
      </w:pPr>
      <w:hyperlink w:anchor="_toc7577">
        <w:r>
          <w:rPr>
            <w:rStyle w:val="Hyperlink1"/>
          </w:rPr>
          <w:t>E13</w:t>
        </w:r>
      </w:hyperlink>
      <w:hyperlink w:anchor="_toc7561"/>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02C86875" w14:textId="77777777" w:rsidR="00D04EF2" w:rsidRDefault="002C7865">
      <w:pPr>
        <w:pStyle w:val="CRMDescriptionLabel"/>
      </w:pPr>
      <w:r>
        <w:t>Quantification:</w:t>
      </w:r>
    </w:p>
    <w:p w14:paraId="5D5C09E6" w14:textId="77777777" w:rsidR="00D04EF2" w:rsidRDefault="002C7865">
      <w:pPr>
        <w:pStyle w:val="CRMQuantification"/>
      </w:pPr>
      <w:r>
        <w:t>many to many, necessary (1,n:0,n)</w:t>
      </w:r>
    </w:p>
    <w:p w14:paraId="2EF49BA4" w14:textId="77777777" w:rsidR="00D04EF2" w:rsidRDefault="002C7865">
      <w:pPr>
        <w:pStyle w:val="CRMDescriptionLabel"/>
      </w:pPr>
      <w:r>
        <w:t>Scope note:</w:t>
      </w:r>
    </w:p>
    <w:p w14:paraId="7903C04F" w14:textId="77777777" w:rsidR="00D04EF2" w:rsidRDefault="002C7865">
      <w:pPr>
        <w:pStyle w:val="CRMScopeNoteText"/>
      </w:pPr>
      <w:r>
        <w:t>This property identifies the instance of E3 Condition State that was observed in an instance of E14 Condition Assessment activity.</w:t>
      </w:r>
    </w:p>
    <w:p w14:paraId="1FF59FD2" w14:textId="77777777" w:rsidR="00D04EF2" w:rsidRDefault="002C7865">
      <w:pPr>
        <w:pStyle w:val="CRMDescriptionLabel"/>
      </w:pPr>
      <w:r>
        <w:t>Examples:</w:t>
      </w:r>
      <w:r>
        <w:tab/>
      </w:r>
    </w:p>
    <w:p w14:paraId="2D00FE5A" w14:textId="77777777" w:rsidR="00D04EF2" w:rsidRDefault="002C7865">
      <w:pPr>
        <w:pStyle w:val="CRMExample"/>
        <w:numPr>
          <w:ilvl w:val="0"/>
          <w:numId w:val="18"/>
        </w:numPr>
      </w:pPr>
      <w:r>
        <w:t xml:space="preserve">The condition assessment of silver cup 232 in 1997 (E14) </w:t>
      </w:r>
      <w:r>
        <w:rPr>
          <w:i/>
        </w:rPr>
        <w:t>has</w:t>
      </w:r>
      <w:r>
        <w:t xml:space="preserve"> </w:t>
      </w:r>
      <w:r>
        <w:rPr>
          <w:i/>
        </w:rPr>
        <w:t>identified</w:t>
      </w:r>
      <w:r>
        <w:t xml:space="preserve"> oxidation traces were present in 1997 (E3).</w:t>
      </w:r>
      <w:r>
        <w:rPr>
          <w:i/>
        </w:rPr>
        <w:t xml:space="preserve"> </w:t>
      </w:r>
      <w:r>
        <w:t>[which</w:t>
      </w:r>
      <w:r>
        <w:rPr>
          <w:i/>
        </w:rPr>
        <w:t xml:space="preserve"> has type</w:t>
      </w:r>
      <w:r w:rsidRPr="00D866E3">
        <w:rPr>
          <w:i/>
          <w:iCs/>
        </w:rPr>
        <w:t xml:space="preserve"> (P2)</w:t>
      </w:r>
      <w:r>
        <w:t xml:space="preserve"> with oxidation traces (E55)] (fictitious)</w:t>
      </w:r>
    </w:p>
    <w:p w14:paraId="1A2A8BFA" w14:textId="0D8B2962" w:rsidR="00D04EF2" w:rsidRDefault="002C7865">
      <w:pPr>
        <w:pStyle w:val="CRMExample"/>
        <w:numPr>
          <w:ilvl w:val="0"/>
          <w:numId w:val="18"/>
        </w:numPr>
      </w:pPr>
      <w:r>
        <w:t xml:space="preserve">The condition assessment of the cover of MS Sinai Greek 418 (E14) </w:t>
      </w:r>
      <w:r>
        <w:rPr>
          <w:i/>
          <w:iCs/>
        </w:rPr>
        <w:t>has identified</w:t>
      </w:r>
      <w:r>
        <w:t xml:space="preserve"> the condition state in November 2003 (E3). [which </w:t>
      </w:r>
      <w:r>
        <w:rPr>
          <w:i/>
          <w:iCs/>
        </w:rPr>
        <w:t>has type</w:t>
      </w:r>
      <w:r>
        <w:t xml:space="preserve"> fine (E55)] (Honey and Pickwoad, 2010)</w:t>
      </w:r>
    </w:p>
    <w:p w14:paraId="6D48C205" w14:textId="77777777" w:rsidR="00D04EF2" w:rsidRDefault="002C7865">
      <w:pPr>
        <w:pStyle w:val="CRMExample"/>
        <w:numPr>
          <w:ilvl w:val="0"/>
          <w:numId w:val="18"/>
        </w:numPr>
      </w:pPr>
      <w:r>
        <w:t xml:space="preserve">The condition assessment of the endband cores of MS Sinai Greek 418 (E14) </w:t>
      </w:r>
      <w:r>
        <w:rPr>
          <w:i/>
          <w:iCs/>
        </w:rPr>
        <w:t>has identified</w:t>
      </w:r>
      <w:r>
        <w:t xml:space="preserve"> the condition state in November 2003 (E3). [which </w:t>
      </w:r>
      <w:r>
        <w:rPr>
          <w:i/>
          <w:iCs/>
        </w:rPr>
        <w:t>has type</w:t>
      </w:r>
      <w:r>
        <w:t xml:space="preserve"> broken (E55)] (Honey and Pickwoad, 2010)</w:t>
      </w:r>
    </w:p>
    <w:p w14:paraId="1B482F9B" w14:textId="2EBF3AE4" w:rsidR="00D04EF2" w:rsidRDefault="002C7865">
      <w:pPr>
        <w:pStyle w:val="CRMDescriptionLabel"/>
      </w:pPr>
      <w:r>
        <w:t>In first-order logic:</w:t>
      </w:r>
    </w:p>
    <w:p w14:paraId="3B571577" w14:textId="77777777" w:rsidR="00D04EF2" w:rsidRDefault="002C7865">
      <w:pPr>
        <w:pStyle w:val="CRMFirstOrderLogic"/>
        <w:rPr>
          <w:lang w:val="fr-FR"/>
        </w:rPr>
      </w:pPr>
      <w:r>
        <w:rPr>
          <w:lang w:val="fr-FR"/>
        </w:rPr>
        <w:t xml:space="preserve">P35(x,y) </w:t>
      </w:r>
      <w:r>
        <w:rPr>
          <w:rFonts w:ascii="Cambria Math" w:eastAsia="Cambria Math" w:hAnsi="Cambria Math" w:cs="Cambria Math"/>
          <w:lang w:val="fr-FR"/>
        </w:rPr>
        <w:t>⇒</w:t>
      </w:r>
      <w:r>
        <w:rPr>
          <w:lang w:val="fr-FR"/>
        </w:rPr>
        <w:t>E14(x)</w:t>
      </w:r>
    </w:p>
    <w:p w14:paraId="16DF4D00" w14:textId="77777777" w:rsidR="00D04EF2" w:rsidRDefault="002C7865">
      <w:pPr>
        <w:pStyle w:val="CRMFirstOrderLogic"/>
        <w:rPr>
          <w:lang w:val="fr-FR"/>
        </w:rPr>
      </w:pPr>
      <w:r>
        <w:rPr>
          <w:lang w:val="fr-FR"/>
        </w:rPr>
        <w:t xml:space="preserve">P35(x,y) </w:t>
      </w:r>
      <w:r>
        <w:rPr>
          <w:rFonts w:ascii="Cambria Math" w:eastAsia="Cambria Math" w:hAnsi="Cambria Math" w:cs="Cambria Math"/>
          <w:lang w:val="fr-FR"/>
        </w:rPr>
        <w:t>⇒</w:t>
      </w:r>
      <w:r>
        <w:rPr>
          <w:lang w:val="fr-FR"/>
        </w:rPr>
        <w:t xml:space="preserve"> E3(y)</w:t>
      </w:r>
    </w:p>
    <w:p w14:paraId="0F99B984" w14:textId="77777777" w:rsidR="00D04EF2" w:rsidRDefault="002C7865">
      <w:pPr>
        <w:pStyle w:val="CRMFirstOrderLogic"/>
      </w:pPr>
      <w:r>
        <w:t xml:space="preserve">P35(x,y) </w:t>
      </w:r>
      <w:r>
        <w:rPr>
          <w:rFonts w:ascii="Cambria Math" w:eastAsia="Cambria Math" w:hAnsi="Cambria Math" w:cs="Cambria Math"/>
        </w:rPr>
        <w:t>⇒</w:t>
      </w:r>
      <w:r>
        <w:t xml:space="preserve"> P141(x,y)</w:t>
      </w:r>
    </w:p>
    <w:p w14:paraId="176EBF7E" w14:textId="77777777" w:rsidR="00D04EF2" w:rsidRDefault="002C7865">
      <w:pPr>
        <w:pStyle w:val="CRMPropertyLabel"/>
      </w:pPr>
      <w:bookmarkStart w:id="1234" w:name="_toc9480"/>
      <w:bookmarkStart w:id="1235" w:name="_toc9530"/>
      <w:bookmarkStart w:id="1236" w:name="_Toc69734563"/>
      <w:bookmarkStart w:id="1237" w:name="_Toc71548647"/>
      <w:bookmarkStart w:id="1238" w:name="_Toc63009572"/>
      <w:bookmarkStart w:id="1239" w:name="_Toc71114804"/>
      <w:bookmarkStart w:id="1240" w:name="_Toc70522596"/>
      <w:bookmarkStart w:id="1241" w:name="_Toc133500075"/>
      <w:bookmarkEnd w:id="1234"/>
      <w:bookmarkEnd w:id="1235"/>
      <w:r>
        <w:lastRenderedPageBreak/>
        <w:t>P37 assigned (was assigned by)</w:t>
      </w:r>
      <w:bookmarkEnd w:id="1236"/>
      <w:bookmarkEnd w:id="1237"/>
      <w:bookmarkEnd w:id="1238"/>
      <w:bookmarkEnd w:id="1239"/>
      <w:bookmarkEnd w:id="1240"/>
      <w:bookmarkEnd w:id="1241"/>
    </w:p>
    <w:p w14:paraId="0EB503A4" w14:textId="77777777" w:rsidR="00D04EF2" w:rsidRDefault="002C7865">
      <w:pPr>
        <w:pStyle w:val="CRMDescriptionLabel"/>
        <w:rPr>
          <w:lang w:val="fr-FR"/>
        </w:rPr>
      </w:pPr>
      <w:r>
        <w:rPr>
          <w:lang w:val="fr-FR"/>
        </w:rPr>
        <w:t>Domain:</w:t>
      </w:r>
    </w:p>
    <w:p w14:paraId="51596D43" w14:textId="77777777" w:rsidR="00D04EF2" w:rsidRDefault="002C7865">
      <w:pPr>
        <w:pStyle w:val="CRMDomainRange"/>
        <w:rPr>
          <w:lang w:val="fr-FR"/>
        </w:rPr>
      </w:pPr>
      <w:hyperlink w:anchor="_toc7601">
        <w:r>
          <w:rPr>
            <w:rStyle w:val="Hyperlink1"/>
            <w:lang w:val="fr-FR"/>
          </w:rPr>
          <w:t>E15</w:t>
        </w:r>
      </w:hyperlink>
      <w:r>
        <w:rPr>
          <w:lang w:val="fr-FR"/>
        </w:rPr>
        <w:t xml:space="preserve"> Identifier Assignment</w:t>
      </w:r>
    </w:p>
    <w:p w14:paraId="6EC19681" w14:textId="77777777" w:rsidR="00D04EF2" w:rsidRDefault="002C7865">
      <w:pPr>
        <w:pStyle w:val="CRMDescriptionLabel"/>
        <w:rPr>
          <w:color w:val="000000"/>
          <w:szCs w:val="20"/>
          <w:lang w:val="fr-FR"/>
        </w:rPr>
      </w:pPr>
      <w:r>
        <w:rPr>
          <w:color w:val="000000"/>
          <w:szCs w:val="20"/>
          <w:lang w:val="fr-FR"/>
        </w:rPr>
        <w:t>Range:</w:t>
      </w:r>
    </w:p>
    <w:p w14:paraId="13B7B3AC" w14:textId="77777777" w:rsidR="00D04EF2" w:rsidRDefault="00063A51">
      <w:pPr>
        <w:pStyle w:val="CRMDomainRange"/>
        <w:rPr>
          <w:lang w:val="en-US"/>
        </w:rPr>
      </w:pPr>
      <w:hyperlink w:anchor="_toc8076">
        <w:r w:rsidR="002C7865">
          <w:rPr>
            <w:rStyle w:val="Hyperlink1"/>
            <w:szCs w:val="20"/>
            <w:lang w:val="en-US"/>
          </w:rPr>
          <w:t>E42</w:t>
        </w:r>
      </w:hyperlink>
      <w:r w:rsidR="002C7865">
        <w:rPr>
          <w:color w:val="000000"/>
          <w:szCs w:val="20"/>
          <w:lang w:val="en-US"/>
        </w:rPr>
        <w:t xml:space="preserve"> Identifier</w:t>
      </w:r>
    </w:p>
    <w:p w14:paraId="09749B0A" w14:textId="77777777" w:rsidR="00D04EF2" w:rsidRDefault="002C7865">
      <w:pPr>
        <w:pStyle w:val="CRMDescriptionLabel"/>
        <w:rPr>
          <w:color w:val="000000"/>
          <w:szCs w:val="20"/>
        </w:rPr>
      </w:pPr>
      <w:r>
        <w:rPr>
          <w:color w:val="000000"/>
          <w:szCs w:val="20"/>
        </w:rPr>
        <w:t xml:space="preserve">Subproperty of: </w:t>
      </w:r>
    </w:p>
    <w:p w14:paraId="596C8208" w14:textId="79430FB2" w:rsidR="00D04EF2" w:rsidRDefault="002C7865">
      <w:pPr>
        <w:pStyle w:val="CRMSuperSubProperty"/>
      </w:pPr>
      <w:hyperlink w:anchor="_toc7577">
        <w:r>
          <w:rPr>
            <w:rStyle w:val="Hyperlink1"/>
          </w:rPr>
          <w:t>E13</w:t>
        </w:r>
      </w:hyperlink>
      <w:hyperlink w:anchor="_toc7561"/>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32C55DF9" w14:textId="77777777" w:rsidR="00D04EF2" w:rsidRDefault="002C7865">
      <w:pPr>
        <w:pStyle w:val="CRMDescriptionLabel"/>
      </w:pPr>
      <w:r>
        <w:t>Quantification:</w:t>
      </w:r>
    </w:p>
    <w:p w14:paraId="58B2F6F7" w14:textId="77777777" w:rsidR="00D04EF2" w:rsidRDefault="002C7865">
      <w:pPr>
        <w:pStyle w:val="CRMQuantification"/>
      </w:pPr>
      <w:r>
        <w:t>many to many (0,n:0,n)</w:t>
      </w:r>
    </w:p>
    <w:p w14:paraId="64B955F1" w14:textId="77777777" w:rsidR="00D04EF2" w:rsidRDefault="002C7865">
      <w:pPr>
        <w:pStyle w:val="CRMDescriptionLabel"/>
      </w:pPr>
      <w:r>
        <w:t>Scope note:</w:t>
      </w:r>
    </w:p>
    <w:p w14:paraId="3522F430" w14:textId="1CBE1BD3" w:rsidR="00D04EF2" w:rsidRDefault="002C7865">
      <w:pPr>
        <w:pStyle w:val="CRMScopeNoteText"/>
      </w:pPr>
      <w:r>
        <w:t>This property records the identifier that was assigned to an item in an instance of E15 Identifier Assignment.</w:t>
      </w:r>
    </w:p>
    <w:p w14:paraId="18FEB606" w14:textId="77777777" w:rsidR="00D04EF2" w:rsidRDefault="002C7865">
      <w:pPr>
        <w:pStyle w:val="CRMScopeNoteText"/>
        <w:rPr>
          <w:color w:val="000000"/>
          <w:szCs w:val="20"/>
        </w:rPr>
      </w:pPr>
      <w:r>
        <w:rPr>
          <w:color w:val="000000"/>
          <w:szCs w:val="20"/>
        </w:rPr>
        <w:t>The same identifier may be assigned on more than one occasion.</w:t>
      </w:r>
    </w:p>
    <w:p w14:paraId="7E99BCD2" w14:textId="443E2061" w:rsidR="00D04EF2" w:rsidRDefault="002C7865">
      <w:pPr>
        <w:pStyle w:val="CRMScopeNoteText"/>
      </w:pPr>
      <w:r>
        <w:t>An identifier might be created prior to an assignment.</w:t>
      </w:r>
    </w:p>
    <w:p w14:paraId="6AEDD0C7" w14:textId="77777777" w:rsidR="00D04EF2" w:rsidRDefault="002C7865">
      <w:pPr>
        <w:pStyle w:val="CRMDescriptionLabel"/>
      </w:pPr>
      <w:r>
        <w:t>Examples:</w:t>
      </w:r>
      <w:r>
        <w:tab/>
      </w:r>
    </w:p>
    <w:p w14:paraId="406F5250" w14:textId="77777777" w:rsidR="00D04EF2" w:rsidRDefault="002C7865">
      <w:pPr>
        <w:pStyle w:val="CRMExample"/>
        <w:numPr>
          <w:ilvl w:val="0"/>
          <w:numId w:val="18"/>
        </w:numPr>
      </w:pPr>
      <w:r>
        <w:t>The identifier assignment on 1</w:t>
      </w:r>
      <w:r>
        <w:rPr>
          <w:vertAlign w:val="superscript"/>
        </w:rPr>
        <w:t>st</w:t>
      </w:r>
      <w:r>
        <w:t xml:space="preserve"> of June 1997 of the silver cup donated by Martin Doerr (E15) </w:t>
      </w:r>
      <w:r>
        <w:rPr>
          <w:i/>
        </w:rPr>
        <w:t>assigned</w:t>
      </w:r>
      <w:r>
        <w:t xml:space="preserve"> “232” (E42) (fictitious)</w:t>
      </w:r>
    </w:p>
    <w:p w14:paraId="09B58FD2" w14:textId="1E6D01F5" w:rsidR="00D04EF2" w:rsidRDefault="002C7865">
      <w:pPr>
        <w:pStyle w:val="CRMDescriptionLabel"/>
      </w:pPr>
      <w:r>
        <w:t>In first-order logic:</w:t>
      </w:r>
    </w:p>
    <w:p w14:paraId="155B2D14" w14:textId="77777777" w:rsidR="00D04EF2" w:rsidRDefault="002C7865">
      <w:pPr>
        <w:pStyle w:val="CRMFirstOrderLogic"/>
        <w:rPr>
          <w:lang w:val="en-US"/>
        </w:rPr>
      </w:pPr>
      <w:r>
        <w:rPr>
          <w:lang w:val="en-US"/>
        </w:rPr>
        <w:t xml:space="preserve">P37(x,y) </w:t>
      </w:r>
      <w:r>
        <w:rPr>
          <w:rFonts w:ascii="Cambria Math" w:eastAsia="Cambria Math" w:hAnsi="Cambria Math" w:cs="Cambria Math"/>
          <w:lang w:val="en-US"/>
        </w:rPr>
        <w:t>⇒</w:t>
      </w:r>
      <w:r>
        <w:rPr>
          <w:lang w:val="en-US"/>
        </w:rPr>
        <w:t xml:space="preserve"> E15(x)</w:t>
      </w:r>
    </w:p>
    <w:p w14:paraId="65DD1E2C" w14:textId="77777777" w:rsidR="00D04EF2" w:rsidRDefault="002C7865">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E42(y) </w:t>
      </w:r>
    </w:p>
    <w:p w14:paraId="6EDB69E1" w14:textId="77777777" w:rsidR="00D04EF2" w:rsidRDefault="002C7865">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P141(x,y)</w:t>
      </w:r>
      <w:bookmarkStart w:id="1242" w:name="_toc9549"/>
      <w:bookmarkStart w:id="1243" w:name="_toc9499"/>
      <w:bookmarkEnd w:id="1242"/>
      <w:bookmarkEnd w:id="1243"/>
    </w:p>
    <w:p w14:paraId="7279CC27" w14:textId="77777777" w:rsidR="00D04EF2" w:rsidRDefault="002C7865">
      <w:pPr>
        <w:pStyle w:val="CRMPropertyLabel"/>
      </w:pPr>
      <w:bookmarkStart w:id="1244" w:name="_Toc63009573"/>
      <w:bookmarkStart w:id="1245" w:name="_Toc71114805"/>
      <w:bookmarkStart w:id="1246" w:name="_Toc69734564"/>
      <w:bookmarkStart w:id="1247" w:name="_Toc71548648"/>
      <w:bookmarkStart w:id="1248" w:name="_Toc70522597"/>
      <w:bookmarkStart w:id="1249" w:name="_Toc133500076"/>
      <w:r>
        <w:t>P38 deassigned (was deassigned by)</w:t>
      </w:r>
      <w:bookmarkEnd w:id="1244"/>
      <w:bookmarkEnd w:id="1245"/>
      <w:bookmarkEnd w:id="1246"/>
      <w:bookmarkEnd w:id="1247"/>
      <w:bookmarkEnd w:id="1248"/>
      <w:bookmarkEnd w:id="1249"/>
    </w:p>
    <w:p w14:paraId="4599F844" w14:textId="77777777" w:rsidR="00D04EF2" w:rsidRDefault="002C7865">
      <w:pPr>
        <w:pStyle w:val="CRMDescriptionLabel"/>
        <w:rPr>
          <w:lang w:val="fr-FR"/>
        </w:rPr>
      </w:pPr>
      <w:r>
        <w:rPr>
          <w:lang w:val="fr-FR"/>
        </w:rPr>
        <w:t>Domain:</w:t>
      </w:r>
    </w:p>
    <w:p w14:paraId="3ED62B89" w14:textId="77777777" w:rsidR="00D04EF2" w:rsidRDefault="002C7865">
      <w:pPr>
        <w:pStyle w:val="CRMDomainRange"/>
        <w:rPr>
          <w:lang w:val="fr-FR"/>
        </w:rPr>
      </w:pPr>
      <w:hyperlink w:anchor="_toc7601">
        <w:r>
          <w:rPr>
            <w:rStyle w:val="Hyperlink1"/>
            <w:lang w:val="fr-FR"/>
          </w:rPr>
          <w:t>E15</w:t>
        </w:r>
      </w:hyperlink>
      <w:r>
        <w:rPr>
          <w:lang w:val="fr-FR"/>
        </w:rPr>
        <w:t xml:space="preserve"> Identifier Assignment</w:t>
      </w:r>
    </w:p>
    <w:p w14:paraId="3950F0A6" w14:textId="77777777" w:rsidR="00D04EF2" w:rsidRDefault="002C7865">
      <w:pPr>
        <w:pStyle w:val="CRMDescriptionLabel"/>
        <w:rPr>
          <w:color w:val="000000"/>
          <w:szCs w:val="20"/>
          <w:lang w:val="fr-FR"/>
        </w:rPr>
      </w:pPr>
      <w:r>
        <w:rPr>
          <w:color w:val="000000"/>
          <w:szCs w:val="20"/>
          <w:lang w:val="fr-FR"/>
        </w:rPr>
        <w:t>Range:</w:t>
      </w:r>
    </w:p>
    <w:p w14:paraId="712CEDE3" w14:textId="77777777" w:rsidR="00D04EF2" w:rsidRDefault="00063A51">
      <w:pPr>
        <w:pStyle w:val="CRMDomainRange"/>
        <w:rPr>
          <w:lang w:val="en-US"/>
        </w:rPr>
      </w:pPr>
      <w:hyperlink w:anchor="_toc8076">
        <w:r w:rsidR="002C7865">
          <w:rPr>
            <w:rStyle w:val="Hyperlink1"/>
            <w:szCs w:val="20"/>
            <w:lang w:val="en-US"/>
          </w:rPr>
          <w:t>E42</w:t>
        </w:r>
      </w:hyperlink>
      <w:r w:rsidR="002C7865">
        <w:rPr>
          <w:color w:val="000000"/>
          <w:szCs w:val="20"/>
          <w:lang w:val="en-US"/>
        </w:rPr>
        <w:t xml:space="preserve"> Identifier</w:t>
      </w:r>
    </w:p>
    <w:p w14:paraId="63AF18A5" w14:textId="77777777" w:rsidR="00D04EF2" w:rsidRDefault="002C7865">
      <w:pPr>
        <w:pStyle w:val="CRMDescriptionLabel"/>
        <w:rPr>
          <w:color w:val="000000"/>
          <w:szCs w:val="20"/>
        </w:rPr>
      </w:pPr>
      <w:r>
        <w:rPr>
          <w:color w:val="000000"/>
          <w:szCs w:val="20"/>
        </w:rPr>
        <w:t xml:space="preserve">Subproperty of: </w:t>
      </w:r>
    </w:p>
    <w:p w14:paraId="4F516375" w14:textId="56F0C9E0" w:rsidR="00D04EF2" w:rsidRDefault="002C7865">
      <w:pPr>
        <w:pStyle w:val="CRMSuperSubProperty"/>
      </w:pPr>
      <w:hyperlink w:anchor="_toc7577">
        <w:r>
          <w:rPr>
            <w:rStyle w:val="Hyperlink1"/>
          </w:rPr>
          <w:t>E13</w:t>
        </w:r>
      </w:hyperlink>
      <w:hyperlink w:anchor="_toc7561"/>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00616077" w14:textId="77777777" w:rsidR="00D04EF2" w:rsidRDefault="002C7865">
      <w:pPr>
        <w:pStyle w:val="CRMDescriptionLabel"/>
      </w:pPr>
      <w:r>
        <w:t>Quantification:</w:t>
      </w:r>
    </w:p>
    <w:p w14:paraId="32BE6A5B" w14:textId="77777777" w:rsidR="00D04EF2" w:rsidRDefault="002C7865">
      <w:pPr>
        <w:pStyle w:val="CRMQuantification"/>
      </w:pPr>
      <w:r>
        <w:t>many to many (0,n:0,n)</w:t>
      </w:r>
    </w:p>
    <w:p w14:paraId="4E02F695" w14:textId="77777777" w:rsidR="00D04EF2" w:rsidRDefault="002C7865">
      <w:pPr>
        <w:pStyle w:val="CRMDescriptionLabel"/>
      </w:pPr>
      <w:r>
        <w:t>Scope note:</w:t>
      </w:r>
    </w:p>
    <w:p w14:paraId="62BA8BF7" w14:textId="77777777" w:rsidR="00D04EF2" w:rsidRDefault="002C7865">
      <w:pPr>
        <w:pStyle w:val="CRMScopeNoteText"/>
      </w:pPr>
      <w:r>
        <w:t>This property records the identifier that was deassigned from an instance of E1 CRM Entity.</w:t>
      </w:r>
    </w:p>
    <w:p w14:paraId="29987AC4" w14:textId="77777777" w:rsidR="00D04EF2" w:rsidRDefault="002C7865">
      <w:pPr>
        <w:pStyle w:val="CRMScopeNoteText"/>
      </w:pPr>
      <w:r>
        <w:t xml:space="preserve">De-assignment of an identifier may be necessary when an item is taken out of an inventory, a new numbering system is introduced or items are merged or split up. </w:t>
      </w:r>
    </w:p>
    <w:p w14:paraId="59AA8A97" w14:textId="77777777" w:rsidR="00D04EF2" w:rsidRDefault="002C7865">
      <w:pPr>
        <w:pStyle w:val="CRMScopeNoteText"/>
      </w:pPr>
      <w:r>
        <w:t>The same identifier may be deassigned on more than one occasion.</w:t>
      </w:r>
    </w:p>
    <w:p w14:paraId="7E93B771" w14:textId="77777777" w:rsidR="00D04EF2" w:rsidRDefault="002C7865">
      <w:pPr>
        <w:pStyle w:val="CRMDescriptionLabel"/>
      </w:pPr>
      <w:r>
        <w:t>Examples:</w:t>
      </w:r>
      <w:r>
        <w:tab/>
      </w:r>
    </w:p>
    <w:p w14:paraId="03F15C2C" w14:textId="77777777" w:rsidR="00D04EF2" w:rsidRDefault="002C7865">
      <w:pPr>
        <w:pStyle w:val="CRMExample"/>
        <w:numPr>
          <w:ilvl w:val="0"/>
          <w:numId w:val="18"/>
        </w:numPr>
      </w:pPr>
      <w:r>
        <w:t>The identifier assignment on 31</w:t>
      </w:r>
      <w:r>
        <w:rPr>
          <w:vertAlign w:val="superscript"/>
        </w:rPr>
        <w:t>st</w:t>
      </w:r>
      <w:r>
        <w:t xml:space="preserve"> July 2001 of the silver cup OXCMS:2001.1.32 (E15) </w:t>
      </w:r>
      <w:r>
        <w:rPr>
          <w:i/>
        </w:rPr>
        <w:t>deassigned</w:t>
      </w:r>
      <w:r>
        <w:t xml:space="preserve"> “232” (E42). (fictitious)</w:t>
      </w:r>
    </w:p>
    <w:p w14:paraId="5D69A9AC" w14:textId="6E7D8737" w:rsidR="00D04EF2" w:rsidRDefault="002C7865">
      <w:pPr>
        <w:pStyle w:val="CRMDescriptionLabel"/>
      </w:pPr>
      <w:r>
        <w:t>In first-order logic:</w:t>
      </w:r>
    </w:p>
    <w:p w14:paraId="399F1356" w14:textId="77777777" w:rsidR="00D04EF2" w:rsidRDefault="002C7865">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E15(x)</w:t>
      </w:r>
    </w:p>
    <w:p w14:paraId="26B59AA4" w14:textId="77777777" w:rsidR="00D04EF2" w:rsidRDefault="002C7865">
      <w:pPr>
        <w:pStyle w:val="CRMFirstOrderLogic"/>
        <w:rPr>
          <w:lang w:val="fr-FR"/>
        </w:rPr>
      </w:pPr>
      <w:r>
        <w:rPr>
          <w:lang w:val="fr-FR"/>
        </w:rPr>
        <w:lastRenderedPageBreak/>
        <w:t xml:space="preserve">P38(x,y) </w:t>
      </w:r>
      <w:r>
        <w:rPr>
          <w:rFonts w:ascii="Cambria Math" w:eastAsia="Cambria Math" w:hAnsi="Cambria Math" w:cs="Cambria Math"/>
          <w:lang w:val="fr-FR"/>
        </w:rPr>
        <w:t>⇒</w:t>
      </w:r>
      <w:r>
        <w:rPr>
          <w:lang w:val="fr-FR"/>
        </w:rPr>
        <w:t xml:space="preserve"> E42(y) </w:t>
      </w:r>
    </w:p>
    <w:p w14:paraId="1FFA5B99" w14:textId="77777777" w:rsidR="00D04EF2" w:rsidRDefault="002C7865">
      <w:pPr>
        <w:pStyle w:val="CRMFirstOrderLogic"/>
      </w:pPr>
      <w:r>
        <w:t xml:space="preserve">P38(x,y) </w:t>
      </w:r>
      <w:r>
        <w:rPr>
          <w:rFonts w:ascii="Cambria Math" w:eastAsia="Cambria Math" w:hAnsi="Cambria Math" w:cs="Cambria Math"/>
        </w:rPr>
        <w:t>⇒</w:t>
      </w:r>
      <w:r>
        <w:t xml:space="preserve"> P141(x,y)</w:t>
      </w:r>
    </w:p>
    <w:p w14:paraId="6298C423" w14:textId="77777777" w:rsidR="00D04EF2" w:rsidRDefault="002C7865">
      <w:pPr>
        <w:pStyle w:val="CRMPropertyLabel"/>
      </w:pPr>
      <w:bookmarkStart w:id="1250" w:name="_toc9517"/>
      <w:bookmarkStart w:id="1251" w:name="_toc9568"/>
      <w:bookmarkStart w:id="1252" w:name="_toc9518"/>
      <w:bookmarkStart w:id="1253" w:name="_Toc69734565"/>
      <w:bookmarkStart w:id="1254" w:name="_Toc71548649"/>
      <w:bookmarkStart w:id="1255" w:name="_Toc71114806"/>
      <w:bookmarkStart w:id="1256" w:name="_Toc70522598"/>
      <w:bookmarkStart w:id="1257" w:name="_Toc63009574"/>
      <w:bookmarkStart w:id="1258" w:name="_Toc133500077"/>
      <w:bookmarkEnd w:id="1250"/>
      <w:bookmarkEnd w:id="1251"/>
      <w:bookmarkEnd w:id="1252"/>
      <w:r>
        <w:t>P39 measured (was measured by)</w:t>
      </w:r>
      <w:bookmarkEnd w:id="1253"/>
      <w:bookmarkEnd w:id="1254"/>
      <w:bookmarkEnd w:id="1255"/>
      <w:bookmarkEnd w:id="1256"/>
      <w:bookmarkEnd w:id="1257"/>
      <w:bookmarkEnd w:id="1258"/>
    </w:p>
    <w:p w14:paraId="19A95E77" w14:textId="77777777" w:rsidR="00D04EF2" w:rsidRDefault="002C7865">
      <w:pPr>
        <w:pStyle w:val="CRMDescriptionLabel"/>
      </w:pPr>
      <w:r>
        <w:t>Domain:</w:t>
      </w:r>
    </w:p>
    <w:p w14:paraId="1199B65A" w14:textId="77777777" w:rsidR="00D04EF2" w:rsidRDefault="00063A51">
      <w:pPr>
        <w:pStyle w:val="CRMDomainRange"/>
      </w:pPr>
      <w:hyperlink w:anchor="_toc7618">
        <w:r w:rsidR="002C7865">
          <w:rPr>
            <w:rStyle w:val="Hyperlink1"/>
          </w:rPr>
          <w:t>E16</w:t>
        </w:r>
      </w:hyperlink>
      <w:r w:rsidR="002C7865">
        <w:t xml:space="preserve"> Measurement</w:t>
      </w:r>
    </w:p>
    <w:p w14:paraId="50F55A3C" w14:textId="77777777" w:rsidR="00D04EF2" w:rsidRDefault="002C7865">
      <w:pPr>
        <w:pStyle w:val="CRMDescriptionLabel"/>
        <w:rPr>
          <w:color w:val="000000"/>
          <w:szCs w:val="20"/>
        </w:rPr>
      </w:pPr>
      <w:r>
        <w:rPr>
          <w:color w:val="000000"/>
          <w:szCs w:val="20"/>
        </w:rPr>
        <w:t>Range:</w:t>
      </w:r>
    </w:p>
    <w:p w14:paraId="6F938AD5" w14:textId="77777777" w:rsidR="00D04EF2" w:rsidRDefault="00063A51">
      <w:pPr>
        <w:pStyle w:val="CRMDomainRange"/>
      </w:pPr>
      <w:hyperlink w:anchor="_toc7666">
        <w:r w:rsidR="002C7865">
          <w:rPr>
            <w:rStyle w:val="Hyperlink1"/>
          </w:rPr>
          <w:t>E18</w:t>
        </w:r>
      </w:hyperlink>
      <w:r w:rsidR="002C7865">
        <w:t xml:space="preserve"> Physical Thing</w:t>
      </w:r>
    </w:p>
    <w:p w14:paraId="0A4201D2" w14:textId="77777777" w:rsidR="00D04EF2" w:rsidRDefault="002C7865">
      <w:pPr>
        <w:pStyle w:val="CRMDescriptionLabel"/>
        <w:rPr>
          <w:color w:val="000000"/>
          <w:szCs w:val="20"/>
        </w:rPr>
      </w:pPr>
      <w:r>
        <w:rPr>
          <w:color w:val="000000"/>
          <w:szCs w:val="20"/>
        </w:rPr>
        <w:t xml:space="preserve">Subproperty of: </w:t>
      </w:r>
    </w:p>
    <w:p w14:paraId="214C9342" w14:textId="60B937F3" w:rsidR="00D04EF2" w:rsidRDefault="002C7865">
      <w:pPr>
        <w:pStyle w:val="CRMSuperSubProperty"/>
      </w:pPr>
      <w:hyperlink w:anchor="_toc7577">
        <w:r>
          <w:rPr>
            <w:rStyle w:val="Hyperlink1"/>
          </w:rPr>
          <w:t>E13</w:t>
        </w:r>
      </w:hyperlink>
      <w:hyperlink w:anchor="_toc7561"/>
      <w:r>
        <w:rPr>
          <w:color w:val="000000"/>
          <w:szCs w:val="20"/>
        </w:rPr>
        <w:t xml:space="preserve"> Attribute Assignment. </w:t>
      </w:r>
      <w:hyperlink w:anchor="_toc11196">
        <w:r w:rsidRPr="00D866E3">
          <w:rPr>
            <w:rStyle w:val="Hyperlink"/>
            <w:szCs w:val="20"/>
          </w:rPr>
          <w:t>P140</w:t>
        </w:r>
      </w:hyperlink>
      <w:r>
        <w:rPr>
          <w:color w:val="000000"/>
          <w:szCs w:val="20"/>
        </w:rPr>
        <w:t xml:space="preserve"> assigned attribute to (was attributed by): </w:t>
      </w:r>
      <w:hyperlink w:anchor="_toc7281">
        <w:r>
          <w:rPr>
            <w:rStyle w:val="Hyperlink1"/>
            <w:szCs w:val="20"/>
          </w:rPr>
          <w:t>E1</w:t>
        </w:r>
      </w:hyperlink>
      <w:r>
        <w:rPr>
          <w:color w:val="000000"/>
          <w:szCs w:val="20"/>
        </w:rPr>
        <w:t xml:space="preserve"> CRM Entity</w:t>
      </w:r>
    </w:p>
    <w:p w14:paraId="11BA06C6" w14:textId="77777777" w:rsidR="00D04EF2" w:rsidRDefault="002C7865">
      <w:pPr>
        <w:pStyle w:val="CRMDescriptionLabel"/>
      </w:pPr>
      <w:r>
        <w:t>Quantification:</w:t>
      </w:r>
    </w:p>
    <w:p w14:paraId="28A28B76" w14:textId="77777777" w:rsidR="00D04EF2" w:rsidRDefault="002C7865">
      <w:pPr>
        <w:pStyle w:val="CRMQuantification"/>
      </w:pPr>
      <w:r>
        <w:t>many to one, necessary (1,1:0,n)</w:t>
      </w:r>
    </w:p>
    <w:p w14:paraId="7ECCE3D0" w14:textId="77777777" w:rsidR="00D04EF2" w:rsidRDefault="002C7865">
      <w:pPr>
        <w:pStyle w:val="CRMDescriptionLabel"/>
      </w:pPr>
      <w:r>
        <w:t>Scope note:</w:t>
      </w:r>
    </w:p>
    <w:p w14:paraId="154C9A60" w14:textId="77777777" w:rsidR="00D04EF2" w:rsidRDefault="002C7865">
      <w:pPr>
        <w:pStyle w:val="CRMScopeNoteText"/>
      </w:pPr>
      <w:r>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Pr>
          <w:rFonts w:ascii="Arial" w:eastAsia="Arial" w:hAnsi="Arial" w:cs="Arial"/>
          <w:b/>
          <w:color w:val="000000"/>
          <w:sz w:val="32"/>
          <w:szCs w:val="32"/>
        </w:rPr>
        <w:t xml:space="preserve"> </w:t>
      </w:r>
    </w:p>
    <w:p w14:paraId="36CB196F" w14:textId="77777777" w:rsidR="00D04EF2" w:rsidRDefault="002C7865">
      <w:pPr>
        <w:pStyle w:val="CRMDescriptionLabel"/>
      </w:pPr>
      <w:r>
        <w:t>Examples:</w:t>
      </w:r>
      <w:r>
        <w:tab/>
      </w:r>
    </w:p>
    <w:p w14:paraId="289B98E2" w14:textId="77777777" w:rsidR="00D04EF2" w:rsidRDefault="002C7865">
      <w:pPr>
        <w:pStyle w:val="CRMExample"/>
        <w:numPr>
          <w:ilvl w:val="0"/>
          <w:numId w:val="18"/>
        </w:numPr>
      </w:pPr>
      <w:r>
        <w:t>The measurement of the height of silver cup 232 on 31</w:t>
      </w:r>
      <w:r>
        <w:rPr>
          <w:vertAlign w:val="superscript"/>
        </w:rPr>
        <w:t>st</w:t>
      </w:r>
      <w:r>
        <w:t xml:space="preserve"> of August 1997 (E16) </w:t>
      </w:r>
      <w:r>
        <w:rPr>
          <w:i/>
        </w:rPr>
        <w:t>measured</w:t>
      </w:r>
      <w:r>
        <w:t xml:space="preserve"> silver cup 232 (E22). (fictitious)</w:t>
      </w:r>
    </w:p>
    <w:p w14:paraId="7444DC9B" w14:textId="77777777" w:rsidR="00D04EF2" w:rsidRDefault="002C7865">
      <w:pPr>
        <w:pStyle w:val="CRMExample"/>
        <w:numPr>
          <w:ilvl w:val="0"/>
          <w:numId w:val="18"/>
        </w:numPr>
      </w:pPr>
      <w:r>
        <w:t xml:space="preserve">The carbon 14 dating of the “Schoeninger Speer II” in 1996 (E16) </w:t>
      </w:r>
      <w:r>
        <w:rPr>
          <w:i/>
        </w:rPr>
        <w:t>measured</w:t>
      </w:r>
      <w:r>
        <w:t xml:space="preserve"> the “Schoeninger Speer II” (E22). [The carbon 14 dating of an approximately 400.000 year old complete Old Palaeolithic wooden spear found in Schoeningen, Niedersachsen, Germany, in 1995. See also, E16 Measurement.] (Kouwenhoven, 1997)</w:t>
      </w:r>
    </w:p>
    <w:p w14:paraId="10D02398" w14:textId="3CA43F91" w:rsidR="00D04EF2" w:rsidRDefault="002C7865">
      <w:pPr>
        <w:pStyle w:val="CRMDescriptionLabel"/>
      </w:pPr>
      <w:r>
        <w:t>In first-order logic:</w:t>
      </w:r>
    </w:p>
    <w:p w14:paraId="1BF2264F" w14:textId="77777777" w:rsidR="00D04EF2" w:rsidRDefault="002C7865">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E16(x) </w:t>
      </w:r>
    </w:p>
    <w:p w14:paraId="33B45EFF" w14:textId="77777777" w:rsidR="00D04EF2" w:rsidRDefault="002C7865">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E18(y) </w:t>
      </w:r>
    </w:p>
    <w:p w14:paraId="29AD1C41" w14:textId="77777777" w:rsidR="00D04EF2" w:rsidRDefault="002C7865">
      <w:pPr>
        <w:pStyle w:val="CRMFirstOrderLogic"/>
      </w:pPr>
      <w:r>
        <w:t xml:space="preserve">P39(x,y) </w:t>
      </w:r>
      <w:r>
        <w:rPr>
          <w:rFonts w:ascii="Cambria Math" w:eastAsia="Cambria Math" w:hAnsi="Cambria Math" w:cs="Cambria Math"/>
        </w:rPr>
        <w:t>⇒</w:t>
      </w:r>
      <w:r>
        <w:t xml:space="preserve"> P140(x,y)</w:t>
      </w:r>
    </w:p>
    <w:p w14:paraId="7121A541" w14:textId="77777777" w:rsidR="00D04EF2" w:rsidRDefault="002C7865">
      <w:pPr>
        <w:pStyle w:val="CRMPropertyLabel"/>
      </w:pPr>
      <w:bookmarkStart w:id="1259" w:name="_toc9535"/>
      <w:bookmarkStart w:id="1260" w:name="_toc9534"/>
      <w:bookmarkStart w:id="1261" w:name="_toc9585"/>
      <w:bookmarkStart w:id="1262" w:name="_Toc63009575"/>
      <w:bookmarkStart w:id="1263" w:name="_Toc69734566"/>
      <w:bookmarkStart w:id="1264" w:name="_Toc70522599"/>
      <w:bookmarkStart w:id="1265" w:name="_Toc71548650"/>
      <w:bookmarkStart w:id="1266" w:name="_Toc71114807"/>
      <w:bookmarkStart w:id="1267" w:name="_Toc133500078"/>
      <w:bookmarkEnd w:id="1259"/>
      <w:bookmarkEnd w:id="1260"/>
      <w:bookmarkEnd w:id="1261"/>
      <w:r>
        <w:t>P40 observed dimension (was observed in)</w:t>
      </w:r>
      <w:bookmarkEnd w:id="1262"/>
      <w:bookmarkEnd w:id="1263"/>
      <w:bookmarkEnd w:id="1264"/>
      <w:bookmarkEnd w:id="1265"/>
      <w:bookmarkEnd w:id="1266"/>
      <w:bookmarkEnd w:id="1267"/>
    </w:p>
    <w:p w14:paraId="32CD9EEF" w14:textId="77777777" w:rsidR="00D04EF2" w:rsidRDefault="002C7865">
      <w:pPr>
        <w:pStyle w:val="CRMDescriptionLabel"/>
        <w:rPr>
          <w:lang w:val="en-US"/>
        </w:rPr>
      </w:pPr>
      <w:r>
        <w:rPr>
          <w:lang w:val="en-US"/>
        </w:rPr>
        <w:t>Domain:</w:t>
      </w:r>
    </w:p>
    <w:p w14:paraId="1556F518" w14:textId="77777777" w:rsidR="00D04EF2" w:rsidRDefault="00063A51">
      <w:pPr>
        <w:pStyle w:val="CRMDomainRange"/>
        <w:rPr>
          <w:lang w:val="en-US"/>
        </w:rPr>
      </w:pPr>
      <w:hyperlink w:anchor="_toc7618">
        <w:r w:rsidR="002C7865">
          <w:rPr>
            <w:rStyle w:val="Hyperlink1"/>
            <w:lang w:val="en-US"/>
          </w:rPr>
          <w:t>E16</w:t>
        </w:r>
      </w:hyperlink>
      <w:r w:rsidR="002C7865">
        <w:rPr>
          <w:lang w:val="en-US"/>
        </w:rPr>
        <w:t xml:space="preserve"> Measurement</w:t>
      </w:r>
    </w:p>
    <w:p w14:paraId="44054B06" w14:textId="77777777" w:rsidR="00D04EF2" w:rsidRDefault="002C7865">
      <w:pPr>
        <w:pStyle w:val="CRMDescriptionLabel"/>
        <w:rPr>
          <w:color w:val="000000"/>
          <w:szCs w:val="20"/>
          <w:lang w:val="en-US"/>
        </w:rPr>
      </w:pPr>
      <w:r>
        <w:rPr>
          <w:color w:val="000000"/>
          <w:szCs w:val="20"/>
          <w:lang w:val="en-US"/>
        </w:rPr>
        <w:t>Range:</w:t>
      </w:r>
    </w:p>
    <w:p w14:paraId="1A1BEC97" w14:textId="77777777" w:rsidR="00D04EF2" w:rsidRDefault="00063A51">
      <w:pPr>
        <w:pStyle w:val="CRMDomainRange"/>
        <w:rPr>
          <w:lang w:val="en-US"/>
        </w:rPr>
      </w:pPr>
      <w:hyperlink w:anchor="_toc8128">
        <w:r w:rsidR="002C7865">
          <w:rPr>
            <w:rStyle w:val="Hyperlink1"/>
            <w:szCs w:val="20"/>
            <w:lang w:val="en-US"/>
          </w:rPr>
          <w:t>E54</w:t>
        </w:r>
      </w:hyperlink>
      <w:r w:rsidR="002C7865">
        <w:rPr>
          <w:color w:val="000000"/>
          <w:szCs w:val="20"/>
          <w:lang w:val="en-US"/>
        </w:rPr>
        <w:t xml:space="preserve"> Dimension</w:t>
      </w:r>
    </w:p>
    <w:p w14:paraId="3C50144E" w14:textId="77777777" w:rsidR="00D04EF2" w:rsidRDefault="002C7865">
      <w:pPr>
        <w:pStyle w:val="CRMDescriptionLabel"/>
        <w:rPr>
          <w:color w:val="000000"/>
          <w:szCs w:val="20"/>
        </w:rPr>
      </w:pPr>
      <w:r>
        <w:rPr>
          <w:color w:val="000000"/>
          <w:szCs w:val="20"/>
        </w:rPr>
        <w:t xml:space="preserve">Subproperty of: </w:t>
      </w:r>
    </w:p>
    <w:p w14:paraId="6727B7B2" w14:textId="042772CC" w:rsidR="00D04EF2" w:rsidRDefault="002C7865">
      <w:pPr>
        <w:pStyle w:val="CRMSuperSubProperty"/>
      </w:pPr>
      <w:hyperlink w:anchor="_toc7577">
        <w:r>
          <w:rPr>
            <w:rStyle w:val="Hyperlink1"/>
          </w:rPr>
          <w:t>E13</w:t>
        </w:r>
      </w:hyperlink>
      <w:hyperlink w:anchor="_toc7561"/>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79BF0CD0" w14:textId="77777777" w:rsidR="00D04EF2" w:rsidRDefault="002C7865">
      <w:pPr>
        <w:pStyle w:val="CRMDescriptionLabel"/>
      </w:pPr>
      <w:r>
        <w:t>Quantification:</w:t>
      </w:r>
    </w:p>
    <w:p w14:paraId="315B9002" w14:textId="77777777" w:rsidR="00D04EF2" w:rsidRDefault="002C7865">
      <w:pPr>
        <w:pStyle w:val="CRMQuantification"/>
      </w:pPr>
      <w:r>
        <w:t>many to many, necessary (1,n:0,n)</w:t>
      </w:r>
    </w:p>
    <w:p w14:paraId="20B06DBA" w14:textId="77777777" w:rsidR="00D04EF2" w:rsidRDefault="002C7865">
      <w:pPr>
        <w:pStyle w:val="CRMDescriptionLabel"/>
      </w:pPr>
      <w:r>
        <w:t>Scope note:</w:t>
      </w:r>
    </w:p>
    <w:p w14:paraId="2B6E399C" w14:textId="77777777" w:rsidR="00D04EF2" w:rsidRDefault="002C7865">
      <w:pPr>
        <w:pStyle w:val="CRMScopeNoteText"/>
      </w:pPr>
      <w:r>
        <w:t>This property records the dimension that was observed in an E16 Measurement Event.</w:t>
      </w:r>
    </w:p>
    <w:p w14:paraId="3EA4E2A0" w14:textId="77777777" w:rsidR="00D04EF2" w:rsidRDefault="002C7865">
      <w:pPr>
        <w:pStyle w:val="CRMScopeNoteText"/>
      </w:pPr>
      <w:r>
        <w:t>E54 Dimension can be any quantifiable aspect of E70 Thing. Weight, image colour depth and monetary value are dimensions in this sense. One measurement activity may determine more than one dimension of one object.</w:t>
      </w:r>
    </w:p>
    <w:p w14:paraId="5696DC81" w14:textId="77777777" w:rsidR="00D04EF2" w:rsidRDefault="002C7865">
      <w:pPr>
        <w:pStyle w:val="CRMScopeNoteText"/>
      </w:pPr>
      <w:r>
        <w:lastRenderedPageBreak/>
        <w:t>Dimensions may be determined either by direct observation or using recorded evidence. In the latter case the measured Thing does not need to be present or extant.</w:t>
      </w:r>
    </w:p>
    <w:p w14:paraId="74962C88" w14:textId="77777777" w:rsidR="00D04EF2" w:rsidRDefault="002C7865">
      <w:pPr>
        <w:pStyle w:val="CRMScopeNoteText"/>
      </w:pPr>
      <w:r>
        <w:t>Even though knowledge of the value of a dimension requires measurement, the dimension may be an object of discourse prior to, or even without, any measurement being made.</w:t>
      </w:r>
    </w:p>
    <w:p w14:paraId="40375E49" w14:textId="77777777" w:rsidR="00D04EF2" w:rsidRDefault="002C7865">
      <w:pPr>
        <w:pStyle w:val="CRMDescriptionLabel"/>
      </w:pPr>
      <w:r>
        <w:t>Examples:</w:t>
      </w:r>
      <w:r>
        <w:tab/>
      </w:r>
    </w:p>
    <w:p w14:paraId="2728DA2E" w14:textId="77777777" w:rsidR="00D04EF2" w:rsidRDefault="002C7865">
      <w:pPr>
        <w:pStyle w:val="CRMExample"/>
        <w:numPr>
          <w:ilvl w:val="0"/>
          <w:numId w:val="18"/>
        </w:numPr>
      </w:pPr>
      <w:r>
        <w:t>The measurement of the height of silver cup 232 on 31</w:t>
      </w:r>
      <w:r>
        <w:rPr>
          <w:vertAlign w:val="superscript"/>
        </w:rPr>
        <w:t>st</w:t>
      </w:r>
      <w:r>
        <w:t xml:space="preserve"> of August 1997 (E16) </w:t>
      </w:r>
      <w:r>
        <w:rPr>
          <w:i/>
        </w:rPr>
        <w:t>observed dimension</w:t>
      </w:r>
      <w:r>
        <w:t xml:space="preserve"> silver cup 232 height (E54). [which </w:t>
      </w:r>
      <w:r>
        <w:rPr>
          <w:i/>
        </w:rPr>
        <w:t>has unit</w:t>
      </w:r>
      <w:r>
        <w:t xml:space="preserve"> mm (E58), </w:t>
      </w:r>
      <w:r>
        <w:rPr>
          <w:i/>
        </w:rPr>
        <w:t>has value</w:t>
      </w:r>
      <w:r>
        <w:t xml:space="preserve"> 224 (E60) ] (fictitious)</w:t>
      </w:r>
    </w:p>
    <w:p w14:paraId="6546F15F" w14:textId="77777777" w:rsidR="00D04EF2" w:rsidRDefault="002C7865">
      <w:pPr>
        <w:pStyle w:val="CRMExample"/>
        <w:numPr>
          <w:ilvl w:val="0"/>
          <w:numId w:val="18"/>
        </w:numPr>
      </w:pPr>
      <w:r>
        <w:t xml:space="preserve">The carbon 14 dating of the “Schoeninger Speer II” in 1996 (E16) </w:t>
      </w:r>
      <w:r>
        <w:rPr>
          <w:i/>
        </w:rPr>
        <w:t>observed dimension</w:t>
      </w:r>
      <w:r>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6DA6C178" w14:textId="786BBCC5" w:rsidR="00D04EF2" w:rsidRDefault="002C7865">
      <w:pPr>
        <w:pStyle w:val="CRMDescriptionLabel"/>
      </w:pPr>
      <w:r>
        <w:t>In first-order logic:</w:t>
      </w:r>
    </w:p>
    <w:p w14:paraId="31591161" w14:textId="77777777" w:rsidR="00D04EF2" w:rsidRDefault="002C7865">
      <w:pPr>
        <w:pStyle w:val="CRMFirstOrderLogic"/>
        <w:rPr>
          <w:lang w:val="fr-FR"/>
        </w:rPr>
      </w:pPr>
      <w:r>
        <w:rPr>
          <w:lang w:val="fr-FR"/>
        </w:rPr>
        <w:t xml:space="preserve">P40(x,y) </w:t>
      </w:r>
      <w:r>
        <w:rPr>
          <w:rFonts w:ascii="Cambria Math" w:eastAsia="Cambria Math" w:hAnsi="Cambria Math" w:cs="Cambria Math"/>
          <w:lang w:val="fr-FR"/>
        </w:rPr>
        <w:t>⇒</w:t>
      </w:r>
      <w:r>
        <w:rPr>
          <w:lang w:val="fr-FR"/>
        </w:rPr>
        <w:t xml:space="preserve"> E16(x)</w:t>
      </w:r>
    </w:p>
    <w:p w14:paraId="40FC8896" w14:textId="77777777" w:rsidR="00D04EF2" w:rsidRDefault="002C7865">
      <w:pPr>
        <w:pStyle w:val="CRMFirstOrderLogic"/>
        <w:rPr>
          <w:lang w:val="fr-FR"/>
        </w:rPr>
      </w:pPr>
      <w:r>
        <w:rPr>
          <w:lang w:val="fr-FR"/>
        </w:rPr>
        <w:t>P40(x,y)</w:t>
      </w:r>
      <w:r>
        <w:rPr>
          <w:rFonts w:ascii="Cambria Math" w:eastAsia="Cambria Math" w:hAnsi="Cambria Math" w:cs="Cambria Math"/>
          <w:lang w:val="fr-FR"/>
        </w:rPr>
        <w:t>⇒</w:t>
      </w:r>
      <w:r>
        <w:rPr>
          <w:lang w:val="fr-FR"/>
        </w:rPr>
        <w:t xml:space="preserve"> E54(y)</w:t>
      </w:r>
    </w:p>
    <w:p w14:paraId="3310ADDF" w14:textId="77777777" w:rsidR="00D04EF2" w:rsidRDefault="002C7865">
      <w:pPr>
        <w:pStyle w:val="CRMFirstOrderLogic"/>
      </w:pPr>
      <w:r>
        <w:t xml:space="preserve">P40(x,y) </w:t>
      </w:r>
      <w:r>
        <w:rPr>
          <w:rFonts w:ascii="Cambria Math" w:eastAsia="Cambria Math" w:hAnsi="Cambria Math" w:cs="Cambria Math"/>
        </w:rPr>
        <w:t>⇒</w:t>
      </w:r>
      <w:r>
        <w:t xml:space="preserve"> P141(x,y)</w:t>
      </w:r>
    </w:p>
    <w:p w14:paraId="21EB1383" w14:textId="77777777" w:rsidR="00D04EF2" w:rsidRDefault="002C7865">
      <w:pPr>
        <w:pStyle w:val="CRMPropertyLabel"/>
      </w:pPr>
      <w:bookmarkStart w:id="1268" w:name="_toc9555"/>
      <w:bookmarkStart w:id="1269" w:name="_toc9605"/>
      <w:bookmarkStart w:id="1270" w:name="_Toc69734567"/>
      <w:bookmarkStart w:id="1271" w:name="_Toc71114808"/>
      <w:bookmarkStart w:id="1272" w:name="_Toc63009576"/>
      <w:bookmarkStart w:id="1273" w:name="_Toc71548651"/>
      <w:bookmarkStart w:id="1274" w:name="_Toc70522600"/>
      <w:bookmarkStart w:id="1275" w:name="_Toc133500079"/>
      <w:bookmarkEnd w:id="1268"/>
      <w:bookmarkEnd w:id="1269"/>
      <w:r>
        <w:t>P41 classified (was classified by)</w:t>
      </w:r>
      <w:bookmarkEnd w:id="1270"/>
      <w:bookmarkEnd w:id="1271"/>
      <w:bookmarkEnd w:id="1272"/>
      <w:bookmarkEnd w:id="1273"/>
      <w:bookmarkEnd w:id="1274"/>
      <w:bookmarkEnd w:id="1275"/>
    </w:p>
    <w:p w14:paraId="525857B7" w14:textId="77777777" w:rsidR="00D04EF2" w:rsidRDefault="002C7865">
      <w:pPr>
        <w:pStyle w:val="CRMDescriptionLabel"/>
      </w:pPr>
      <w:r>
        <w:t>Domain:</w:t>
      </w:r>
    </w:p>
    <w:p w14:paraId="2229DA21" w14:textId="77777777" w:rsidR="00D04EF2" w:rsidRDefault="00063A51">
      <w:pPr>
        <w:pStyle w:val="CRMDomainRange"/>
      </w:pPr>
      <w:hyperlink w:anchor="_toc7636">
        <w:r w:rsidR="002C7865">
          <w:rPr>
            <w:rStyle w:val="Hyperlink1"/>
          </w:rPr>
          <w:t>E17</w:t>
        </w:r>
      </w:hyperlink>
      <w:r w:rsidR="002C7865">
        <w:t xml:space="preserve"> Type Assignment</w:t>
      </w:r>
    </w:p>
    <w:p w14:paraId="3AA1E4E0" w14:textId="77777777" w:rsidR="00D04EF2" w:rsidRDefault="002C7865">
      <w:pPr>
        <w:pStyle w:val="CRMDescriptionLabel"/>
        <w:rPr>
          <w:color w:val="000000"/>
          <w:szCs w:val="20"/>
        </w:rPr>
      </w:pPr>
      <w:r>
        <w:rPr>
          <w:color w:val="000000"/>
          <w:szCs w:val="20"/>
        </w:rPr>
        <w:t>Range:</w:t>
      </w:r>
    </w:p>
    <w:p w14:paraId="6FD64AC0" w14:textId="77777777" w:rsidR="00D04EF2" w:rsidRDefault="00063A51">
      <w:pPr>
        <w:pStyle w:val="CRMDomainRange"/>
      </w:pPr>
      <w:hyperlink w:anchor="_toc7281">
        <w:r w:rsidR="002C7865">
          <w:rPr>
            <w:rStyle w:val="Hyperlink1"/>
            <w:szCs w:val="20"/>
          </w:rPr>
          <w:t>E1</w:t>
        </w:r>
      </w:hyperlink>
      <w:r w:rsidR="002C7865">
        <w:rPr>
          <w:color w:val="000000"/>
          <w:szCs w:val="20"/>
        </w:rPr>
        <w:t xml:space="preserve"> CRM Entity</w:t>
      </w:r>
    </w:p>
    <w:p w14:paraId="0AFE9EBD" w14:textId="77777777" w:rsidR="00D04EF2" w:rsidRDefault="002C7865">
      <w:pPr>
        <w:pStyle w:val="CRMDescriptionLabel"/>
        <w:rPr>
          <w:color w:val="000000"/>
          <w:szCs w:val="20"/>
        </w:rPr>
      </w:pPr>
      <w:r>
        <w:rPr>
          <w:color w:val="000000"/>
          <w:szCs w:val="20"/>
        </w:rPr>
        <w:t xml:space="preserve">Subproperty of: </w:t>
      </w:r>
    </w:p>
    <w:p w14:paraId="651C7D38" w14:textId="5835C867" w:rsidR="00D04EF2" w:rsidRDefault="002C7865">
      <w:pPr>
        <w:pStyle w:val="CRMSuperSubProperty"/>
      </w:pPr>
      <w:hyperlink w:anchor="_toc7577">
        <w:r>
          <w:rPr>
            <w:rStyle w:val="Hyperlink1"/>
          </w:rPr>
          <w:t>E13</w:t>
        </w:r>
      </w:hyperlink>
      <w:hyperlink w:anchor="_toc7561"/>
      <w:r>
        <w:rPr>
          <w:color w:val="000000"/>
          <w:szCs w:val="20"/>
        </w:rPr>
        <w:t xml:space="preserve"> Attribute Assignment. </w:t>
      </w:r>
      <w:hyperlink w:anchor="_toc11196">
        <w:r w:rsidRPr="00D866E3">
          <w:rPr>
            <w:rStyle w:val="Hyperlink"/>
            <w:szCs w:val="20"/>
          </w:rPr>
          <w:t>P140</w:t>
        </w:r>
      </w:hyperlink>
      <w:r>
        <w:rPr>
          <w:color w:val="000000"/>
          <w:szCs w:val="20"/>
        </w:rPr>
        <w:t xml:space="preserve"> assigned attribute to (was attributed by): </w:t>
      </w:r>
      <w:hyperlink w:anchor="_toc7281">
        <w:r>
          <w:rPr>
            <w:rStyle w:val="Hyperlink1"/>
            <w:szCs w:val="20"/>
          </w:rPr>
          <w:t>E1</w:t>
        </w:r>
      </w:hyperlink>
      <w:r>
        <w:rPr>
          <w:color w:val="000000"/>
          <w:szCs w:val="20"/>
        </w:rPr>
        <w:t xml:space="preserve"> CRM Entity</w:t>
      </w:r>
    </w:p>
    <w:p w14:paraId="10FCAEE7" w14:textId="77777777" w:rsidR="00D04EF2" w:rsidRDefault="002C7865">
      <w:pPr>
        <w:pStyle w:val="CRMDescriptionLabel"/>
      </w:pPr>
      <w:r>
        <w:t>Quantification:</w:t>
      </w:r>
    </w:p>
    <w:p w14:paraId="48CE9A6D" w14:textId="77777777" w:rsidR="00D04EF2" w:rsidRDefault="002C7865">
      <w:pPr>
        <w:pStyle w:val="CRMQuantification"/>
      </w:pPr>
      <w:r>
        <w:t>many to one, necessary (1,1:0,n)</w:t>
      </w:r>
    </w:p>
    <w:p w14:paraId="39071E84" w14:textId="77777777" w:rsidR="00D04EF2" w:rsidRDefault="002C7865">
      <w:pPr>
        <w:pStyle w:val="CRMDescriptionLabel"/>
      </w:pPr>
      <w:r>
        <w:t>Scope note:</w:t>
      </w:r>
    </w:p>
    <w:p w14:paraId="612A7C67" w14:textId="77777777" w:rsidR="00D04EF2" w:rsidRDefault="002C7865">
      <w:pPr>
        <w:pStyle w:val="CRMScopeNoteText"/>
      </w:pPr>
      <w:r>
        <w:t>This property records the item to which a type was assigned in an E17 Type Assignment activity.</w:t>
      </w:r>
    </w:p>
    <w:p w14:paraId="35F35C14" w14:textId="77777777" w:rsidR="00D04EF2" w:rsidRDefault="002C7865">
      <w:pPr>
        <w:pStyle w:val="CRMScopeNoteText"/>
      </w:pPr>
      <w:r>
        <w:t>Any instance of a CIDOC CRM entity may be assigned a type through type assignment. 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54202AE1" w14:textId="77777777" w:rsidR="00D04EF2" w:rsidRDefault="002C7865">
      <w:pPr>
        <w:pStyle w:val="CRMDescriptionLabel"/>
      </w:pPr>
      <w:r>
        <w:t>Examples:</w:t>
      </w:r>
      <w:r>
        <w:tab/>
      </w:r>
    </w:p>
    <w:p w14:paraId="7119DBBE" w14:textId="77777777" w:rsidR="00D04EF2" w:rsidRDefault="002C7865">
      <w:pPr>
        <w:pStyle w:val="CRMExample"/>
        <w:numPr>
          <w:ilvl w:val="0"/>
          <w:numId w:val="18"/>
        </w:numPr>
      </w:pPr>
      <w:r>
        <w:t>The classification of silver cup 232 on 31</w:t>
      </w:r>
      <w:r>
        <w:rPr>
          <w:vertAlign w:val="superscript"/>
        </w:rPr>
        <w:t>st</w:t>
      </w:r>
      <w:r>
        <w:t xml:space="preserve"> of August 1997 (E17) </w:t>
      </w:r>
      <w:r>
        <w:rPr>
          <w:i/>
        </w:rPr>
        <w:t>classified</w:t>
      </w:r>
      <w:r>
        <w:t xml:space="preserve"> silver cup 232 (E22). (fictitious)</w:t>
      </w:r>
    </w:p>
    <w:p w14:paraId="080FF858" w14:textId="2255F48E" w:rsidR="00D04EF2" w:rsidRDefault="002C7865">
      <w:pPr>
        <w:pStyle w:val="CRMDescriptionLabel"/>
      </w:pPr>
      <w:r>
        <w:t>In first-order logic:</w:t>
      </w:r>
    </w:p>
    <w:p w14:paraId="67B7063B" w14:textId="77777777" w:rsidR="00D04EF2" w:rsidRDefault="002C7865">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E17(x)</w:t>
      </w:r>
    </w:p>
    <w:p w14:paraId="73770376" w14:textId="77777777" w:rsidR="00D04EF2" w:rsidRDefault="002C7865">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E1(y) </w:t>
      </w:r>
    </w:p>
    <w:p w14:paraId="37CCB3A3" w14:textId="77777777" w:rsidR="00D04EF2" w:rsidRDefault="002C7865">
      <w:pPr>
        <w:pStyle w:val="CRMFirstOrderLogic"/>
      </w:pPr>
      <w:r>
        <w:t xml:space="preserve">P41(x,y) </w:t>
      </w:r>
      <w:r>
        <w:rPr>
          <w:rFonts w:ascii="Cambria Math" w:eastAsia="Cambria Math" w:hAnsi="Cambria Math" w:cs="Cambria Math"/>
        </w:rPr>
        <w:t>⇒</w:t>
      </w:r>
      <w:r>
        <w:t xml:space="preserve"> P140(x,y)</w:t>
      </w:r>
    </w:p>
    <w:p w14:paraId="4314521A" w14:textId="77777777" w:rsidR="00D04EF2" w:rsidRDefault="002C7865">
      <w:pPr>
        <w:pStyle w:val="CRMPropertyLabel"/>
      </w:pPr>
      <w:bookmarkStart w:id="1276" w:name="_toc9623"/>
      <w:bookmarkStart w:id="1277" w:name="_toc9573"/>
      <w:bookmarkStart w:id="1278" w:name="_Toc70522601"/>
      <w:bookmarkStart w:id="1279" w:name="_Toc69734568"/>
      <w:bookmarkStart w:id="1280" w:name="_Toc71114809"/>
      <w:bookmarkStart w:id="1281" w:name="_Toc71548652"/>
      <w:bookmarkStart w:id="1282" w:name="_Toc63009577"/>
      <w:bookmarkStart w:id="1283" w:name="_Toc133500080"/>
      <w:bookmarkEnd w:id="1276"/>
      <w:bookmarkEnd w:id="1277"/>
      <w:r>
        <w:t>P42 assigned (was assigned by)</w:t>
      </w:r>
      <w:bookmarkEnd w:id="1278"/>
      <w:bookmarkEnd w:id="1279"/>
      <w:bookmarkEnd w:id="1280"/>
      <w:bookmarkEnd w:id="1281"/>
      <w:bookmarkEnd w:id="1282"/>
      <w:bookmarkEnd w:id="1283"/>
    </w:p>
    <w:p w14:paraId="7D9E79C5" w14:textId="77777777" w:rsidR="00D04EF2" w:rsidRDefault="002C7865">
      <w:pPr>
        <w:pStyle w:val="CRMDescriptionLabel"/>
      </w:pPr>
      <w:r>
        <w:t>Domain:</w:t>
      </w:r>
    </w:p>
    <w:p w14:paraId="43B281F6" w14:textId="77777777" w:rsidR="00D04EF2" w:rsidRDefault="00063A51">
      <w:pPr>
        <w:pStyle w:val="CRMDomainRange"/>
      </w:pPr>
      <w:hyperlink w:anchor="_toc7636">
        <w:r w:rsidR="002C7865">
          <w:rPr>
            <w:rStyle w:val="Hyperlink1"/>
          </w:rPr>
          <w:t>E17</w:t>
        </w:r>
      </w:hyperlink>
      <w:r w:rsidR="002C7865">
        <w:t xml:space="preserve"> Type Assignment</w:t>
      </w:r>
    </w:p>
    <w:p w14:paraId="32309CE6" w14:textId="77777777" w:rsidR="00D04EF2" w:rsidRDefault="002C7865">
      <w:pPr>
        <w:pStyle w:val="CRMDescriptionLabel"/>
        <w:rPr>
          <w:color w:val="000000"/>
          <w:szCs w:val="20"/>
        </w:rPr>
      </w:pPr>
      <w:r>
        <w:rPr>
          <w:color w:val="000000"/>
          <w:szCs w:val="20"/>
        </w:rPr>
        <w:lastRenderedPageBreak/>
        <w:t>Range:</w:t>
      </w:r>
    </w:p>
    <w:p w14:paraId="0DFFF7ED" w14:textId="77777777" w:rsidR="00D04EF2" w:rsidRDefault="00063A51">
      <w:pPr>
        <w:pStyle w:val="CRMDomainRange"/>
      </w:pPr>
      <w:hyperlink w:anchor="_toc8153">
        <w:r w:rsidR="002C7865">
          <w:rPr>
            <w:rStyle w:val="Hyperlink1"/>
            <w:szCs w:val="20"/>
          </w:rPr>
          <w:t>E55</w:t>
        </w:r>
      </w:hyperlink>
      <w:r w:rsidR="002C7865">
        <w:rPr>
          <w:color w:val="000000"/>
          <w:szCs w:val="20"/>
        </w:rPr>
        <w:t xml:space="preserve"> Type</w:t>
      </w:r>
    </w:p>
    <w:p w14:paraId="2FD706CE" w14:textId="77777777" w:rsidR="00D04EF2" w:rsidRDefault="002C7865">
      <w:pPr>
        <w:pStyle w:val="CRMDescriptionLabel"/>
        <w:rPr>
          <w:color w:val="000000"/>
          <w:szCs w:val="20"/>
        </w:rPr>
      </w:pPr>
      <w:r>
        <w:rPr>
          <w:color w:val="000000"/>
          <w:szCs w:val="20"/>
        </w:rPr>
        <w:t xml:space="preserve">Subproperty of: </w:t>
      </w:r>
    </w:p>
    <w:p w14:paraId="672CE027" w14:textId="5693BCF5" w:rsidR="00D04EF2" w:rsidRDefault="002C7865">
      <w:pPr>
        <w:pStyle w:val="CRMSuperSubProperty"/>
      </w:pPr>
      <w:hyperlink w:anchor="_toc7577">
        <w:r>
          <w:rPr>
            <w:rStyle w:val="Hyperlink1"/>
          </w:rPr>
          <w:t>E13</w:t>
        </w:r>
      </w:hyperlink>
      <w:hyperlink w:anchor="_toc7561"/>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3FA037C5" w14:textId="77777777" w:rsidR="00D04EF2" w:rsidRDefault="002C7865">
      <w:pPr>
        <w:pStyle w:val="CRMDescriptionLabel"/>
      </w:pPr>
      <w:r>
        <w:t>Quantification:</w:t>
      </w:r>
    </w:p>
    <w:p w14:paraId="00886739" w14:textId="77777777" w:rsidR="00D04EF2" w:rsidRDefault="002C7865">
      <w:pPr>
        <w:pStyle w:val="CRMQuantification"/>
      </w:pPr>
      <w:r>
        <w:t>many to many, necessary (1,n:0,n)</w:t>
      </w:r>
    </w:p>
    <w:p w14:paraId="0BECA358" w14:textId="77777777" w:rsidR="00D04EF2" w:rsidRDefault="002C7865">
      <w:pPr>
        <w:pStyle w:val="CRMDescriptionLabel"/>
      </w:pPr>
      <w:r>
        <w:t>Scope note:</w:t>
      </w:r>
    </w:p>
    <w:p w14:paraId="10430BD6" w14:textId="77777777" w:rsidR="00D04EF2" w:rsidRDefault="002C7865">
      <w:pPr>
        <w:pStyle w:val="CRMScopeNoteText"/>
      </w:pPr>
      <w:r>
        <w:t xml:space="preserve">This property records the type that was assigned to an entity by an E17 Type Assignment activity. </w:t>
      </w:r>
    </w:p>
    <w:p w14:paraId="7729DDCE" w14:textId="77777777" w:rsidR="00D04EF2" w:rsidRDefault="002C7865">
      <w:pPr>
        <w:pStyle w:val="CRMScopeNoteText"/>
      </w:pPr>
      <w:r>
        <w:t>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1C2F0DDA" w14:textId="77777777" w:rsidR="00D04EF2" w:rsidRDefault="002C7865">
      <w:pPr>
        <w:pStyle w:val="CRMScopeNoteText"/>
      </w:pPr>
      <w:r>
        <w:t>For example, a fragment of an antique vessel could be assigned the type “attic red figured belly handled amphora” by expert A. The same fragment could be assigned the type “shoulder handled amphora” by expert B.</w:t>
      </w:r>
    </w:p>
    <w:p w14:paraId="5433368A" w14:textId="77777777" w:rsidR="00D04EF2" w:rsidRDefault="002C7865">
      <w:pPr>
        <w:pStyle w:val="CRMScopeNoteText"/>
      </w:pPr>
      <w:r>
        <w:t>A Type may be intellectually constructed independent from assigning an instance of it.</w:t>
      </w:r>
    </w:p>
    <w:p w14:paraId="4BC03DE0" w14:textId="77777777" w:rsidR="00D04EF2" w:rsidRDefault="002C7865">
      <w:pPr>
        <w:pStyle w:val="CRMDescriptionLabel"/>
      </w:pPr>
      <w:r>
        <w:t>Examples:</w:t>
      </w:r>
      <w:r>
        <w:tab/>
      </w:r>
    </w:p>
    <w:p w14:paraId="291289E0" w14:textId="7CC4E6E1" w:rsidR="00D04EF2" w:rsidRDefault="002C7865">
      <w:pPr>
        <w:pStyle w:val="CRMExample"/>
        <w:numPr>
          <w:ilvl w:val="0"/>
          <w:numId w:val="18"/>
        </w:numPr>
      </w:pPr>
      <w:r>
        <w:t>The classification of silver cup 232 on 31</w:t>
      </w:r>
      <w:r>
        <w:rPr>
          <w:vertAlign w:val="superscript"/>
        </w:rPr>
        <w:t>st</w:t>
      </w:r>
      <w:r>
        <w:t xml:space="preserve"> August 1997 (E17) </w:t>
      </w:r>
      <w:r>
        <w:rPr>
          <w:i/>
        </w:rPr>
        <w:t>assigned</w:t>
      </w:r>
      <w:r>
        <w:t xml:space="preserve"> goblet (E55). (fictitious)</w:t>
      </w:r>
    </w:p>
    <w:p w14:paraId="47402580" w14:textId="5974D7D1" w:rsidR="00D04EF2" w:rsidRDefault="002C7865">
      <w:pPr>
        <w:pStyle w:val="CRMDescriptionLabel"/>
      </w:pPr>
      <w:r>
        <w:t>In first-order logic:</w:t>
      </w:r>
    </w:p>
    <w:p w14:paraId="02EB7226" w14:textId="77777777" w:rsidR="00D04EF2" w:rsidRDefault="002C7865">
      <w:pPr>
        <w:pStyle w:val="CRMFirstOrderLogic"/>
        <w:rPr>
          <w:lang w:val="fr-FR"/>
        </w:rPr>
      </w:pPr>
      <w:r>
        <w:rPr>
          <w:lang w:val="fr-FR"/>
        </w:rPr>
        <w:t xml:space="preserve">P42(x,y) </w:t>
      </w:r>
      <w:r>
        <w:rPr>
          <w:rFonts w:ascii="Cambria Math" w:eastAsia="Cambria Math" w:hAnsi="Cambria Math" w:cs="Cambria Math"/>
          <w:lang w:val="fr-FR"/>
        </w:rPr>
        <w:t>⇒</w:t>
      </w:r>
      <w:r>
        <w:rPr>
          <w:lang w:val="fr-FR"/>
        </w:rPr>
        <w:t xml:space="preserve"> E17(x)</w:t>
      </w:r>
    </w:p>
    <w:p w14:paraId="1D86DCB2" w14:textId="77777777" w:rsidR="00D04EF2" w:rsidRDefault="002C7865">
      <w:pPr>
        <w:pStyle w:val="CRMFirstOrderLogic"/>
        <w:rPr>
          <w:lang w:val="fr-FR"/>
        </w:rPr>
      </w:pPr>
      <w:r>
        <w:rPr>
          <w:lang w:val="fr-FR"/>
        </w:rPr>
        <w:t>P42(x,y)</w:t>
      </w:r>
      <w:r>
        <w:rPr>
          <w:rFonts w:ascii="Cambria Math" w:eastAsia="Cambria Math" w:hAnsi="Cambria Math" w:cs="Cambria Math"/>
          <w:lang w:val="fr-FR"/>
        </w:rPr>
        <w:t>⇒</w:t>
      </w:r>
      <w:r>
        <w:rPr>
          <w:lang w:val="fr-FR"/>
        </w:rPr>
        <w:t xml:space="preserve"> E55(y) </w:t>
      </w:r>
    </w:p>
    <w:p w14:paraId="59CD57AE" w14:textId="77777777" w:rsidR="00D04EF2" w:rsidRDefault="002C7865">
      <w:pPr>
        <w:pStyle w:val="CRMFirstOrderLogic"/>
      </w:pPr>
      <w:r>
        <w:t xml:space="preserve">P42(x,y) </w:t>
      </w:r>
      <w:r>
        <w:rPr>
          <w:rFonts w:ascii="Cambria Math" w:eastAsia="Cambria Math" w:hAnsi="Cambria Math" w:cs="Cambria Math"/>
        </w:rPr>
        <w:t>⇒</w:t>
      </w:r>
      <w:r>
        <w:t xml:space="preserve"> P141(x,y)</w:t>
      </w:r>
    </w:p>
    <w:p w14:paraId="35A995D6" w14:textId="77777777" w:rsidR="00D04EF2" w:rsidRDefault="002C7865">
      <w:pPr>
        <w:pStyle w:val="CRMPropertyLabel"/>
      </w:pPr>
      <w:bookmarkStart w:id="1284" w:name="_toc9545"/>
      <w:bookmarkStart w:id="1285" w:name="_toc9592"/>
      <w:bookmarkStart w:id="1286" w:name="_Toc70522602"/>
      <w:bookmarkStart w:id="1287" w:name="_Toc63009578"/>
      <w:bookmarkStart w:id="1288" w:name="_Toc71114810"/>
      <w:bookmarkStart w:id="1289" w:name="_Toc71548653"/>
      <w:bookmarkStart w:id="1290" w:name="_Toc69734569"/>
      <w:bookmarkStart w:id="1291" w:name="_Toc133500081"/>
      <w:bookmarkEnd w:id="1284"/>
      <w:bookmarkEnd w:id="1285"/>
      <w:r>
        <w:t>P43 has dimension (is dimension of)</w:t>
      </w:r>
      <w:bookmarkEnd w:id="1286"/>
      <w:bookmarkEnd w:id="1287"/>
      <w:bookmarkEnd w:id="1288"/>
      <w:bookmarkEnd w:id="1289"/>
      <w:bookmarkEnd w:id="1290"/>
      <w:bookmarkEnd w:id="1291"/>
    </w:p>
    <w:p w14:paraId="45E61499" w14:textId="77777777" w:rsidR="00D04EF2" w:rsidRDefault="002C7865">
      <w:pPr>
        <w:pStyle w:val="CRMDescriptionLabel"/>
        <w:rPr>
          <w:lang w:val="en-US"/>
        </w:rPr>
      </w:pPr>
      <w:r>
        <w:rPr>
          <w:lang w:val="en-US"/>
        </w:rPr>
        <w:t>Domain:</w:t>
      </w:r>
    </w:p>
    <w:p w14:paraId="26B113F7" w14:textId="77777777" w:rsidR="00D04EF2" w:rsidRDefault="00063A51">
      <w:pPr>
        <w:pStyle w:val="CRMDomainRange"/>
        <w:rPr>
          <w:lang w:val="en-US"/>
        </w:rPr>
      </w:pPr>
      <w:hyperlink w:anchor="_toc8408">
        <w:r w:rsidR="002C7865">
          <w:rPr>
            <w:rStyle w:val="Hyperlink1"/>
            <w:lang w:val="en-US"/>
          </w:rPr>
          <w:t>E70</w:t>
        </w:r>
      </w:hyperlink>
      <w:r w:rsidR="002C7865">
        <w:rPr>
          <w:lang w:val="en-US"/>
        </w:rPr>
        <w:t xml:space="preserve"> Thing</w:t>
      </w:r>
    </w:p>
    <w:p w14:paraId="7257B129" w14:textId="77777777" w:rsidR="00D04EF2" w:rsidRDefault="002C7865">
      <w:pPr>
        <w:pStyle w:val="CRMDescriptionLabel"/>
        <w:rPr>
          <w:color w:val="000000"/>
          <w:szCs w:val="20"/>
          <w:lang w:val="en-US"/>
        </w:rPr>
      </w:pPr>
      <w:r>
        <w:rPr>
          <w:color w:val="000000"/>
          <w:szCs w:val="20"/>
          <w:lang w:val="en-US"/>
        </w:rPr>
        <w:t>Range:</w:t>
      </w:r>
    </w:p>
    <w:p w14:paraId="29346835" w14:textId="77777777" w:rsidR="00D04EF2" w:rsidRDefault="00063A51">
      <w:pPr>
        <w:pStyle w:val="CRMDomainRange"/>
        <w:rPr>
          <w:lang w:val="en-US"/>
        </w:rPr>
      </w:pPr>
      <w:hyperlink w:anchor="_toc8128">
        <w:r w:rsidR="002C7865">
          <w:rPr>
            <w:rStyle w:val="Hyperlink1"/>
            <w:szCs w:val="20"/>
            <w:lang w:val="en-US"/>
          </w:rPr>
          <w:t>E54</w:t>
        </w:r>
      </w:hyperlink>
      <w:r w:rsidR="002C7865">
        <w:rPr>
          <w:color w:val="000000"/>
          <w:szCs w:val="20"/>
          <w:lang w:val="en-US"/>
        </w:rPr>
        <w:t xml:space="preserve"> Dimension</w:t>
      </w:r>
    </w:p>
    <w:p w14:paraId="5A8E8BE6" w14:textId="77777777" w:rsidR="00D04EF2" w:rsidRDefault="002C7865">
      <w:pPr>
        <w:pStyle w:val="CRMDescriptionLabel"/>
        <w:rPr>
          <w:lang w:val="en-US"/>
        </w:rPr>
      </w:pPr>
      <w:r>
        <w:rPr>
          <w:lang w:val="en-US"/>
        </w:rPr>
        <w:t>Quantification:</w:t>
      </w:r>
    </w:p>
    <w:p w14:paraId="2999DDCF" w14:textId="77777777" w:rsidR="00D04EF2" w:rsidRDefault="002C7865">
      <w:pPr>
        <w:pStyle w:val="CRMQuantification"/>
      </w:pPr>
      <w:r>
        <w:t>one to many, dependent (0,n:1,1)</w:t>
      </w:r>
    </w:p>
    <w:p w14:paraId="0EDF0D38" w14:textId="77777777" w:rsidR="00D04EF2" w:rsidRDefault="002C7865">
      <w:pPr>
        <w:pStyle w:val="CRMDescriptionLabel"/>
        <w:rPr>
          <w:color w:val="000000"/>
          <w:szCs w:val="20"/>
        </w:rPr>
      </w:pPr>
      <w:r>
        <w:rPr>
          <w:color w:val="000000"/>
          <w:szCs w:val="20"/>
        </w:rPr>
        <w:t>Scope note:</w:t>
      </w:r>
    </w:p>
    <w:p w14:paraId="1E0AC79B" w14:textId="77777777" w:rsidR="00D04EF2" w:rsidRDefault="002C7865">
      <w:pPr>
        <w:pStyle w:val="CRMScopeNoteText"/>
      </w:pPr>
      <w:r>
        <w:t>This property records an instance of E54 Dimension of some instance of E70 Thing.</w:t>
      </w:r>
    </w:p>
    <w:p w14:paraId="1E9849DF" w14:textId="728846FD" w:rsidR="00D04EF2" w:rsidRDefault="002C7865">
      <w:pPr>
        <w:pStyle w:val="CRMScopeNoteText"/>
      </w:pPr>
      <w:r>
        <w:t>In the case that the recorded property is a result of a measurement of an instance of E18 Physical Thing, this property is a shortcut of the more fully developed path from E18 Physical Thing</w:t>
      </w:r>
      <w:r>
        <w:rPr>
          <w:i/>
        </w:rPr>
        <w:t xml:space="preserve"> </w:t>
      </w:r>
      <w:r>
        <w:t>through</w:t>
      </w:r>
      <w:r>
        <w:rPr>
          <w:i/>
        </w:rPr>
        <w:t xml:space="preserve"> P39i was measured by, </w:t>
      </w:r>
      <w:r>
        <w:t>E16 Measurement</w:t>
      </w:r>
      <w:r>
        <w:rPr>
          <w:i/>
        </w:rPr>
        <w:t xml:space="preserve">, P40 observed dimension </w:t>
      </w:r>
      <w:r>
        <w:t>to</w:t>
      </w:r>
      <w:r>
        <w:rPr>
          <w:i/>
        </w:rPr>
        <w:t xml:space="preserve"> </w:t>
      </w:r>
      <w:r>
        <w:t xml:space="preserve">E54 Dimension. </w:t>
      </w:r>
    </w:p>
    <w:p w14:paraId="5356AB34" w14:textId="77777777" w:rsidR="00D04EF2" w:rsidRDefault="002C7865">
      <w:pPr>
        <w:pStyle w:val="CRMScopeNoteText"/>
      </w:pPr>
      <w:r>
        <w:t xml:space="preserve">It offers no information about how and when an E54 Dimension was established, nor by whom. Knowledge about an instance of E54 Dimension need not be the result of a measurement; it may be the result of evaluating data or other information, which should be documented as an instance of E13 Attribute Assignment. </w:t>
      </w:r>
    </w:p>
    <w:p w14:paraId="3EF2D6C3" w14:textId="77777777" w:rsidR="00D04EF2" w:rsidRDefault="002C7865">
      <w:pPr>
        <w:pStyle w:val="CRMScopeNoteText"/>
      </w:pPr>
      <w:r>
        <w:t>An instance of E54 Dimension is specific to an instance of E70 Thing.</w:t>
      </w:r>
    </w:p>
    <w:p w14:paraId="0525CDC3" w14:textId="77777777" w:rsidR="00D04EF2" w:rsidRDefault="002C7865">
      <w:pPr>
        <w:pStyle w:val="CRMDescriptionLabel"/>
      </w:pPr>
      <w:r>
        <w:lastRenderedPageBreak/>
        <w:t>Examples:</w:t>
      </w:r>
      <w:r>
        <w:tab/>
      </w:r>
    </w:p>
    <w:p w14:paraId="165359EE" w14:textId="77777777" w:rsidR="00D04EF2" w:rsidRDefault="002C7865">
      <w:pPr>
        <w:pStyle w:val="CRMExample"/>
        <w:numPr>
          <w:ilvl w:val="0"/>
          <w:numId w:val="18"/>
        </w:numPr>
      </w:pPr>
      <w:r>
        <w:t xml:space="preserve">Silver cup 232 (E22) </w:t>
      </w:r>
      <w:r>
        <w:rPr>
          <w:i/>
        </w:rPr>
        <w:t>has dimension</w:t>
      </w:r>
      <w:r>
        <w:t xml:space="preserve"> height of silver cup 232 (E54). [which </w:t>
      </w:r>
      <w:r>
        <w:rPr>
          <w:i/>
        </w:rPr>
        <w:t>has unit (P91)</w:t>
      </w:r>
      <w:r>
        <w:t xml:space="preserve"> mm (E58),</w:t>
      </w:r>
      <w:r>
        <w:rPr>
          <w:i/>
        </w:rPr>
        <w:t xml:space="preserve"> has value (P90)</w:t>
      </w:r>
      <w:r>
        <w:t xml:space="preserve"> 224 (E60) ] (fictitious)</w:t>
      </w:r>
    </w:p>
    <w:p w14:paraId="16ADB9C2" w14:textId="71183E7C" w:rsidR="00D04EF2" w:rsidRDefault="002C7865">
      <w:pPr>
        <w:pStyle w:val="CRMDescriptionLabel"/>
      </w:pPr>
      <w:r>
        <w:t>In first-order logic:</w:t>
      </w:r>
    </w:p>
    <w:p w14:paraId="21BC0718" w14:textId="77777777" w:rsidR="00D04EF2" w:rsidRDefault="002C7865">
      <w:pPr>
        <w:pStyle w:val="CRMFirstOrderLogic"/>
        <w:rPr>
          <w:lang w:val="en-US"/>
        </w:rPr>
      </w:pPr>
      <w:r>
        <w:rPr>
          <w:lang w:val="en-US"/>
        </w:rPr>
        <w:t xml:space="preserve">P43(x,y) </w:t>
      </w:r>
      <w:r>
        <w:rPr>
          <w:rFonts w:ascii="Cambria Math" w:eastAsia="Cambria Math" w:hAnsi="Cambria Math" w:cs="Cambria Math"/>
          <w:lang w:val="en-US"/>
        </w:rPr>
        <w:t>⇒</w:t>
      </w:r>
      <w:r>
        <w:rPr>
          <w:lang w:val="en-US"/>
        </w:rPr>
        <w:t xml:space="preserve"> E70(x)</w:t>
      </w:r>
    </w:p>
    <w:p w14:paraId="4568DF5D" w14:textId="77777777" w:rsidR="00D04EF2" w:rsidRDefault="002C7865">
      <w:pPr>
        <w:pStyle w:val="CRMFirstOrderLogic"/>
        <w:rPr>
          <w:lang w:val="es-ES"/>
        </w:rPr>
      </w:pPr>
      <w:r>
        <w:rPr>
          <w:lang w:val="es-ES"/>
        </w:rPr>
        <w:t xml:space="preserve">P43(x,y) </w:t>
      </w:r>
      <w:r>
        <w:rPr>
          <w:rFonts w:ascii="Cambria Math" w:eastAsia="Cambria Math" w:hAnsi="Cambria Math" w:cs="Cambria Math"/>
          <w:lang w:val="es-ES"/>
        </w:rPr>
        <w:t>⇒</w:t>
      </w:r>
      <w:r>
        <w:rPr>
          <w:lang w:val="es-ES"/>
        </w:rPr>
        <w:t xml:space="preserve"> E54(y)</w:t>
      </w:r>
    </w:p>
    <w:p w14:paraId="634DBCBD" w14:textId="217AEB46" w:rsidR="00D04EF2" w:rsidRDefault="002C7865">
      <w:pPr>
        <w:pStyle w:val="CRMFirstOrderLogic"/>
        <w:rPr>
          <w:lang w:val="es-ES"/>
        </w:rPr>
      </w:pPr>
      <w:r>
        <w:rPr>
          <w:lang w:val="es-ES"/>
        </w:rPr>
        <w:t xml:space="preserve">P43(x,y)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[E16(z) </w:t>
      </w:r>
      <w:r w:rsidR="002756D4">
        <w:rPr>
          <w:rFonts w:ascii="Cambria Math" w:hAnsi="Cambria Math" w:cs="Cambria Math"/>
          <w:lang w:val="es-ES"/>
        </w:rPr>
        <w:t>∧</w:t>
      </w:r>
      <w:r>
        <w:rPr>
          <w:lang w:val="es-ES"/>
        </w:rPr>
        <w:t xml:space="preserve"> P39i(x,z) </w:t>
      </w:r>
      <w:r w:rsidR="002756D4">
        <w:rPr>
          <w:rFonts w:ascii="Cambria Math" w:hAnsi="Cambria Math" w:cs="Cambria Math"/>
          <w:lang w:val="es-ES"/>
        </w:rPr>
        <w:t>∧</w:t>
      </w:r>
      <w:r>
        <w:rPr>
          <w:lang w:val="es-ES"/>
        </w:rPr>
        <w:t xml:space="preserve"> P40(z,y)]</w:t>
      </w:r>
    </w:p>
    <w:p w14:paraId="384E8337" w14:textId="77777777" w:rsidR="00D04EF2" w:rsidRDefault="002C7865">
      <w:pPr>
        <w:pStyle w:val="CRMPropertyLabel"/>
      </w:pPr>
      <w:bookmarkStart w:id="1292" w:name="_toc9660"/>
      <w:bookmarkStart w:id="1293" w:name="_Toc69734570"/>
      <w:bookmarkStart w:id="1294" w:name="_Toc71548654"/>
      <w:bookmarkStart w:id="1295" w:name="_Toc71114811"/>
      <w:bookmarkStart w:id="1296" w:name="_Toc70522603"/>
      <w:bookmarkStart w:id="1297" w:name="_Toc63009579"/>
      <w:bookmarkStart w:id="1298" w:name="_Toc133500082"/>
      <w:bookmarkEnd w:id="1292"/>
      <w:r>
        <w:t>P44 has condition (is condition of)</w:t>
      </w:r>
      <w:bookmarkEnd w:id="1293"/>
      <w:bookmarkEnd w:id="1294"/>
      <w:bookmarkEnd w:id="1295"/>
      <w:bookmarkEnd w:id="1296"/>
      <w:bookmarkEnd w:id="1297"/>
      <w:bookmarkEnd w:id="1298"/>
    </w:p>
    <w:p w14:paraId="370CA5AE" w14:textId="77777777" w:rsidR="00D04EF2" w:rsidRDefault="002C7865">
      <w:pPr>
        <w:pStyle w:val="CRMDescriptionLabel"/>
      </w:pPr>
      <w:r>
        <w:t>Domain:</w:t>
      </w:r>
    </w:p>
    <w:p w14:paraId="7B3CCFBC"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66FA6318" w14:textId="77777777" w:rsidR="00D04EF2" w:rsidRDefault="002C7865">
      <w:pPr>
        <w:pStyle w:val="CRMDescriptionLabel"/>
        <w:rPr>
          <w:color w:val="000000"/>
          <w:szCs w:val="20"/>
        </w:rPr>
      </w:pPr>
      <w:r>
        <w:rPr>
          <w:color w:val="000000"/>
          <w:szCs w:val="20"/>
        </w:rPr>
        <w:t>Range:</w:t>
      </w:r>
    </w:p>
    <w:p w14:paraId="2EB87D0A" w14:textId="77777777" w:rsidR="00D04EF2" w:rsidRDefault="00063A51">
      <w:pPr>
        <w:pStyle w:val="CRMDomainRange"/>
      </w:pPr>
      <w:hyperlink w:anchor="_toc7335">
        <w:r w:rsidR="002C7865">
          <w:rPr>
            <w:rStyle w:val="Hyperlink1"/>
            <w:szCs w:val="20"/>
          </w:rPr>
          <w:t>Ε3</w:t>
        </w:r>
      </w:hyperlink>
      <w:r w:rsidR="002C7865">
        <w:rPr>
          <w:color w:val="000000"/>
          <w:szCs w:val="20"/>
        </w:rPr>
        <w:t xml:space="preserve"> Condition State</w:t>
      </w:r>
    </w:p>
    <w:p w14:paraId="76A1C2FE" w14:textId="77777777" w:rsidR="00D04EF2" w:rsidRDefault="002C7865">
      <w:pPr>
        <w:pStyle w:val="CRMDescriptionLabel"/>
      </w:pPr>
      <w:r>
        <w:t>Quantification:</w:t>
      </w:r>
    </w:p>
    <w:p w14:paraId="36C28CB9" w14:textId="77777777" w:rsidR="00D04EF2" w:rsidRDefault="002C7865">
      <w:pPr>
        <w:pStyle w:val="CRMQuantification"/>
      </w:pPr>
      <w:r>
        <w:t>one to many, dependent (0,n:1,1)</w:t>
      </w:r>
    </w:p>
    <w:p w14:paraId="609D7830" w14:textId="77777777" w:rsidR="00D04EF2" w:rsidRDefault="002C7865">
      <w:pPr>
        <w:pStyle w:val="CRMDescriptionLabel"/>
      </w:pPr>
      <w:r>
        <w:t>Scope note:</w:t>
      </w:r>
    </w:p>
    <w:p w14:paraId="1418A142" w14:textId="77777777" w:rsidR="00D04EF2" w:rsidRDefault="002C7865">
      <w:pPr>
        <w:pStyle w:val="CRMScopeNoteText"/>
      </w:pPr>
      <w:r>
        <w:t>This property records an instance of E3 Condition State for some instance of E18 Physical Thing.</w:t>
      </w:r>
    </w:p>
    <w:p w14:paraId="0FEF0FF6" w14:textId="03A0996D" w:rsidR="00D04EF2" w:rsidRDefault="002C7865">
      <w:pPr>
        <w:pStyle w:val="CRMScopeNoteText"/>
      </w:pPr>
      <w:r>
        <w:t>This property is a shortcut of the more fully developed path from E18 Physical Thing</w:t>
      </w:r>
      <w:r>
        <w:rPr>
          <w:i/>
        </w:rPr>
        <w:t xml:space="preserve"> </w:t>
      </w:r>
      <w:r>
        <w:t>through</w:t>
      </w:r>
      <w:r>
        <w:rPr>
          <w:i/>
        </w:rPr>
        <w:t xml:space="preserve"> P34i was assessed by, </w:t>
      </w:r>
      <w:r>
        <w:t>E14 Condition Assessment</w:t>
      </w:r>
      <w:r>
        <w:rPr>
          <w:i/>
        </w:rPr>
        <w:t xml:space="preserve">, P35 has identified </w:t>
      </w:r>
      <w:r>
        <w:t>to</w:t>
      </w:r>
      <w:r>
        <w:rPr>
          <w:i/>
        </w:rPr>
        <w:t xml:space="preserve"> </w:t>
      </w:r>
      <w:r>
        <w:t xml:space="preserve">E3 Condition State. It offers no information about how and when the instance of E3 Condition State was established, nor by whom. </w:t>
      </w:r>
    </w:p>
    <w:p w14:paraId="6143FF92" w14:textId="77777777" w:rsidR="00D04EF2" w:rsidRDefault="002C7865">
      <w:pPr>
        <w:pStyle w:val="CRMScopeNoteText"/>
      </w:pPr>
      <w:r>
        <w:t>An instance of E3 Condition State is specific to an instance of E18 Physical Thing.</w:t>
      </w:r>
    </w:p>
    <w:p w14:paraId="08B06E84" w14:textId="77777777" w:rsidR="00D04EF2" w:rsidRDefault="002C7865">
      <w:pPr>
        <w:pStyle w:val="CRMDescriptionLabel"/>
      </w:pPr>
      <w:r>
        <w:t xml:space="preserve">Examples: </w:t>
      </w:r>
      <w:r>
        <w:tab/>
      </w:r>
    </w:p>
    <w:p w14:paraId="738C75B2" w14:textId="77777777" w:rsidR="00D04EF2" w:rsidRDefault="002C7865">
      <w:pPr>
        <w:pStyle w:val="CRMExample"/>
        <w:numPr>
          <w:ilvl w:val="0"/>
          <w:numId w:val="18"/>
        </w:numPr>
      </w:pPr>
      <w:r>
        <w:t xml:space="preserve">Silver cup 232 (E22) </w:t>
      </w:r>
      <w:r>
        <w:rPr>
          <w:i/>
        </w:rPr>
        <w:t>has</w:t>
      </w:r>
      <w:r>
        <w:t xml:space="preserve"> </w:t>
      </w:r>
      <w:r>
        <w:rPr>
          <w:i/>
        </w:rPr>
        <w:t>condition</w:t>
      </w:r>
      <w:r>
        <w:t xml:space="preserve"> oxidation traces were present in 1997 (E3). [which </w:t>
      </w:r>
      <w:r>
        <w:rPr>
          <w:i/>
        </w:rPr>
        <w:t>has type (P2)</w:t>
      </w:r>
      <w:r>
        <w:t xml:space="preserve"> oxidation traces (E55)] (fictitious)</w:t>
      </w:r>
    </w:p>
    <w:p w14:paraId="6E8C3342" w14:textId="432A9887" w:rsidR="00D04EF2" w:rsidRDefault="002C7865">
      <w:pPr>
        <w:pStyle w:val="CRMDescriptionLabel"/>
      </w:pPr>
      <w:r>
        <w:t>In first-order logic:</w:t>
      </w:r>
    </w:p>
    <w:p w14:paraId="13976616" w14:textId="77777777" w:rsidR="00D04EF2" w:rsidRDefault="002C7865">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E18(x)</w:t>
      </w:r>
    </w:p>
    <w:p w14:paraId="32341E41" w14:textId="77777777" w:rsidR="00D04EF2" w:rsidRDefault="002C7865">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E3(y)</w:t>
      </w:r>
    </w:p>
    <w:p w14:paraId="1479694D" w14:textId="451AC00E" w:rsidR="00D04EF2" w:rsidRDefault="002C7865">
      <w:pPr>
        <w:pStyle w:val="CRMFirstOrderLogic"/>
        <w:rPr>
          <w:lang w:val="es-ES"/>
        </w:rPr>
      </w:pPr>
      <w:r>
        <w:rPr>
          <w:lang w:val="es-ES"/>
        </w:rPr>
        <w:t xml:space="preserve">P44(x,y)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[E14(z) </w:t>
      </w:r>
      <w:r w:rsidR="002756D4">
        <w:rPr>
          <w:rFonts w:ascii="Cambria Math" w:hAnsi="Cambria Math" w:cs="Cambria Math"/>
          <w:lang w:val="es-ES"/>
        </w:rPr>
        <w:t>∧</w:t>
      </w:r>
      <w:r>
        <w:rPr>
          <w:lang w:val="es-ES"/>
        </w:rPr>
        <w:t xml:space="preserve"> P34i(x,z) </w:t>
      </w:r>
      <w:r w:rsidR="002756D4">
        <w:rPr>
          <w:rFonts w:ascii="Cambria Math" w:hAnsi="Cambria Math" w:cs="Cambria Math"/>
          <w:lang w:val="es-ES"/>
        </w:rPr>
        <w:t>∧</w:t>
      </w:r>
      <w:r>
        <w:rPr>
          <w:lang w:val="es-ES"/>
        </w:rPr>
        <w:t xml:space="preserve"> P35(z,y)]</w:t>
      </w:r>
    </w:p>
    <w:p w14:paraId="10C95F9B" w14:textId="77777777" w:rsidR="00D04EF2" w:rsidRDefault="002C7865">
      <w:pPr>
        <w:pStyle w:val="CRMPropertyLabel"/>
      </w:pPr>
      <w:bookmarkStart w:id="1299" w:name="_toc9677"/>
      <w:bookmarkStart w:id="1300" w:name="_Toc70522604"/>
      <w:bookmarkStart w:id="1301" w:name="_Toc63009580"/>
      <w:bookmarkStart w:id="1302" w:name="_Toc69734571"/>
      <w:bookmarkStart w:id="1303" w:name="_Toc71548655"/>
      <w:bookmarkStart w:id="1304" w:name="_Toc71114812"/>
      <w:bookmarkStart w:id="1305" w:name="_Toc133500083"/>
      <w:bookmarkEnd w:id="1299"/>
      <w:r>
        <w:t>P45 consists of (is incorporated in)</w:t>
      </w:r>
      <w:bookmarkEnd w:id="1300"/>
      <w:bookmarkEnd w:id="1301"/>
      <w:bookmarkEnd w:id="1302"/>
      <w:bookmarkEnd w:id="1303"/>
      <w:bookmarkEnd w:id="1304"/>
      <w:bookmarkEnd w:id="1305"/>
    </w:p>
    <w:p w14:paraId="18656C5E" w14:textId="77777777" w:rsidR="00D04EF2" w:rsidRDefault="002C7865">
      <w:pPr>
        <w:pStyle w:val="CRMDescriptionLabel"/>
      </w:pPr>
      <w:r>
        <w:t>Domain:</w:t>
      </w:r>
    </w:p>
    <w:p w14:paraId="05FB0853"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0A7B1825" w14:textId="77777777" w:rsidR="00D04EF2" w:rsidRDefault="002C7865">
      <w:pPr>
        <w:pStyle w:val="CRMDescriptionLabel"/>
        <w:rPr>
          <w:color w:val="000000"/>
          <w:szCs w:val="20"/>
        </w:rPr>
      </w:pPr>
      <w:r>
        <w:rPr>
          <w:color w:val="000000"/>
          <w:szCs w:val="20"/>
        </w:rPr>
        <w:t>Range:</w:t>
      </w:r>
    </w:p>
    <w:p w14:paraId="2F59FB90" w14:textId="77777777" w:rsidR="00D04EF2" w:rsidRDefault="00063A51">
      <w:pPr>
        <w:pStyle w:val="CRMDomainRange"/>
      </w:pPr>
      <w:hyperlink w:anchor="_toc8194">
        <w:r w:rsidR="002C7865">
          <w:rPr>
            <w:rStyle w:val="Hyperlink1"/>
            <w:szCs w:val="20"/>
          </w:rPr>
          <w:t>E57</w:t>
        </w:r>
      </w:hyperlink>
      <w:r w:rsidR="002C7865">
        <w:rPr>
          <w:color w:val="000000"/>
          <w:szCs w:val="20"/>
        </w:rPr>
        <w:t xml:space="preserve"> Material</w:t>
      </w:r>
    </w:p>
    <w:p w14:paraId="2A149F07" w14:textId="77777777" w:rsidR="00D04EF2" w:rsidRDefault="002C7865">
      <w:pPr>
        <w:pStyle w:val="CRMDescriptionLabel"/>
      </w:pPr>
      <w:r>
        <w:t>Quantification:</w:t>
      </w:r>
    </w:p>
    <w:p w14:paraId="74258F9B" w14:textId="77777777" w:rsidR="00D04EF2" w:rsidRDefault="002C7865">
      <w:pPr>
        <w:pStyle w:val="CRMQuantification"/>
      </w:pPr>
      <w:r>
        <w:t>many to many, necessary (1,n:0,n)</w:t>
      </w:r>
    </w:p>
    <w:p w14:paraId="600312C3" w14:textId="77777777" w:rsidR="00D04EF2" w:rsidRDefault="002C7865">
      <w:pPr>
        <w:pStyle w:val="CRMDescriptionLabel"/>
        <w:rPr>
          <w:color w:val="000000"/>
          <w:szCs w:val="20"/>
        </w:rPr>
      </w:pPr>
      <w:r>
        <w:rPr>
          <w:color w:val="000000"/>
          <w:szCs w:val="20"/>
        </w:rPr>
        <w:t>Scope note:</w:t>
      </w:r>
    </w:p>
    <w:p w14:paraId="70F39A94" w14:textId="77777777" w:rsidR="00D04EF2" w:rsidRDefault="002C7865">
      <w:pPr>
        <w:pStyle w:val="CRMScopeNoteText"/>
        <w:rPr>
          <w:color w:val="000000"/>
          <w:szCs w:val="20"/>
        </w:rPr>
      </w:pPr>
      <w:r>
        <w:rPr>
          <w:color w:val="000000"/>
          <w:szCs w:val="20"/>
        </w:rPr>
        <w:t>This property identifies the instances of E57 Materials of which an instance of E18 Physical Thing is composed.</w:t>
      </w:r>
    </w:p>
    <w:p w14:paraId="4C7E1481" w14:textId="77777777" w:rsidR="00D04EF2" w:rsidRDefault="002C7865">
      <w:pPr>
        <w:pStyle w:val="CRMScopeNoteText"/>
      </w:pPr>
      <w:r>
        <w:lastRenderedPageBreak/>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1BE572B4" w14:textId="77777777" w:rsidR="00D04EF2" w:rsidRDefault="002C7865">
      <w:pPr>
        <w:pStyle w:val="CRMScopeNoteText"/>
      </w:pPr>
      <w:r>
        <w:t>A material, such as a theoretical alloy, may not have any physical instances.</w:t>
      </w:r>
    </w:p>
    <w:p w14:paraId="4C6E3510" w14:textId="77777777" w:rsidR="00D04EF2" w:rsidRDefault="002C7865">
      <w:pPr>
        <w:pStyle w:val="CRMDescriptionLabel"/>
      </w:pPr>
      <w:r>
        <w:t>Examples:</w:t>
      </w:r>
      <w:r>
        <w:tab/>
      </w:r>
    </w:p>
    <w:p w14:paraId="3AF68034" w14:textId="77777777" w:rsidR="00D04EF2" w:rsidRDefault="002C7865">
      <w:pPr>
        <w:pStyle w:val="CRMExample"/>
        <w:numPr>
          <w:ilvl w:val="0"/>
          <w:numId w:val="18"/>
        </w:numPr>
      </w:pPr>
      <w:r>
        <w:rPr>
          <w:lang w:val="pt-PT"/>
        </w:rPr>
        <w:t xml:space="preserve">Silver cup 232 (E22) </w:t>
      </w:r>
      <w:r>
        <w:rPr>
          <w:i/>
          <w:lang w:val="pt-PT"/>
        </w:rPr>
        <w:t>consists of</w:t>
      </w:r>
      <w:r>
        <w:rPr>
          <w:lang w:val="pt-PT"/>
        </w:rPr>
        <w:t xml:space="preserve"> silver (E57). </w:t>
      </w:r>
      <w:r>
        <w:t>(fictitious)</w:t>
      </w:r>
    </w:p>
    <w:p w14:paraId="1DA1191E" w14:textId="2E46A943" w:rsidR="00D04EF2" w:rsidRDefault="002C7865">
      <w:pPr>
        <w:pStyle w:val="CRMDescriptionLabel"/>
      </w:pPr>
      <w:r>
        <w:t>In first-order logic:</w:t>
      </w:r>
    </w:p>
    <w:p w14:paraId="484D5FA7" w14:textId="77777777" w:rsidR="00D04EF2" w:rsidRDefault="002C7865">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E18(x)</w:t>
      </w:r>
    </w:p>
    <w:p w14:paraId="5B5B55A5" w14:textId="77777777" w:rsidR="00D04EF2" w:rsidRDefault="002C7865">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E57(y)</w:t>
      </w:r>
    </w:p>
    <w:p w14:paraId="59F17BD3" w14:textId="77777777" w:rsidR="00D04EF2" w:rsidRDefault="002C7865">
      <w:pPr>
        <w:pStyle w:val="CRMPropertyLabel"/>
      </w:pPr>
      <w:bookmarkStart w:id="1306" w:name="_toc9643"/>
      <w:bookmarkStart w:id="1307" w:name="_toc9693"/>
      <w:bookmarkStart w:id="1308" w:name="_Toc71114813"/>
      <w:bookmarkStart w:id="1309" w:name="_Toc69734572"/>
      <w:bookmarkStart w:id="1310" w:name="_Toc63009581"/>
      <w:bookmarkStart w:id="1311" w:name="_Toc71548656"/>
      <w:bookmarkStart w:id="1312" w:name="_Toc70522605"/>
      <w:bookmarkStart w:id="1313" w:name="_Toc133500084"/>
      <w:bookmarkEnd w:id="1306"/>
      <w:bookmarkEnd w:id="1307"/>
      <w:r>
        <w:t>P46 is composed of (forms part of)</w:t>
      </w:r>
      <w:bookmarkEnd w:id="1308"/>
      <w:bookmarkEnd w:id="1309"/>
      <w:bookmarkEnd w:id="1310"/>
      <w:bookmarkEnd w:id="1311"/>
      <w:bookmarkEnd w:id="1312"/>
      <w:bookmarkEnd w:id="1313"/>
    </w:p>
    <w:p w14:paraId="2028222C" w14:textId="77777777" w:rsidR="00D04EF2" w:rsidRDefault="002C7865">
      <w:pPr>
        <w:pStyle w:val="CRMDescriptionLabel"/>
      </w:pPr>
      <w:r>
        <w:t>Domain:</w:t>
      </w:r>
    </w:p>
    <w:p w14:paraId="3EB3C7A1"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11FE3692" w14:textId="77777777" w:rsidR="00D04EF2" w:rsidRDefault="002C7865">
      <w:pPr>
        <w:pStyle w:val="CRMDescriptionLabel"/>
        <w:rPr>
          <w:color w:val="000000"/>
          <w:szCs w:val="20"/>
        </w:rPr>
      </w:pPr>
      <w:r>
        <w:rPr>
          <w:color w:val="000000"/>
          <w:szCs w:val="20"/>
        </w:rPr>
        <w:t>Range:</w:t>
      </w:r>
    </w:p>
    <w:p w14:paraId="608032AA"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Physical Thing</w:t>
      </w:r>
    </w:p>
    <w:p w14:paraId="3124835E" w14:textId="77777777" w:rsidR="00D04EF2" w:rsidRDefault="002C7865">
      <w:pPr>
        <w:pStyle w:val="CRMDescriptionLabel"/>
      </w:pPr>
      <w:r>
        <w:t>Superproperty of:</w:t>
      </w:r>
    </w:p>
    <w:p w14:paraId="60D07E4B" w14:textId="77777777" w:rsidR="00D04EF2" w:rsidRDefault="00063A51">
      <w:pPr>
        <w:pStyle w:val="CRMSuperSubProperty"/>
      </w:pPr>
      <w:hyperlink w:anchor="_toc7681">
        <w:r w:rsidR="002C7865">
          <w:rPr>
            <w:rStyle w:val="Hyperlink1"/>
          </w:rPr>
          <w:t>E19</w:t>
        </w:r>
      </w:hyperlink>
      <w:r w:rsidR="002C7865">
        <w:t xml:space="preserve"> Physical Object. </w:t>
      </w:r>
      <w:hyperlink w:anchor="_toc9824">
        <w:r w:rsidR="002C7865">
          <w:rPr>
            <w:rStyle w:val="Hyperlink1"/>
          </w:rPr>
          <w:t>P56</w:t>
        </w:r>
      </w:hyperlink>
      <w:r w:rsidR="002C7865">
        <w:t xml:space="preserve"> bears feature (is found on): </w:t>
      </w:r>
      <w:hyperlink w:anchor="_toc7791">
        <w:r w:rsidR="002C7865">
          <w:rPr>
            <w:rStyle w:val="Hyperlink1"/>
          </w:rPr>
          <w:t>E26</w:t>
        </w:r>
      </w:hyperlink>
      <w:r w:rsidR="002C7865">
        <w:t xml:space="preserve"> Physical Feature</w:t>
      </w:r>
    </w:p>
    <w:p w14:paraId="3989F896" w14:textId="77777777" w:rsidR="00D04EF2" w:rsidRDefault="002C7865">
      <w:pPr>
        <w:pStyle w:val="CRMDescriptionLabel"/>
      </w:pPr>
      <w:r>
        <w:t>Quantification:</w:t>
      </w:r>
    </w:p>
    <w:p w14:paraId="7D125733" w14:textId="77777777" w:rsidR="00D04EF2" w:rsidRDefault="002C7865">
      <w:pPr>
        <w:pStyle w:val="CRMQuantification"/>
      </w:pPr>
      <w:r>
        <w:t>many to many (0,n:0,n)</w:t>
      </w:r>
    </w:p>
    <w:p w14:paraId="43A82F05" w14:textId="77777777" w:rsidR="00D04EF2" w:rsidRDefault="002C7865">
      <w:pPr>
        <w:pStyle w:val="CRMDescriptionLabel"/>
      </w:pPr>
      <w:r>
        <w:t>Scope note:</w:t>
      </w:r>
    </w:p>
    <w:p w14:paraId="2620B772" w14:textId="67D83073" w:rsidR="00D04EF2" w:rsidRDefault="002C7865">
      <w:pPr>
        <w:pStyle w:val="CRMScopeNoteText"/>
      </w:pPr>
      <w:r>
        <w:t>This property associates an instance of E18 Physical Thing with another instance of Physical Thing that forms part of it. The spatial extent of the composing part is included in the spatial extent of the whole.</w:t>
      </w:r>
    </w:p>
    <w:p w14:paraId="502A6814" w14:textId="6BC7A60F" w:rsidR="00D04EF2" w:rsidRDefault="002C7865">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E80 Part Removal can be used to document when a component became part of a particular whole and/or when it stopped being a part of it. For the time-span of being part of the respective whole, the component is completely contained in the place the whole occupies.</w:t>
      </w:r>
    </w:p>
    <w:p w14:paraId="05E7B50A" w14:textId="77777777" w:rsidR="00D04EF2" w:rsidRDefault="002C7865">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2518F815" w14:textId="77777777" w:rsidR="00D04EF2" w:rsidRDefault="002C7865">
      <w:pPr>
        <w:pStyle w:val="CRMScopeNoteText"/>
      </w:pPr>
      <w:r>
        <w:t xml:space="preserve">The instances of E57 Material of which an instance of E18 Physical Thing is composed should be documented using </w:t>
      </w:r>
      <w:r>
        <w:rPr>
          <w:i/>
        </w:rPr>
        <w:t>P45</w:t>
      </w:r>
      <w:r>
        <w:t xml:space="preserve"> </w:t>
      </w:r>
      <w:r>
        <w:rPr>
          <w:i/>
        </w:rPr>
        <w:t>consists of (is incorporated in)</w:t>
      </w:r>
      <w:r>
        <w:t>.</w:t>
      </w:r>
    </w:p>
    <w:p w14:paraId="49F200FD" w14:textId="77777777" w:rsidR="00D04EF2" w:rsidRDefault="002C7865">
      <w:pPr>
        <w:pStyle w:val="CRMScopeNoteText"/>
      </w:pPr>
      <w:r>
        <w:t>This property is transitive and asymmetric.</w:t>
      </w:r>
    </w:p>
    <w:p w14:paraId="641CCF10" w14:textId="77777777" w:rsidR="00D04EF2" w:rsidRDefault="002C7865">
      <w:pPr>
        <w:pStyle w:val="CRMDescriptionLabel"/>
      </w:pPr>
      <w:r>
        <w:t xml:space="preserve">Examples: </w:t>
      </w:r>
      <w:r>
        <w:tab/>
      </w:r>
    </w:p>
    <w:p w14:paraId="40407AE5" w14:textId="77777777" w:rsidR="00D04EF2" w:rsidRDefault="002C7865">
      <w:pPr>
        <w:pStyle w:val="CRMExample"/>
        <w:numPr>
          <w:ilvl w:val="0"/>
          <w:numId w:val="18"/>
        </w:numPr>
      </w:pPr>
      <w:r>
        <w:t xml:space="preserve">The Royal carriage (E22) </w:t>
      </w:r>
      <w:r>
        <w:rPr>
          <w:i/>
        </w:rPr>
        <w:t>forms part of</w:t>
      </w:r>
      <w:r>
        <w:t xml:space="preserve"> the Royal train (E22).</w:t>
      </w:r>
    </w:p>
    <w:p w14:paraId="2F71672B" w14:textId="6EC6CF5A" w:rsidR="00D04EF2" w:rsidRDefault="002C7865">
      <w:pPr>
        <w:pStyle w:val="CRMExample"/>
      </w:pPr>
      <w:r>
        <w:t xml:space="preserve">The “Hog’s Back” (E24) </w:t>
      </w:r>
      <w:r>
        <w:rPr>
          <w:i/>
        </w:rPr>
        <w:t>forms part of</w:t>
      </w:r>
      <w:r>
        <w:t xml:space="preserve"> the “Fosseway” (E24).</w:t>
      </w:r>
      <w:r>
        <w:br w:type="page"/>
      </w:r>
      <w:r>
        <w:lastRenderedPageBreak/>
        <w:t>In first-order logic:</w:t>
      </w:r>
    </w:p>
    <w:p w14:paraId="2C8FA4A1" w14:textId="77777777" w:rsidR="00D04EF2" w:rsidRDefault="002C7865">
      <w:pPr>
        <w:pStyle w:val="CRMFirstOrderLogic"/>
        <w:rPr>
          <w:lang w:val="en-US"/>
        </w:rPr>
      </w:pPr>
      <w:r>
        <w:rPr>
          <w:rFonts w:eastAsia="Cambria Math" w:cs="Times New Roman"/>
          <w:lang w:val="en-US"/>
        </w:rPr>
        <w:t xml:space="preserve">P46(x,y) </w:t>
      </w:r>
      <w:r>
        <w:rPr>
          <w:rFonts w:ascii="Cambria Math" w:eastAsia="Cambria Math" w:hAnsi="Cambria Math" w:cs="Cambria Math"/>
          <w:lang w:val="en-US"/>
        </w:rPr>
        <w:t>⇒</w:t>
      </w:r>
      <w:r>
        <w:rPr>
          <w:rFonts w:eastAsia="Cambria Math" w:cs="Times New Roman"/>
          <w:lang w:val="en-US"/>
        </w:rPr>
        <w:t xml:space="preserve"> E18(x)</w:t>
      </w:r>
    </w:p>
    <w:p w14:paraId="1DAB7D52" w14:textId="77777777" w:rsidR="00D04EF2" w:rsidRDefault="002C7865">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E18(y)</w:t>
      </w:r>
    </w:p>
    <w:p w14:paraId="56F37B8B" w14:textId="77777777" w:rsidR="00D04EF2" w:rsidRDefault="002C7865">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P132(x,y)</w:t>
      </w:r>
    </w:p>
    <w:p w14:paraId="55D76BA5" w14:textId="77777777" w:rsidR="00D04EF2" w:rsidRDefault="002C7865">
      <w:pPr>
        <w:pStyle w:val="CRMFirstOrderLogic"/>
        <w:rPr>
          <w:lang w:val="es-ES"/>
        </w:rPr>
      </w:pPr>
      <w:r>
        <w:rPr>
          <w:lang w:val="es-ES"/>
        </w:rPr>
        <w:t xml:space="preserve">[P46(x,y) </w:t>
      </w:r>
      <w:r>
        <w:rPr>
          <w:rFonts w:ascii="Cambria Math" w:eastAsia="Cambria Math" w:hAnsi="Cambria Math" w:cs="Cambria Math"/>
          <w:lang w:val="es-ES"/>
        </w:rPr>
        <w:t>∧</w:t>
      </w:r>
      <w:r>
        <w:rPr>
          <w:lang w:val="es-ES"/>
        </w:rPr>
        <w:t xml:space="preserve"> P46(y,z)] </w:t>
      </w:r>
      <w:r>
        <w:rPr>
          <w:rFonts w:ascii="Cambria Math" w:eastAsia="Cambria Math" w:hAnsi="Cambria Math" w:cs="Cambria Math"/>
          <w:lang w:val="es-ES"/>
        </w:rPr>
        <w:t>⇒ P46(x,z)</w:t>
      </w:r>
    </w:p>
    <w:p w14:paraId="44498536" w14:textId="56B22ECB" w:rsidR="00D04EF2" w:rsidRDefault="002C7865">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w:t>
      </w:r>
      <w:r>
        <w:rPr>
          <w:rFonts w:ascii="Cambria Math" w:eastAsia="Symbol" w:hAnsi="Cambria Math" w:cs="Cambria Math"/>
          <w:lang w:val="es-ES"/>
        </w:rPr>
        <w:t>∃</w:t>
      </w:r>
      <w:r>
        <w:rPr>
          <w:rFonts w:eastAsia="Cambria Math" w:cs="Times New Roman"/>
          <w:lang w:val="es-ES"/>
        </w:rPr>
        <w:t xml:space="preserve">uzw)[E93(u) </w:t>
      </w:r>
      <w:r>
        <w:rPr>
          <w:rFonts w:ascii="Cambria Math" w:eastAsia="Cambria Math" w:hAnsi="Cambria Math" w:cs="Cambria Math"/>
          <w:lang w:val="es-ES"/>
        </w:rPr>
        <w:t>∧</w:t>
      </w:r>
      <w:r>
        <w:rPr>
          <w:rFonts w:eastAsia="Cambria Math" w:cs="Times New Roman"/>
          <w:lang w:val="es-ES"/>
        </w:rPr>
        <w:t xml:space="preserve"> P195i (x,u) </w:t>
      </w:r>
      <w:r>
        <w:rPr>
          <w:rFonts w:ascii="Cambria Math" w:eastAsia="Cambria Math" w:hAnsi="Cambria Math" w:cs="Cambria Math"/>
          <w:lang w:val="es-ES"/>
        </w:rPr>
        <w:t>∧</w:t>
      </w:r>
      <w:r>
        <w:rPr>
          <w:rFonts w:eastAsia="Cambria Math" w:cs="Times New Roman"/>
          <w:lang w:val="es-ES"/>
        </w:rPr>
        <w:t xml:space="preserve"> E52(z) </w:t>
      </w:r>
      <w:r>
        <w:rPr>
          <w:rFonts w:ascii="Cambria Math" w:eastAsia="Cambria Math" w:hAnsi="Cambria Math" w:cs="Cambria Math"/>
          <w:lang w:val="es-ES"/>
        </w:rPr>
        <w:t>∧</w:t>
      </w:r>
      <w:r>
        <w:rPr>
          <w:rFonts w:eastAsia="Cambria Math" w:cs="Times New Roman"/>
          <w:lang w:val="es-ES"/>
        </w:rPr>
        <w:t xml:space="preserve"> P164(u,z) </w:t>
      </w:r>
      <w:r>
        <w:rPr>
          <w:rFonts w:ascii="Cambria Math" w:eastAsia="Cambria Math" w:hAnsi="Cambria Math" w:cs="Cambria Math"/>
          <w:lang w:val="es-ES"/>
        </w:rPr>
        <w:t>∧</w:t>
      </w:r>
      <w:r>
        <w:rPr>
          <w:rFonts w:eastAsia="Cambria Math" w:cs="Times New Roman"/>
          <w:lang w:val="es-ES"/>
        </w:rPr>
        <w:t xml:space="preserve"> E93(w) </w:t>
      </w:r>
      <w:r>
        <w:rPr>
          <w:rFonts w:ascii="Cambria Math" w:eastAsia="Cambria Math" w:hAnsi="Cambria Math" w:cs="Cambria Math"/>
          <w:lang w:val="es-ES"/>
        </w:rPr>
        <w:t>∧</w:t>
      </w:r>
      <w:r>
        <w:rPr>
          <w:rFonts w:eastAsia="Cambria Math" w:cs="Times New Roman"/>
          <w:lang w:val="es-ES"/>
        </w:rPr>
        <w:t xml:space="preserve"> P195i (w,y) </w:t>
      </w:r>
      <w:r>
        <w:rPr>
          <w:rFonts w:ascii="Cambria Math" w:eastAsia="Cambria Math" w:hAnsi="Cambria Math" w:cs="Cambria Math"/>
          <w:lang w:val="es-ES"/>
        </w:rPr>
        <w:t>∧</w:t>
      </w:r>
      <w:r>
        <w:rPr>
          <w:rFonts w:eastAsia="Cambria Math" w:cs="Times New Roman"/>
          <w:lang w:val="es-ES"/>
        </w:rPr>
        <w:t xml:space="preserve"> P164(w,z) </w:t>
      </w:r>
      <w:r>
        <w:rPr>
          <w:rFonts w:ascii="Cambria Math" w:eastAsia="Cambria Math" w:hAnsi="Cambria Math" w:cs="Cambria Math"/>
          <w:lang w:val="es-ES"/>
        </w:rPr>
        <w:t>∧</w:t>
      </w:r>
      <w:r>
        <w:rPr>
          <w:rFonts w:eastAsia="Cambria Math" w:cs="Times New Roman"/>
          <w:lang w:val="es-ES"/>
        </w:rPr>
        <w:t xml:space="preserve"> P10(w,u)] </w:t>
      </w:r>
    </w:p>
    <w:p w14:paraId="53885483" w14:textId="77777777" w:rsidR="00D04EF2" w:rsidRDefault="002C7865">
      <w:pPr>
        <w:pStyle w:val="CRMFirstOrderLogic"/>
      </w:pPr>
      <w:r>
        <w:t xml:space="preserve">P46(x,y) </w:t>
      </w:r>
      <w:r>
        <w:rPr>
          <w:rFonts w:ascii="Cambria Math" w:hAnsi="Cambria Math"/>
        </w:rPr>
        <w:t>⇒</w:t>
      </w:r>
      <w:r>
        <w:t xml:space="preserve"> </w:t>
      </w:r>
      <w:r>
        <w:rPr>
          <w:rFonts w:cs="Times New Roman"/>
        </w:rPr>
        <w:t>⌐</w:t>
      </w:r>
      <w:r>
        <w:t>P46(y,x)</w:t>
      </w:r>
    </w:p>
    <w:p w14:paraId="301F1502" w14:textId="77777777" w:rsidR="00D04EF2" w:rsidRDefault="002C7865">
      <w:pPr>
        <w:pStyle w:val="CRMPropertyLabel"/>
      </w:pPr>
      <w:bookmarkStart w:id="1314" w:name="_toc9718"/>
      <w:bookmarkStart w:id="1315" w:name="_Toc71114814"/>
      <w:bookmarkStart w:id="1316" w:name="_Toc70522606"/>
      <w:bookmarkStart w:id="1317" w:name="_Toc63009582"/>
      <w:bookmarkStart w:id="1318" w:name="_Toc69734573"/>
      <w:bookmarkStart w:id="1319" w:name="_Toc71548657"/>
      <w:bookmarkStart w:id="1320" w:name="_Toc133500085"/>
      <w:bookmarkEnd w:id="1314"/>
      <w:r>
        <w:t>P48 has preferred identifier (is preferred identifier of)</w:t>
      </w:r>
      <w:bookmarkEnd w:id="1315"/>
      <w:bookmarkEnd w:id="1316"/>
      <w:bookmarkEnd w:id="1317"/>
      <w:bookmarkEnd w:id="1318"/>
      <w:bookmarkEnd w:id="1319"/>
      <w:bookmarkEnd w:id="1320"/>
    </w:p>
    <w:p w14:paraId="3375CB63" w14:textId="77777777" w:rsidR="00D04EF2" w:rsidRDefault="002C7865">
      <w:pPr>
        <w:pStyle w:val="CRMDescriptionLabel"/>
      </w:pPr>
      <w:r>
        <w:t>Domain:</w:t>
      </w:r>
    </w:p>
    <w:p w14:paraId="490870C0" w14:textId="77777777" w:rsidR="00D04EF2" w:rsidRDefault="00063A51">
      <w:pPr>
        <w:pStyle w:val="CRMDomainRange"/>
      </w:pPr>
      <w:hyperlink w:anchor="_toc7281">
        <w:r w:rsidR="002C7865">
          <w:rPr>
            <w:rStyle w:val="Hyperlink1"/>
          </w:rPr>
          <w:t>E1</w:t>
        </w:r>
      </w:hyperlink>
      <w:r w:rsidR="002C7865">
        <w:t xml:space="preserve"> CRM Entity</w:t>
      </w:r>
    </w:p>
    <w:p w14:paraId="63DA6325" w14:textId="77777777" w:rsidR="00D04EF2" w:rsidRDefault="002C7865">
      <w:pPr>
        <w:pStyle w:val="CRMDescriptionLabel"/>
        <w:rPr>
          <w:color w:val="000000"/>
          <w:szCs w:val="20"/>
        </w:rPr>
      </w:pPr>
      <w:r>
        <w:rPr>
          <w:color w:val="000000"/>
          <w:szCs w:val="20"/>
        </w:rPr>
        <w:t>Range:</w:t>
      </w:r>
    </w:p>
    <w:p w14:paraId="4C1A63C6" w14:textId="77777777" w:rsidR="00D04EF2" w:rsidRDefault="00063A51">
      <w:pPr>
        <w:pStyle w:val="CRMDomainRange"/>
      </w:pPr>
      <w:hyperlink w:anchor="_toc8076">
        <w:r w:rsidR="002C7865">
          <w:rPr>
            <w:rStyle w:val="Hyperlink1"/>
            <w:szCs w:val="20"/>
          </w:rPr>
          <w:t>E42</w:t>
        </w:r>
      </w:hyperlink>
      <w:r w:rsidR="002C7865">
        <w:rPr>
          <w:color w:val="000000"/>
          <w:szCs w:val="20"/>
        </w:rPr>
        <w:t xml:space="preserve"> Identifier</w:t>
      </w:r>
    </w:p>
    <w:p w14:paraId="2B727AE6" w14:textId="77777777" w:rsidR="00D04EF2" w:rsidRDefault="002C7865">
      <w:pPr>
        <w:pStyle w:val="CRMDescriptionLabel"/>
      </w:pPr>
      <w:r>
        <w:t xml:space="preserve">Subproperty of: </w:t>
      </w:r>
    </w:p>
    <w:p w14:paraId="61E18678" w14:textId="77777777" w:rsidR="00D04EF2" w:rsidRDefault="00063A51">
      <w:pPr>
        <w:pStyle w:val="CRMSuperSubProperty"/>
      </w:pPr>
      <w:hyperlink w:anchor="_toc7281">
        <w:r w:rsidR="002C7865">
          <w:rPr>
            <w:rStyle w:val="Hyperlink1"/>
          </w:rPr>
          <w:t>E1</w:t>
        </w:r>
      </w:hyperlink>
      <w:r w:rsidR="002C7865">
        <w:t xml:space="preserve"> CRM Entity. </w:t>
      </w:r>
      <w:hyperlink w:anchor="_toc8819">
        <w:r w:rsidR="002C7865">
          <w:rPr>
            <w:rStyle w:val="Hyperlink1"/>
          </w:rPr>
          <w:t>P1</w:t>
        </w:r>
      </w:hyperlink>
      <w:r w:rsidR="002C7865">
        <w:t xml:space="preserve"> is identified by (identifies): </w:t>
      </w:r>
      <w:hyperlink w:anchor="_toc8039">
        <w:r w:rsidR="002C7865">
          <w:rPr>
            <w:rStyle w:val="Hyperlink1"/>
          </w:rPr>
          <w:t>E41</w:t>
        </w:r>
      </w:hyperlink>
      <w:r w:rsidR="002C7865">
        <w:t xml:space="preserve"> Appellation</w:t>
      </w:r>
    </w:p>
    <w:p w14:paraId="23F09D49" w14:textId="77777777" w:rsidR="00D04EF2" w:rsidRDefault="002C7865">
      <w:pPr>
        <w:pStyle w:val="CRMDescriptionLabel"/>
      </w:pPr>
      <w:r>
        <w:t>Quantification:</w:t>
      </w:r>
    </w:p>
    <w:p w14:paraId="60CEBE61" w14:textId="77777777" w:rsidR="00D04EF2" w:rsidRDefault="002C7865">
      <w:pPr>
        <w:pStyle w:val="CRMQuantification"/>
      </w:pPr>
      <w:r>
        <w:t>many to one (0,1:0,n)</w:t>
      </w:r>
    </w:p>
    <w:p w14:paraId="766A664D" w14:textId="77777777" w:rsidR="00D04EF2" w:rsidRDefault="002C7865">
      <w:pPr>
        <w:pStyle w:val="CRMDescriptionLabel"/>
      </w:pPr>
      <w:r>
        <w:t>Scope note:</w:t>
      </w:r>
    </w:p>
    <w:p w14:paraId="6AE39AB8" w14:textId="77777777" w:rsidR="00D04EF2" w:rsidRDefault="002C7865">
      <w:pPr>
        <w:pStyle w:val="CRMScopeNoteText"/>
      </w:pPr>
      <w:r>
        <w:t>This property records the preferred instance of E42 Identifier that was used to identify an instance of E1 CRM Entity at the time this property was recorded.</w:t>
      </w:r>
    </w:p>
    <w:p w14:paraId="38B383B3" w14:textId="77777777" w:rsidR="00D04EF2" w:rsidRDefault="002C7865">
      <w:pPr>
        <w:pStyle w:val="CRMScopeNoteText"/>
      </w:pPr>
      <w:r>
        <w:t>More than one preferred identifier may have been assigned to an item over time.</w:t>
      </w:r>
    </w:p>
    <w:p w14:paraId="59D0316F" w14:textId="77777777" w:rsidR="00D04EF2" w:rsidRDefault="002C7865">
      <w:pPr>
        <w:pStyle w:val="CRMScopeNoteText"/>
      </w:pPr>
      <w:r>
        <w:t>Use of this property requires an external mechanism for assigning temporal validity to the respective CIDOC CRM instance.</w:t>
      </w:r>
    </w:p>
    <w:p w14:paraId="23054D23" w14:textId="77777777" w:rsidR="00D04EF2" w:rsidRDefault="002C7865">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1D6CFB14" w14:textId="77777777" w:rsidR="00D04EF2" w:rsidRDefault="002C7865">
      <w:pPr>
        <w:pStyle w:val="CRMDescriptionLabel"/>
      </w:pPr>
      <w:r>
        <w:t>Examples:</w:t>
      </w:r>
      <w:r>
        <w:tab/>
      </w:r>
    </w:p>
    <w:p w14:paraId="78E8ED0D" w14:textId="77777777" w:rsidR="00D04EF2" w:rsidRDefault="002C7865">
      <w:pPr>
        <w:pStyle w:val="CRMExample"/>
        <w:numPr>
          <w:ilvl w:val="0"/>
          <w:numId w:val="18"/>
        </w:numPr>
      </w:pPr>
      <w:r>
        <w:t xml:space="preserve">The pair of Lederhosen donated by Dr Martin Doerr (E22) </w:t>
      </w:r>
      <w:r>
        <w:rPr>
          <w:i/>
        </w:rPr>
        <w:t>has preferred identifier</w:t>
      </w:r>
      <w:r>
        <w:t xml:space="preserve"> “OXCMS:2001.1.32” (E42). (fictitious)</w:t>
      </w:r>
    </w:p>
    <w:p w14:paraId="1ADB142B" w14:textId="0CBA0DDF" w:rsidR="00D04EF2" w:rsidRDefault="002C7865">
      <w:pPr>
        <w:pStyle w:val="CRMDescriptionLabel"/>
      </w:pPr>
      <w:r>
        <w:t>In first-order logic:</w:t>
      </w:r>
    </w:p>
    <w:p w14:paraId="61A1869E" w14:textId="77777777" w:rsidR="00D04EF2" w:rsidRDefault="002C7865">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E1(x)</w:t>
      </w:r>
    </w:p>
    <w:p w14:paraId="0CB642CE" w14:textId="77777777" w:rsidR="00D04EF2" w:rsidRDefault="002C7865">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E42(y) </w:t>
      </w:r>
    </w:p>
    <w:p w14:paraId="472D7F6D" w14:textId="77777777" w:rsidR="00D04EF2" w:rsidRDefault="002C7865">
      <w:pPr>
        <w:pStyle w:val="CRMFirstOrderLogic"/>
      </w:pPr>
      <w:r>
        <w:t xml:space="preserve">P48(x,y) </w:t>
      </w:r>
      <w:r>
        <w:rPr>
          <w:rFonts w:ascii="Cambria Math" w:eastAsia="Cambria Math" w:hAnsi="Cambria Math" w:cs="Cambria Math"/>
        </w:rPr>
        <w:t>⇒</w:t>
      </w:r>
      <w:r>
        <w:t xml:space="preserve"> P1(x,y)</w:t>
      </w:r>
    </w:p>
    <w:p w14:paraId="377E40FB" w14:textId="77777777" w:rsidR="00D04EF2" w:rsidRDefault="002C7865">
      <w:pPr>
        <w:pStyle w:val="CRMPropertyLabel"/>
      </w:pPr>
      <w:bookmarkStart w:id="1321" w:name="_toc9688"/>
      <w:bookmarkStart w:id="1322" w:name="_toc9738"/>
      <w:bookmarkStart w:id="1323" w:name="_Toc70522607"/>
      <w:bookmarkStart w:id="1324" w:name="_Toc63009583"/>
      <w:bookmarkStart w:id="1325" w:name="_Toc69734574"/>
      <w:bookmarkStart w:id="1326" w:name="_Toc71548658"/>
      <w:bookmarkStart w:id="1327" w:name="_Toc71114815"/>
      <w:bookmarkStart w:id="1328" w:name="_Toc133500086"/>
      <w:bookmarkEnd w:id="1321"/>
      <w:bookmarkEnd w:id="1322"/>
      <w:r>
        <w:t>P49 has former or current keeper (is former or current keeper of)</w:t>
      </w:r>
      <w:bookmarkEnd w:id="1323"/>
      <w:bookmarkEnd w:id="1324"/>
      <w:bookmarkEnd w:id="1325"/>
      <w:bookmarkEnd w:id="1326"/>
      <w:bookmarkEnd w:id="1327"/>
      <w:bookmarkEnd w:id="1328"/>
    </w:p>
    <w:p w14:paraId="018FA27F" w14:textId="77777777" w:rsidR="00D04EF2" w:rsidRDefault="002C7865">
      <w:pPr>
        <w:pStyle w:val="CRMDescriptionLabel"/>
      </w:pPr>
      <w:r>
        <w:t>Domain:</w:t>
      </w:r>
    </w:p>
    <w:p w14:paraId="7E599649"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4DE7588B" w14:textId="77777777" w:rsidR="00D04EF2" w:rsidRDefault="002C7865">
      <w:pPr>
        <w:pStyle w:val="CRMDescriptionLabel"/>
        <w:rPr>
          <w:color w:val="000000"/>
          <w:szCs w:val="20"/>
        </w:rPr>
      </w:pPr>
      <w:r>
        <w:rPr>
          <w:color w:val="000000"/>
          <w:szCs w:val="20"/>
        </w:rPr>
        <w:t>Range:</w:t>
      </w:r>
    </w:p>
    <w:p w14:paraId="3F3CB2C6"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16A32D73" w14:textId="77777777" w:rsidR="00D04EF2" w:rsidRDefault="002C7865">
      <w:pPr>
        <w:pStyle w:val="CRMDescriptionLabel"/>
      </w:pPr>
      <w:r>
        <w:t>Superproperty of:</w:t>
      </w:r>
      <w:bookmarkStart w:id="1329" w:name="bookmark=id.2d51dmb"/>
      <w:bookmarkEnd w:id="1329"/>
    </w:p>
    <w:p w14:paraId="0D134E40"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9708">
        <w:r w:rsidR="002C7865">
          <w:rPr>
            <w:rStyle w:val="Hyperlink1"/>
          </w:rPr>
          <w:t>P50</w:t>
        </w:r>
      </w:hyperlink>
      <w:r w:rsidR="002C7865">
        <w:t xml:space="preserve"> has current keeper (is current keeper of): </w:t>
      </w:r>
      <w:hyperlink w:anchor="_toc8005">
        <w:r w:rsidR="002C7865">
          <w:rPr>
            <w:rStyle w:val="Hyperlink1"/>
            <w:szCs w:val="20"/>
          </w:rPr>
          <w:t>E39</w:t>
        </w:r>
      </w:hyperlink>
      <w:r w:rsidR="002C7865">
        <w:rPr>
          <w:color w:val="000000"/>
          <w:szCs w:val="20"/>
        </w:rPr>
        <w:t xml:space="preserve"> </w:t>
      </w:r>
      <w:r w:rsidR="002C7865">
        <w:t>Actor</w:t>
      </w:r>
    </w:p>
    <w:p w14:paraId="38ADACF1" w14:textId="77777777" w:rsidR="00D04EF2" w:rsidRDefault="00063A51">
      <w:pPr>
        <w:pStyle w:val="CRMSuperSubProperty"/>
      </w:pPr>
      <w:hyperlink w:anchor="_toc8537">
        <w:r w:rsidR="002C7865">
          <w:rPr>
            <w:rStyle w:val="Hyperlink1"/>
          </w:rPr>
          <w:t>E78</w:t>
        </w:r>
      </w:hyperlink>
      <w:r w:rsidR="002C7865">
        <w:t xml:space="preserve"> Curated Holding. </w:t>
      </w:r>
      <w:hyperlink w:anchor="_toc10569">
        <w:r w:rsidR="002C7865">
          <w:rPr>
            <w:rStyle w:val="Hyperlink1"/>
          </w:rPr>
          <w:t>P109</w:t>
        </w:r>
      </w:hyperlink>
      <w:r w:rsidR="002C7865">
        <w:t xml:space="preserve"> has current or former curator (is current or former curator of): </w:t>
      </w:r>
      <w:hyperlink w:anchor="_toc8005">
        <w:r w:rsidR="002C7865">
          <w:rPr>
            <w:rStyle w:val="Hyperlink1"/>
            <w:szCs w:val="20"/>
          </w:rPr>
          <w:t>E39</w:t>
        </w:r>
      </w:hyperlink>
      <w:r w:rsidR="002C7865">
        <w:rPr>
          <w:color w:val="000000"/>
          <w:szCs w:val="20"/>
        </w:rPr>
        <w:t xml:space="preserve"> </w:t>
      </w:r>
      <w:r w:rsidR="002C7865">
        <w:t>Actor</w:t>
      </w:r>
    </w:p>
    <w:p w14:paraId="79D05C29" w14:textId="77777777" w:rsidR="00D04EF2" w:rsidRDefault="002C7865">
      <w:pPr>
        <w:pStyle w:val="CRMDescriptionLabel"/>
      </w:pPr>
      <w:r>
        <w:lastRenderedPageBreak/>
        <w:t>Quantification:</w:t>
      </w:r>
    </w:p>
    <w:p w14:paraId="496C7D17" w14:textId="77777777" w:rsidR="00D04EF2" w:rsidRDefault="002C7865">
      <w:pPr>
        <w:pStyle w:val="CRMQuantification"/>
      </w:pPr>
      <w:r>
        <w:t>many to many (0,n:0,n)</w:t>
      </w:r>
    </w:p>
    <w:p w14:paraId="6207C048" w14:textId="77777777" w:rsidR="00D04EF2" w:rsidRDefault="002C7865">
      <w:pPr>
        <w:pStyle w:val="CRMDescriptionLabel"/>
      </w:pPr>
      <w:r>
        <w:t>Scope note:</w:t>
      </w:r>
    </w:p>
    <w:p w14:paraId="5E687DB2" w14:textId="77777777" w:rsidR="00D04EF2" w:rsidRDefault="002C7865">
      <w:pPr>
        <w:pStyle w:val="CRMScopeNoteText"/>
      </w:pPr>
      <w:r>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69AAF2F3" w14:textId="77777777" w:rsidR="00D04EF2" w:rsidRDefault="002C7865">
      <w:pPr>
        <w:pStyle w:val="CRMScopeNoteText"/>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5E373396" w14:textId="77777777" w:rsidR="00D04EF2" w:rsidRDefault="002C7865">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P28 custody surrendered by</w:t>
      </w:r>
      <w:r>
        <w:rPr>
          <w:iCs/>
        </w:rPr>
        <w:t xml:space="preserve"> </w:t>
      </w:r>
      <w:r w:rsidRPr="001F54D6">
        <w:rPr>
          <w:iCs/>
        </w:rPr>
        <w:t xml:space="preserve">or </w:t>
      </w:r>
      <w:r>
        <w:rPr>
          <w:i/>
        </w:rPr>
        <w:t>P29 custody received by</w:t>
      </w:r>
      <w:r>
        <w:t xml:space="preserve"> to E39 Actor.</w:t>
      </w:r>
    </w:p>
    <w:p w14:paraId="06C2DD22" w14:textId="77777777" w:rsidR="00D04EF2" w:rsidRDefault="002C7865">
      <w:pPr>
        <w:pStyle w:val="CRMDescriptionLabel"/>
      </w:pPr>
      <w:r>
        <w:t>Examples:</w:t>
      </w:r>
      <w:r>
        <w:tab/>
      </w:r>
    </w:p>
    <w:p w14:paraId="7CAA1A72" w14:textId="77777777" w:rsidR="00D04EF2" w:rsidRDefault="002C7865">
      <w:pPr>
        <w:pStyle w:val="CRMExample"/>
        <w:numPr>
          <w:ilvl w:val="0"/>
          <w:numId w:val="18"/>
        </w:numPr>
      </w:pPr>
      <w:r>
        <w:t xml:space="preserve">The paintings from The Iveagh Bequest (E78) </w:t>
      </w:r>
      <w:r>
        <w:rPr>
          <w:i/>
        </w:rPr>
        <w:t>has former or current keeper</w:t>
      </w:r>
      <w:r>
        <w:t xml:space="preserve"> Secure Deliveries Inc. (E74). </w:t>
      </w:r>
    </w:p>
    <w:p w14:paraId="24C570FD" w14:textId="58B2DB9B" w:rsidR="00D04EF2" w:rsidRDefault="002C7865">
      <w:pPr>
        <w:pStyle w:val="CRMDescriptionLabel"/>
      </w:pPr>
      <w:r>
        <w:t>In first-order logic:</w:t>
      </w:r>
    </w:p>
    <w:p w14:paraId="458C7134" w14:textId="77777777" w:rsidR="00D04EF2" w:rsidRDefault="002C7865">
      <w:pPr>
        <w:pStyle w:val="CRMFirstOrderLogic"/>
        <w:rPr>
          <w:lang w:val="en-US"/>
        </w:rPr>
      </w:pPr>
      <w:r>
        <w:rPr>
          <w:lang w:val="en-US"/>
        </w:rPr>
        <w:t xml:space="preserve">P49(x,y) </w:t>
      </w:r>
      <w:r>
        <w:rPr>
          <w:rFonts w:ascii="Cambria Math" w:eastAsia="Cambria Math" w:hAnsi="Cambria Math" w:cs="Cambria Math"/>
          <w:lang w:val="en-US"/>
        </w:rPr>
        <w:t>⇒</w:t>
      </w:r>
      <w:r>
        <w:rPr>
          <w:lang w:val="en-US"/>
        </w:rPr>
        <w:t xml:space="preserve"> E18(x)</w:t>
      </w:r>
    </w:p>
    <w:p w14:paraId="37DFA2D2" w14:textId="77777777" w:rsidR="00D04EF2" w:rsidRDefault="002C7865">
      <w:pPr>
        <w:pStyle w:val="CRMFirstOrderLogic"/>
        <w:rPr>
          <w:lang w:val="es-ES"/>
        </w:rPr>
      </w:pPr>
      <w:r>
        <w:rPr>
          <w:lang w:val="es-ES"/>
        </w:rPr>
        <w:t xml:space="preserve">P49(x,y) </w:t>
      </w:r>
      <w:r>
        <w:rPr>
          <w:rFonts w:ascii="Cambria Math" w:eastAsia="Cambria Math" w:hAnsi="Cambria Math" w:cs="Cambria Math"/>
          <w:lang w:val="es-ES"/>
        </w:rPr>
        <w:t>⇒</w:t>
      </w:r>
      <w:r>
        <w:rPr>
          <w:lang w:val="es-ES"/>
        </w:rPr>
        <w:t xml:space="preserve"> E39(y)</w:t>
      </w:r>
    </w:p>
    <w:p w14:paraId="19761E58" w14:textId="140F35B6" w:rsidR="00D04EF2" w:rsidRDefault="002C7865">
      <w:pPr>
        <w:pStyle w:val="CRMFirstOrderLogic"/>
        <w:rPr>
          <w:lang w:val="es-ES"/>
        </w:rPr>
      </w:pPr>
      <w:r>
        <w:rPr>
          <w:lang w:val="es-ES"/>
        </w:rPr>
        <w:t xml:space="preserve">P49(x,y)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[E10(z) </w:t>
      </w:r>
      <w:r w:rsidR="002756D4">
        <w:rPr>
          <w:rFonts w:ascii="Cambria Math" w:hAnsi="Cambria Math" w:cs="Cambria Math"/>
          <w:lang w:val="es-ES"/>
        </w:rPr>
        <w:t>∧</w:t>
      </w:r>
      <w:r>
        <w:rPr>
          <w:lang w:val="es-ES"/>
        </w:rPr>
        <w:t xml:space="preserve"> P30i(x,z) </w:t>
      </w:r>
      <w:r w:rsidR="002756D4">
        <w:rPr>
          <w:rFonts w:ascii="Cambria Math" w:hAnsi="Cambria Math" w:cs="Cambria Math"/>
          <w:lang w:val="es-ES"/>
        </w:rPr>
        <w:t>∧</w:t>
      </w:r>
      <w:r>
        <w:rPr>
          <w:lang w:val="es-ES"/>
        </w:rPr>
        <w:t xml:space="preserve"> [P28(z,y) </w:t>
      </w:r>
      <w:r w:rsidR="002756D4">
        <w:rPr>
          <w:rFonts w:ascii="Cambria Math" w:hAnsi="Cambria Math" w:cs="Cambria Math"/>
          <w:lang w:val="es-ES"/>
        </w:rPr>
        <w:t>∨</w:t>
      </w:r>
      <w:r>
        <w:rPr>
          <w:lang w:val="es-ES"/>
        </w:rPr>
        <w:t xml:space="preserve"> P29(z,y) ]]</w:t>
      </w:r>
    </w:p>
    <w:p w14:paraId="6376D774" w14:textId="77777777" w:rsidR="00D04EF2" w:rsidRDefault="002C7865">
      <w:pPr>
        <w:pStyle w:val="CRMPropertyLabel"/>
      </w:pPr>
      <w:bookmarkStart w:id="1330" w:name="_toc9758"/>
      <w:bookmarkStart w:id="1331" w:name="_toc9708"/>
      <w:bookmarkStart w:id="1332" w:name="_Toc63009584"/>
      <w:bookmarkStart w:id="1333" w:name="_Toc71114816"/>
      <w:bookmarkStart w:id="1334" w:name="_Toc69734575"/>
      <w:bookmarkStart w:id="1335" w:name="_Toc70522608"/>
      <w:bookmarkStart w:id="1336" w:name="_Toc71548659"/>
      <w:bookmarkStart w:id="1337" w:name="_Toc133500087"/>
      <w:bookmarkEnd w:id="1330"/>
      <w:bookmarkEnd w:id="1331"/>
      <w:r>
        <w:t>P50 has current keeper (is current keeper of)</w:t>
      </w:r>
      <w:bookmarkEnd w:id="1332"/>
      <w:bookmarkEnd w:id="1333"/>
      <w:bookmarkEnd w:id="1334"/>
      <w:bookmarkEnd w:id="1335"/>
      <w:bookmarkEnd w:id="1336"/>
      <w:bookmarkEnd w:id="1337"/>
    </w:p>
    <w:p w14:paraId="613473E6" w14:textId="77777777" w:rsidR="00D04EF2" w:rsidRDefault="002C7865">
      <w:pPr>
        <w:pStyle w:val="CRMDescriptionLabel"/>
      </w:pPr>
      <w:r>
        <w:t>Domain:</w:t>
      </w:r>
    </w:p>
    <w:p w14:paraId="344F3AF0"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5E94D0BE" w14:textId="77777777" w:rsidR="00D04EF2" w:rsidRDefault="002C7865">
      <w:pPr>
        <w:pStyle w:val="CRMDescriptionLabel"/>
        <w:rPr>
          <w:color w:val="000000"/>
          <w:szCs w:val="20"/>
        </w:rPr>
      </w:pPr>
      <w:r>
        <w:rPr>
          <w:color w:val="000000"/>
          <w:szCs w:val="20"/>
        </w:rPr>
        <w:t>Range:</w:t>
      </w:r>
    </w:p>
    <w:p w14:paraId="0E18F4C6"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6E730B0C" w14:textId="77777777" w:rsidR="00D04EF2" w:rsidRDefault="002C7865">
      <w:pPr>
        <w:pStyle w:val="CRMDescriptionLabel"/>
      </w:pPr>
      <w:r>
        <w:t xml:space="preserve">Subproperty of: </w:t>
      </w:r>
    </w:p>
    <w:p w14:paraId="4E7BB143"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9688">
        <w:r w:rsidR="002C7865">
          <w:rPr>
            <w:rStyle w:val="Hyperlink1"/>
          </w:rPr>
          <w:t>P49</w:t>
        </w:r>
      </w:hyperlink>
      <w:r w:rsidR="002C7865">
        <w:t xml:space="preserve"> has former or current keeper (is former or current keeper of): </w:t>
      </w:r>
      <w:hyperlink w:anchor="_toc8005">
        <w:r w:rsidR="002C7865">
          <w:rPr>
            <w:rStyle w:val="Hyperlink1"/>
            <w:szCs w:val="20"/>
          </w:rPr>
          <w:t>E39</w:t>
        </w:r>
      </w:hyperlink>
      <w:r w:rsidR="002C7865">
        <w:rPr>
          <w:color w:val="000000"/>
          <w:szCs w:val="20"/>
        </w:rPr>
        <w:t xml:space="preserve"> </w:t>
      </w:r>
      <w:r w:rsidR="002C7865">
        <w:t xml:space="preserve">Actor </w:t>
      </w:r>
    </w:p>
    <w:p w14:paraId="7A4C3260" w14:textId="77777777" w:rsidR="00D04EF2" w:rsidRDefault="002C7865">
      <w:pPr>
        <w:pStyle w:val="CRMDescriptionLabel"/>
      </w:pPr>
      <w:r>
        <w:t>Quantification:</w:t>
      </w:r>
    </w:p>
    <w:p w14:paraId="58358150" w14:textId="77777777" w:rsidR="00D04EF2" w:rsidRDefault="002C7865">
      <w:pPr>
        <w:pStyle w:val="CRMQuantification"/>
      </w:pPr>
      <w:r>
        <w:t>many to many (0,n:0,n)</w:t>
      </w:r>
    </w:p>
    <w:p w14:paraId="17AEBE65" w14:textId="77777777" w:rsidR="00D04EF2" w:rsidRDefault="002C7865">
      <w:pPr>
        <w:pStyle w:val="CRMDescriptionLabel"/>
      </w:pPr>
      <w:r>
        <w:t>Scope note:</w:t>
      </w:r>
    </w:p>
    <w:p w14:paraId="25CAE47C" w14:textId="77777777" w:rsidR="00D04EF2" w:rsidRDefault="002C7865">
      <w:pPr>
        <w:pStyle w:val="CRMScopeNoteText"/>
      </w:pPr>
      <w:r>
        <w:t>This property identifies the instance of E39 Actor that had custody of an instance of E18 Physical Thing at the time of validity of the record or database containing the statement that uses this property.</w:t>
      </w:r>
    </w:p>
    <w:p w14:paraId="73AC40EF" w14:textId="77777777" w:rsidR="00D04EF2" w:rsidRDefault="002C7865">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P29 custody received by</w:t>
      </w:r>
      <w:r>
        <w:t xml:space="preserve"> to E39 Actor, if and only if the custody has not been surrendered by the receiving actor at any later time.</w:t>
      </w:r>
    </w:p>
    <w:p w14:paraId="32441380" w14:textId="77777777" w:rsidR="00D04EF2" w:rsidRDefault="002C7865">
      <w:pPr>
        <w:pStyle w:val="CRMDescriptionLabel"/>
      </w:pPr>
      <w:r>
        <w:lastRenderedPageBreak/>
        <w:t>Examples:</w:t>
      </w:r>
      <w:r>
        <w:tab/>
      </w:r>
    </w:p>
    <w:p w14:paraId="78ACE6F2" w14:textId="77777777" w:rsidR="00D04EF2" w:rsidRDefault="002C7865">
      <w:pPr>
        <w:pStyle w:val="CRMExample"/>
        <w:numPr>
          <w:ilvl w:val="0"/>
          <w:numId w:val="18"/>
        </w:numPr>
      </w:pPr>
      <w:r>
        <w:t xml:space="preserve">The paintings from The Iveagh Bequest (E78) </w:t>
      </w:r>
      <w:r>
        <w:rPr>
          <w:i/>
        </w:rPr>
        <w:t xml:space="preserve">has current keeper </w:t>
      </w:r>
      <w:r>
        <w:t>The National Gallery (E74) (Iveagh Bequest, 1975)</w:t>
      </w:r>
    </w:p>
    <w:p w14:paraId="1C24BCC4" w14:textId="268C4E87" w:rsidR="00D04EF2" w:rsidRDefault="002C7865">
      <w:pPr>
        <w:pStyle w:val="CRMDescriptionLabel"/>
      </w:pPr>
      <w:r>
        <w:t>In first-order logic:</w:t>
      </w:r>
    </w:p>
    <w:p w14:paraId="486A5F94" w14:textId="77777777" w:rsidR="00D04EF2" w:rsidRDefault="002C7865">
      <w:pPr>
        <w:pStyle w:val="CRMFirstOrderLogic"/>
        <w:rPr>
          <w:lang w:val="en-US"/>
        </w:rPr>
      </w:pPr>
      <w:r>
        <w:rPr>
          <w:lang w:val="en-US"/>
        </w:rPr>
        <w:t xml:space="preserve">P50(x,y) </w:t>
      </w:r>
      <w:r>
        <w:rPr>
          <w:rFonts w:ascii="Cambria Math" w:eastAsia="Cambria Math" w:hAnsi="Cambria Math" w:cs="Cambria Math"/>
          <w:lang w:val="en-US"/>
        </w:rPr>
        <w:t>⇒</w:t>
      </w:r>
      <w:r>
        <w:rPr>
          <w:lang w:val="en-US"/>
        </w:rPr>
        <w:t xml:space="preserve"> E18(x)</w:t>
      </w:r>
    </w:p>
    <w:p w14:paraId="33E18955" w14:textId="77777777" w:rsidR="00D04EF2" w:rsidRDefault="002C7865">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E39(y) </w:t>
      </w:r>
    </w:p>
    <w:p w14:paraId="6E5E502D" w14:textId="77777777" w:rsidR="00D04EF2" w:rsidRDefault="002C7865">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P49(x,y)</w:t>
      </w:r>
    </w:p>
    <w:p w14:paraId="3336C76F" w14:textId="4685F4D1" w:rsidR="00D04EF2" w:rsidRDefault="002C7865">
      <w:pPr>
        <w:pStyle w:val="CRMFirstOrderLogic"/>
        <w:rPr>
          <w:lang w:val="es-ES"/>
        </w:rPr>
      </w:pPr>
      <w:r>
        <w:rPr>
          <w:lang w:val="es-ES"/>
        </w:rPr>
        <w:t xml:space="preserve">P50(x,y)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[[E10(z) </w:t>
      </w:r>
      <w:r w:rsidR="002756D4">
        <w:rPr>
          <w:rFonts w:ascii="Cambria Math" w:hAnsi="Cambria Math" w:cs="Cambria Math"/>
          <w:lang w:val="es-ES"/>
        </w:rPr>
        <w:t>∧</w:t>
      </w:r>
      <w:r>
        <w:rPr>
          <w:lang w:val="es-ES"/>
        </w:rPr>
        <w:t xml:space="preserve"> P30i(x,z) </w:t>
      </w:r>
      <w:r w:rsidR="002756D4">
        <w:rPr>
          <w:rFonts w:ascii="Cambria Math" w:hAnsi="Cambria Math" w:cs="Cambria Math"/>
          <w:lang w:val="es-ES"/>
        </w:rPr>
        <w:t>∧</w:t>
      </w:r>
      <w:r>
        <w:rPr>
          <w:lang w:val="es-ES"/>
        </w:rPr>
        <w:t xml:space="preserve"> P29(z,y) ]</w:t>
      </w:r>
    </w:p>
    <w:p w14:paraId="578DB52E" w14:textId="41A785B6" w:rsidR="00D04EF2" w:rsidRDefault="002756D4">
      <w:pPr>
        <w:pStyle w:val="CRMFirstOrderLogic"/>
        <w:ind w:left="2160" w:firstLine="720"/>
        <w:rPr>
          <w:lang w:val="es-ES"/>
        </w:rPr>
      </w:pPr>
      <w:r>
        <w:rPr>
          <w:rFonts w:ascii="Cambria Math" w:hAnsi="Cambria Math" w:cs="Cambria Math"/>
          <w:lang w:val="es-ES"/>
        </w:rPr>
        <w:t>∧</w:t>
      </w:r>
      <w:r w:rsidR="002C7865">
        <w:rPr>
          <w:lang w:val="es-ES"/>
        </w:rPr>
        <w:t xml:space="preserve"> ¬ (</w:t>
      </w:r>
      <w:r w:rsidR="002C7865">
        <w:rPr>
          <w:rFonts w:ascii="Cambria Math" w:hAnsi="Cambria Math" w:cs="Cambria Math"/>
          <w:lang w:val="es-ES"/>
        </w:rPr>
        <w:t>∃</w:t>
      </w:r>
      <w:r w:rsidR="002C7865">
        <w:rPr>
          <w:lang w:val="es-ES"/>
        </w:rPr>
        <w:t xml:space="preserve">w) [E10(w) </w:t>
      </w:r>
      <w:r>
        <w:rPr>
          <w:rFonts w:ascii="Cambria Math" w:hAnsi="Cambria Math" w:cs="Cambria Math"/>
          <w:lang w:val="es-ES"/>
        </w:rPr>
        <w:t>∧</w:t>
      </w:r>
      <w:r w:rsidR="002C7865">
        <w:rPr>
          <w:lang w:val="es-ES"/>
        </w:rPr>
        <w:t xml:space="preserve"> P30i(x,w) </w:t>
      </w:r>
      <w:r>
        <w:rPr>
          <w:rFonts w:ascii="Cambria Math" w:hAnsi="Cambria Math" w:cs="Cambria Math"/>
          <w:lang w:val="es-ES"/>
        </w:rPr>
        <w:t>∧</w:t>
      </w:r>
      <w:r w:rsidR="002C7865">
        <w:rPr>
          <w:lang w:val="es-ES"/>
        </w:rPr>
        <w:t xml:space="preserve"> P28(w,y)</w:t>
      </w:r>
      <w:r>
        <w:rPr>
          <w:rFonts w:ascii="Cambria Math" w:hAnsi="Cambria Math" w:cs="Cambria Math"/>
          <w:lang w:val="es-ES"/>
        </w:rPr>
        <w:t>∧</w:t>
      </w:r>
      <w:r w:rsidR="002C7865">
        <w:rPr>
          <w:lang w:val="es-ES"/>
        </w:rPr>
        <w:t xml:space="preserve"> P182(z,w)]]</w:t>
      </w:r>
    </w:p>
    <w:p w14:paraId="726C86F7" w14:textId="77777777" w:rsidR="00D04EF2" w:rsidRDefault="002C7865">
      <w:pPr>
        <w:pStyle w:val="CRMPropertyLabel"/>
      </w:pPr>
      <w:bookmarkStart w:id="1338" w:name="_Toc71114817"/>
      <w:bookmarkStart w:id="1339" w:name="_Toc71548660"/>
      <w:bookmarkStart w:id="1340" w:name="_Toc70522609"/>
      <w:bookmarkStart w:id="1341" w:name="_Toc133500088"/>
      <w:r>
        <w:t>P51 has former or current owner (is former or current owner of)</w:t>
      </w:r>
      <w:bookmarkEnd w:id="1338"/>
      <w:bookmarkEnd w:id="1339"/>
      <w:bookmarkEnd w:id="1340"/>
      <w:bookmarkEnd w:id="1341"/>
    </w:p>
    <w:p w14:paraId="4882A917" w14:textId="77777777" w:rsidR="00D04EF2" w:rsidRDefault="002C7865">
      <w:pPr>
        <w:pStyle w:val="CRMDescriptionLabel"/>
      </w:pPr>
      <w:r>
        <w:t>Domain:</w:t>
      </w:r>
    </w:p>
    <w:p w14:paraId="579DBED5"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59AEC54C" w14:textId="77777777" w:rsidR="00D04EF2" w:rsidRDefault="002C7865">
      <w:pPr>
        <w:pStyle w:val="CRMDescriptionLabel"/>
        <w:rPr>
          <w:color w:val="000000"/>
          <w:szCs w:val="20"/>
        </w:rPr>
      </w:pPr>
      <w:r>
        <w:rPr>
          <w:color w:val="000000"/>
          <w:szCs w:val="20"/>
        </w:rPr>
        <w:t>Range:</w:t>
      </w:r>
    </w:p>
    <w:p w14:paraId="20D3DF3C"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7B27C67A" w14:textId="77777777" w:rsidR="00D04EF2" w:rsidRDefault="002C7865">
      <w:pPr>
        <w:pStyle w:val="CRMDescriptionLabel"/>
      </w:pPr>
      <w:r>
        <w:t>Superproperty of:</w:t>
      </w:r>
    </w:p>
    <w:p w14:paraId="3FF633AD"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9747">
        <w:r w:rsidR="002C7865">
          <w:rPr>
            <w:rStyle w:val="Hyperlink1"/>
          </w:rPr>
          <w:t>P52</w:t>
        </w:r>
      </w:hyperlink>
      <w:r w:rsidR="002C7865">
        <w:t xml:space="preserve"> has current owner (is current owner of): </w:t>
      </w:r>
      <w:hyperlink w:anchor="_toc8005">
        <w:r w:rsidR="002C7865">
          <w:rPr>
            <w:rStyle w:val="Hyperlink1"/>
            <w:szCs w:val="20"/>
          </w:rPr>
          <w:t>E39</w:t>
        </w:r>
      </w:hyperlink>
      <w:r w:rsidR="002C7865">
        <w:rPr>
          <w:color w:val="000000"/>
          <w:szCs w:val="20"/>
        </w:rPr>
        <w:t xml:space="preserve"> </w:t>
      </w:r>
      <w:r w:rsidR="002C7865">
        <w:t>Actor</w:t>
      </w:r>
    </w:p>
    <w:p w14:paraId="63294957" w14:textId="77777777" w:rsidR="00D04EF2" w:rsidRDefault="002C7865">
      <w:pPr>
        <w:pStyle w:val="CRMDescriptionLabel"/>
      </w:pPr>
      <w:r>
        <w:t>Quantification:</w:t>
      </w:r>
    </w:p>
    <w:p w14:paraId="41EF721C" w14:textId="77777777" w:rsidR="00D04EF2" w:rsidRDefault="002C7865">
      <w:pPr>
        <w:pStyle w:val="CRMQuantification"/>
      </w:pPr>
      <w:r>
        <w:t>many to many (0,n:0,n)</w:t>
      </w:r>
    </w:p>
    <w:p w14:paraId="19F97E68" w14:textId="77777777" w:rsidR="00D04EF2" w:rsidRDefault="002C7865">
      <w:pPr>
        <w:pStyle w:val="CRMDescriptionLabel"/>
      </w:pPr>
      <w:r>
        <w:t>Scope note:</w:t>
      </w:r>
    </w:p>
    <w:p w14:paraId="13731448" w14:textId="77777777" w:rsidR="00D04EF2" w:rsidRDefault="002C7865">
      <w:pPr>
        <w:pStyle w:val="CRMScopeNoteText"/>
      </w:pPr>
      <w:r>
        <w:t>This property identifies an instance of E39 Actor that is or had been the legal owner (i.e., title holder) of an instance of E18 Physical Thing at some time.</w:t>
      </w:r>
    </w:p>
    <w:p w14:paraId="40DDBFFC" w14:textId="77777777" w:rsidR="00D04EF2" w:rsidRDefault="002C7865">
      <w:pPr>
        <w:pStyle w:val="CRMScopeNoteText"/>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p>
    <w:p w14:paraId="161AF85F" w14:textId="77777777" w:rsidR="00D04EF2" w:rsidRDefault="002C7865">
      <w:pPr>
        <w:pStyle w:val="CRMScopeNoteText"/>
      </w:pPr>
      <w:r>
        <w:t xml:space="preserve">This property is a shortcut for the more detailed path from E18 Physical Thing through </w:t>
      </w:r>
      <w:r>
        <w:rPr>
          <w:i/>
        </w:rPr>
        <w:t>P24i changed ownership through</w:t>
      </w:r>
      <w:r>
        <w:t xml:space="preserve">, E8 Acquisition, </w:t>
      </w:r>
      <w:r>
        <w:rPr>
          <w:i/>
        </w:rPr>
        <w:t>P23 transferred title from</w:t>
      </w:r>
      <w:r>
        <w:t xml:space="preserve">, or </w:t>
      </w:r>
      <w:r>
        <w:rPr>
          <w:i/>
        </w:rPr>
        <w:t>P22 transferred title to</w:t>
      </w:r>
      <w:r>
        <w:t xml:space="preserve"> to E39 Actor.</w:t>
      </w:r>
    </w:p>
    <w:p w14:paraId="23B7157A" w14:textId="77777777" w:rsidR="00D04EF2" w:rsidRDefault="002C7865">
      <w:pPr>
        <w:pStyle w:val="CRMDescriptionLabel"/>
      </w:pPr>
      <w:r>
        <w:t>Examples:</w:t>
      </w:r>
      <w:r>
        <w:tab/>
      </w:r>
    </w:p>
    <w:p w14:paraId="41BFAF4E" w14:textId="77777777" w:rsidR="00D04EF2" w:rsidRDefault="002C7865">
      <w:pPr>
        <w:pStyle w:val="CRMExample"/>
        <w:numPr>
          <w:ilvl w:val="0"/>
          <w:numId w:val="18"/>
        </w:numPr>
      </w:pPr>
      <w:r>
        <w:t xml:space="preserve">The paintings from the Iveagh Bequest (E78) </w:t>
      </w:r>
      <w:r>
        <w:rPr>
          <w:i/>
        </w:rPr>
        <w:t xml:space="preserve">has former or current owner </w:t>
      </w:r>
      <w:r>
        <w:t>Lord Iveagh (E21). (Bryant, 1990)</w:t>
      </w:r>
    </w:p>
    <w:p w14:paraId="71B50FD6" w14:textId="52C16976" w:rsidR="00D04EF2" w:rsidRDefault="002C7865">
      <w:pPr>
        <w:pStyle w:val="CRMDescriptionLabel"/>
      </w:pPr>
      <w:r>
        <w:t>In first-order logic:</w:t>
      </w:r>
    </w:p>
    <w:p w14:paraId="4A2D700A" w14:textId="77777777" w:rsidR="00D04EF2" w:rsidRDefault="002C7865">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E18(x)</w:t>
      </w:r>
    </w:p>
    <w:p w14:paraId="4C300DAB" w14:textId="77777777" w:rsidR="00D04EF2" w:rsidRDefault="002C7865">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E39(y)</w:t>
      </w:r>
    </w:p>
    <w:p w14:paraId="6A893162" w14:textId="43AC10E0" w:rsidR="00D04EF2" w:rsidRDefault="002C7865">
      <w:pPr>
        <w:pStyle w:val="CRMFirstOrderLogic"/>
        <w:rPr>
          <w:lang w:val="es-ES"/>
        </w:rPr>
      </w:pPr>
      <w:r>
        <w:rPr>
          <w:lang w:val="es-ES"/>
        </w:rPr>
        <w:t xml:space="preserve">P51(x,y)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[E8(z) </w:t>
      </w:r>
      <w:r w:rsidR="002756D4">
        <w:rPr>
          <w:rFonts w:ascii="Cambria Math" w:hAnsi="Cambria Math" w:cs="Cambria Math"/>
          <w:lang w:val="es-ES"/>
        </w:rPr>
        <w:t>∧</w:t>
      </w:r>
      <w:r>
        <w:rPr>
          <w:lang w:val="es-ES"/>
        </w:rPr>
        <w:t xml:space="preserve"> P24i(x,z) </w:t>
      </w:r>
      <w:r w:rsidR="002756D4">
        <w:rPr>
          <w:rFonts w:ascii="Cambria Math" w:hAnsi="Cambria Math" w:cs="Cambria Math"/>
          <w:lang w:val="es-ES"/>
        </w:rPr>
        <w:t>∧</w:t>
      </w:r>
      <w:r>
        <w:rPr>
          <w:lang w:val="es-ES"/>
        </w:rPr>
        <w:t xml:space="preserve"> [P23(z,y) </w:t>
      </w:r>
      <w:r w:rsidR="002756D4">
        <w:rPr>
          <w:rFonts w:ascii="Cambria Math" w:hAnsi="Cambria Math" w:cs="Cambria Math"/>
          <w:lang w:val="es-ES"/>
        </w:rPr>
        <w:t>∨</w:t>
      </w:r>
      <w:r>
        <w:rPr>
          <w:lang w:val="es-ES"/>
        </w:rPr>
        <w:t xml:space="preserve"> P22(z,y) ]]</w:t>
      </w:r>
    </w:p>
    <w:p w14:paraId="2C387BC2" w14:textId="77777777" w:rsidR="00D04EF2" w:rsidRDefault="002C7865">
      <w:pPr>
        <w:pStyle w:val="CRMPropertyLabel"/>
      </w:pPr>
      <w:bookmarkStart w:id="1342" w:name="_toc9797"/>
      <w:bookmarkStart w:id="1343" w:name="_toc9747"/>
      <w:bookmarkStart w:id="1344" w:name="_toc9524"/>
      <w:bookmarkStart w:id="1345" w:name="_Toc70522610"/>
      <w:bookmarkStart w:id="1346" w:name="_Toc71114818"/>
      <w:bookmarkStart w:id="1347" w:name="_Toc71548661"/>
      <w:bookmarkStart w:id="1348" w:name="_Toc69734576"/>
      <w:bookmarkStart w:id="1349" w:name="_Toc63009586"/>
      <w:bookmarkStart w:id="1350" w:name="_Toc133500089"/>
      <w:bookmarkEnd w:id="1342"/>
      <w:bookmarkEnd w:id="1343"/>
      <w:bookmarkEnd w:id="1344"/>
      <w:r>
        <w:t>P52 has current owner (is current owner of)</w:t>
      </w:r>
      <w:bookmarkEnd w:id="1345"/>
      <w:bookmarkEnd w:id="1346"/>
      <w:bookmarkEnd w:id="1347"/>
      <w:bookmarkEnd w:id="1348"/>
      <w:bookmarkEnd w:id="1349"/>
      <w:bookmarkEnd w:id="1350"/>
    </w:p>
    <w:p w14:paraId="0DF07E52" w14:textId="77777777" w:rsidR="00D04EF2" w:rsidRDefault="002C7865">
      <w:pPr>
        <w:pStyle w:val="CRMDescriptionLabel"/>
      </w:pPr>
      <w:r>
        <w:t>Domain:</w:t>
      </w:r>
    </w:p>
    <w:p w14:paraId="5E2AD625"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2C6638C9" w14:textId="77777777" w:rsidR="00D04EF2" w:rsidRDefault="002C7865">
      <w:pPr>
        <w:pStyle w:val="CRMDescriptionLabel"/>
        <w:rPr>
          <w:color w:val="000000"/>
          <w:szCs w:val="20"/>
        </w:rPr>
      </w:pPr>
      <w:r>
        <w:rPr>
          <w:color w:val="000000"/>
          <w:szCs w:val="20"/>
        </w:rPr>
        <w:t>Range:</w:t>
      </w:r>
    </w:p>
    <w:p w14:paraId="689D4DB6"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75BB1F06" w14:textId="77777777" w:rsidR="00D04EF2" w:rsidRDefault="002C7865">
      <w:pPr>
        <w:pStyle w:val="CRMDescriptionLabel"/>
      </w:pPr>
      <w:r>
        <w:t>Subproperty of:</w:t>
      </w:r>
    </w:p>
    <w:p w14:paraId="26A21634"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9727">
        <w:r w:rsidR="002C7865">
          <w:rPr>
            <w:rStyle w:val="Hyperlink1"/>
          </w:rPr>
          <w:t>P51</w:t>
        </w:r>
      </w:hyperlink>
      <w:r w:rsidR="002C7865">
        <w:t xml:space="preserve"> has former or current owner (is former or current owner of): </w:t>
      </w:r>
      <w:hyperlink w:anchor="_toc8005">
        <w:r w:rsidR="002C7865">
          <w:rPr>
            <w:rStyle w:val="Hyperlink1"/>
            <w:szCs w:val="20"/>
          </w:rPr>
          <w:t>E39</w:t>
        </w:r>
      </w:hyperlink>
      <w:r w:rsidR="002C7865">
        <w:rPr>
          <w:color w:val="000000"/>
          <w:szCs w:val="20"/>
        </w:rPr>
        <w:t xml:space="preserve"> </w:t>
      </w:r>
      <w:r w:rsidR="002C7865">
        <w:t>Actor</w:t>
      </w:r>
    </w:p>
    <w:p w14:paraId="333A8775" w14:textId="77777777" w:rsidR="00D04EF2" w:rsidRDefault="00063A51">
      <w:pPr>
        <w:pStyle w:val="CRMSuperSubProperty"/>
      </w:pPr>
      <w:hyperlink w:anchor="_toc8451">
        <w:r w:rsidR="002C7865">
          <w:rPr>
            <w:rStyle w:val="Hyperlink1"/>
          </w:rPr>
          <w:t>E72</w:t>
        </w:r>
      </w:hyperlink>
      <w:r w:rsidR="002C7865">
        <w:t xml:space="preserve"> Legal Object. </w:t>
      </w:r>
      <w:hyperlink w:anchor="_toc10486">
        <w:r w:rsidR="002C7865">
          <w:rPr>
            <w:rStyle w:val="Hyperlink1"/>
          </w:rPr>
          <w:t>P105</w:t>
        </w:r>
      </w:hyperlink>
      <w:r w:rsidR="002C7865">
        <w:t xml:space="preserve"> right held by (has right on): </w:t>
      </w:r>
      <w:hyperlink w:anchor="_toc8005">
        <w:r w:rsidR="002C7865">
          <w:rPr>
            <w:rStyle w:val="Hyperlink1"/>
            <w:szCs w:val="20"/>
          </w:rPr>
          <w:t>E39</w:t>
        </w:r>
      </w:hyperlink>
      <w:r w:rsidR="002C7865">
        <w:rPr>
          <w:color w:val="000000"/>
          <w:szCs w:val="20"/>
        </w:rPr>
        <w:t xml:space="preserve"> </w:t>
      </w:r>
      <w:r w:rsidR="002C7865">
        <w:t>Actor</w:t>
      </w:r>
    </w:p>
    <w:p w14:paraId="676B60AE" w14:textId="77777777" w:rsidR="00D04EF2" w:rsidRDefault="002C7865">
      <w:pPr>
        <w:pStyle w:val="CRMDescriptionLabel"/>
      </w:pPr>
      <w:r>
        <w:t>Quantification:</w:t>
      </w:r>
    </w:p>
    <w:p w14:paraId="1D68D080" w14:textId="77777777" w:rsidR="00D04EF2" w:rsidRDefault="002C7865">
      <w:pPr>
        <w:pStyle w:val="CRMQuantification"/>
      </w:pPr>
      <w:r>
        <w:t>many to many (0,n:0,n)</w:t>
      </w:r>
    </w:p>
    <w:p w14:paraId="59137772" w14:textId="77777777" w:rsidR="00D04EF2" w:rsidRDefault="002C7865">
      <w:pPr>
        <w:pStyle w:val="CRMDescriptionLabel"/>
      </w:pPr>
      <w:r>
        <w:t>Scope note:</w:t>
      </w:r>
    </w:p>
    <w:p w14:paraId="5ADA2C0D" w14:textId="77777777" w:rsidR="00D04EF2" w:rsidRDefault="002C7865">
      <w:pPr>
        <w:pStyle w:val="CRMScopeNoteText"/>
      </w:pPr>
      <w:r>
        <w:t>This property identifies the instance of E21 Person or E74 Group that was the owner of an instance of E18 Physical Thing at the time of validity of the record or database containing the statement that uses this property.</w:t>
      </w:r>
    </w:p>
    <w:p w14:paraId="7ED8CE2E" w14:textId="77777777" w:rsidR="00D04EF2" w:rsidRDefault="002C7865">
      <w:pPr>
        <w:pStyle w:val="CRMScopeNoteText"/>
      </w:pPr>
      <w:r>
        <w:t xml:space="preserve">This property is a shortcut for the more detailed path from E18 Physical Thing through, </w:t>
      </w:r>
      <w:r>
        <w:rPr>
          <w:i/>
        </w:rPr>
        <w:t>P24i changed ownership through</w:t>
      </w:r>
      <w:r>
        <w:t xml:space="preserve">, E8 Acquisition, </w:t>
      </w:r>
      <w:r>
        <w:rPr>
          <w:i/>
        </w:rPr>
        <w:t>P22 transferred title to</w:t>
      </w:r>
      <w:r>
        <w:t xml:space="preserve"> to E39 Actor, if and only if this acquisition event is the most recent.</w:t>
      </w:r>
    </w:p>
    <w:p w14:paraId="5E6AA449" w14:textId="77777777" w:rsidR="00D04EF2" w:rsidRDefault="002C7865">
      <w:pPr>
        <w:pStyle w:val="CRMDescriptionLabel"/>
      </w:pPr>
      <w:r>
        <w:t xml:space="preserve">Examples: </w:t>
      </w:r>
      <w:r>
        <w:tab/>
      </w:r>
    </w:p>
    <w:p w14:paraId="3C2D5BD0" w14:textId="3B103FEF" w:rsidR="00D04EF2" w:rsidRDefault="002C7865">
      <w:pPr>
        <w:pStyle w:val="CRMExample"/>
        <w:numPr>
          <w:ilvl w:val="0"/>
          <w:numId w:val="18"/>
        </w:numPr>
      </w:pPr>
      <w:r>
        <w:t xml:space="preserve">The paintings from the Iveagh Bequest (E78) </w:t>
      </w:r>
      <w:r>
        <w:rPr>
          <w:i/>
        </w:rPr>
        <w:t>has current owner</w:t>
      </w:r>
      <w:r>
        <w:t xml:space="preserve"> Historic England (E74). [This is still valid 2021 CE. The important collection of Old Master and British portraits was bequeathed to Kenwood by Edward Cecil Guinness, 1</w:t>
      </w:r>
      <w:r w:rsidRPr="00D866E3">
        <w:rPr>
          <w:vertAlign w:val="superscript"/>
        </w:rPr>
        <w:t>st</w:t>
      </w:r>
      <w:r>
        <w:t xml:space="preserve"> Earl of Iveagh, in 1927.] (Iveagh Bequest, 1975; Bryant, 1990)</w:t>
      </w:r>
    </w:p>
    <w:p w14:paraId="3328057E" w14:textId="79719680" w:rsidR="00D04EF2" w:rsidRDefault="002C7865">
      <w:pPr>
        <w:pStyle w:val="CRMDescriptionLabel"/>
      </w:pPr>
      <w:r>
        <w:t>In first-order logic:</w:t>
      </w:r>
    </w:p>
    <w:p w14:paraId="21677ED4" w14:textId="77777777" w:rsidR="00D04EF2" w:rsidRDefault="002C7865">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E18(x)</w:t>
      </w:r>
    </w:p>
    <w:p w14:paraId="1A794C81" w14:textId="77777777" w:rsidR="00D04EF2" w:rsidRDefault="002C7865">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E39(y) </w:t>
      </w:r>
    </w:p>
    <w:p w14:paraId="3A78C143" w14:textId="77777777" w:rsidR="00D04EF2" w:rsidRDefault="002C7865">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P51(x,y)</w:t>
      </w:r>
    </w:p>
    <w:p w14:paraId="459AFD5C" w14:textId="77777777" w:rsidR="00D04EF2" w:rsidRDefault="002C7865">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P105(x,y)</w:t>
      </w:r>
    </w:p>
    <w:p w14:paraId="65F679FA" w14:textId="0233CA5A" w:rsidR="00D04EF2" w:rsidRDefault="002C7865">
      <w:pPr>
        <w:pStyle w:val="CRMFirstOrderLogic"/>
        <w:rPr>
          <w:lang w:val="es-ES"/>
        </w:rPr>
      </w:pPr>
      <w:r>
        <w:rPr>
          <w:lang w:val="es-ES"/>
        </w:rPr>
        <w:t xml:space="preserve">P52(x,y)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[[E8(z) </w:t>
      </w:r>
      <w:r w:rsidR="002756D4">
        <w:rPr>
          <w:rFonts w:ascii="Cambria Math" w:hAnsi="Cambria Math" w:cs="Cambria Math"/>
          <w:lang w:val="es-ES"/>
        </w:rPr>
        <w:t>∧</w:t>
      </w:r>
      <w:r>
        <w:rPr>
          <w:lang w:val="es-ES"/>
        </w:rPr>
        <w:t xml:space="preserve"> P24i(x,z) </w:t>
      </w:r>
      <w:r w:rsidR="002756D4">
        <w:rPr>
          <w:rFonts w:ascii="Cambria Math" w:hAnsi="Cambria Math" w:cs="Cambria Math"/>
          <w:lang w:val="es-ES"/>
        </w:rPr>
        <w:t>∧</w:t>
      </w:r>
      <w:r>
        <w:rPr>
          <w:lang w:val="es-ES"/>
        </w:rPr>
        <w:t xml:space="preserve"> P22(z,y) ]</w:t>
      </w:r>
    </w:p>
    <w:p w14:paraId="3BB25791" w14:textId="2A653FB2" w:rsidR="00D04EF2" w:rsidRDefault="002C7865">
      <w:pPr>
        <w:pStyle w:val="CRMFirstOrderLogic"/>
        <w:rPr>
          <w:lang w:val="es-ES"/>
        </w:rPr>
      </w:pPr>
      <w:r>
        <w:rPr>
          <w:lang w:val="es-ES"/>
        </w:rPr>
        <w:t xml:space="preserve">                             </w:t>
      </w:r>
      <w:r w:rsidR="002756D4">
        <w:rPr>
          <w:rFonts w:ascii="Cambria Math" w:hAnsi="Cambria Math" w:cs="Cambria Math"/>
          <w:lang w:val="es-ES"/>
        </w:rPr>
        <w:t>∧</w:t>
      </w:r>
      <w:r>
        <w:rPr>
          <w:lang w:val="es-ES"/>
        </w:rPr>
        <w:t xml:space="preserve"> ¬ (</w:t>
      </w:r>
      <w:r>
        <w:rPr>
          <w:rFonts w:ascii="Cambria Math" w:hAnsi="Cambria Math" w:cs="Cambria Math"/>
          <w:lang w:val="es-ES"/>
        </w:rPr>
        <w:t>∃</w:t>
      </w:r>
      <w:r>
        <w:rPr>
          <w:lang w:val="es-ES"/>
        </w:rPr>
        <w:t xml:space="preserve">w) [E8(w) </w:t>
      </w:r>
      <w:r w:rsidR="002756D4">
        <w:rPr>
          <w:rFonts w:ascii="Cambria Math" w:hAnsi="Cambria Math" w:cs="Cambria Math"/>
          <w:lang w:val="es-ES"/>
        </w:rPr>
        <w:t>∧</w:t>
      </w:r>
      <w:r>
        <w:rPr>
          <w:lang w:val="es-ES"/>
        </w:rPr>
        <w:t xml:space="preserve"> P24i(x,w) </w:t>
      </w:r>
      <w:r w:rsidR="002756D4">
        <w:rPr>
          <w:rFonts w:ascii="Cambria Math" w:hAnsi="Cambria Math" w:cs="Cambria Math"/>
          <w:lang w:val="es-ES"/>
        </w:rPr>
        <w:t>∧</w:t>
      </w:r>
      <w:r>
        <w:rPr>
          <w:lang w:val="es-ES"/>
        </w:rPr>
        <w:t xml:space="preserve"> P23(w,y)</w:t>
      </w:r>
      <w:r w:rsidR="002756D4">
        <w:rPr>
          <w:rFonts w:ascii="Cambria Math" w:hAnsi="Cambria Math" w:cs="Cambria Math"/>
          <w:lang w:val="es-ES"/>
        </w:rPr>
        <w:t>∧</w:t>
      </w:r>
      <w:r>
        <w:rPr>
          <w:lang w:val="es-ES"/>
        </w:rPr>
        <w:t xml:space="preserve"> P182(z,w)]]</w:t>
      </w:r>
    </w:p>
    <w:p w14:paraId="43D63728" w14:textId="77777777" w:rsidR="00D04EF2" w:rsidRDefault="002C7865">
      <w:pPr>
        <w:pStyle w:val="CRMPropertyLabel"/>
      </w:pPr>
      <w:bookmarkStart w:id="1351" w:name="_toc9768"/>
      <w:bookmarkStart w:id="1352" w:name="_toc9818"/>
      <w:bookmarkStart w:id="1353" w:name="_Toc71548662"/>
      <w:bookmarkStart w:id="1354" w:name="_Toc70522611"/>
      <w:bookmarkStart w:id="1355" w:name="_Toc71114819"/>
      <w:bookmarkStart w:id="1356" w:name="_Toc63009587"/>
      <w:bookmarkStart w:id="1357" w:name="_Toc133500090"/>
      <w:bookmarkEnd w:id="1351"/>
      <w:bookmarkEnd w:id="1352"/>
      <w:r>
        <w:t>P53 has former or current location (is former or current location of)</w:t>
      </w:r>
      <w:bookmarkEnd w:id="1353"/>
      <w:bookmarkEnd w:id="1354"/>
      <w:bookmarkEnd w:id="1355"/>
      <w:bookmarkEnd w:id="1356"/>
      <w:bookmarkEnd w:id="1357"/>
    </w:p>
    <w:p w14:paraId="0C0EDF70" w14:textId="77777777" w:rsidR="00D04EF2" w:rsidRDefault="002C7865">
      <w:pPr>
        <w:pStyle w:val="CRMDescriptionLabel"/>
      </w:pPr>
      <w:r>
        <w:t>Domain:</w:t>
      </w:r>
    </w:p>
    <w:p w14:paraId="319E805D"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28AF3DDD" w14:textId="77777777" w:rsidR="00D04EF2" w:rsidRDefault="002C7865">
      <w:pPr>
        <w:pStyle w:val="CRMDescriptionLabel"/>
        <w:rPr>
          <w:color w:val="000000"/>
          <w:szCs w:val="20"/>
        </w:rPr>
      </w:pPr>
      <w:r>
        <w:rPr>
          <w:color w:val="000000"/>
          <w:szCs w:val="20"/>
        </w:rPr>
        <w:t>Range:</w:t>
      </w:r>
    </w:p>
    <w:p w14:paraId="65E50519" w14:textId="77777777" w:rsidR="00D04EF2" w:rsidRDefault="00063A51">
      <w:pPr>
        <w:pStyle w:val="CRMDomainRange"/>
      </w:pPr>
      <w:hyperlink w:anchor="_toc8104">
        <w:r w:rsidR="002C7865">
          <w:rPr>
            <w:rStyle w:val="Hyperlink1"/>
            <w:szCs w:val="20"/>
          </w:rPr>
          <w:t>E53</w:t>
        </w:r>
      </w:hyperlink>
      <w:r w:rsidR="002C7865">
        <w:rPr>
          <w:color w:val="000000"/>
          <w:szCs w:val="20"/>
        </w:rPr>
        <w:t xml:space="preserve"> Place</w:t>
      </w:r>
    </w:p>
    <w:p w14:paraId="1E018AAB" w14:textId="77777777" w:rsidR="00D04EF2" w:rsidRDefault="002C7865">
      <w:pPr>
        <w:pStyle w:val="CRMDescriptionLabel"/>
      </w:pPr>
      <w:r>
        <w:t>Superproperty of:</w:t>
      </w:r>
    </w:p>
    <w:p w14:paraId="3C317BE4" w14:textId="77777777" w:rsidR="00D04EF2" w:rsidRDefault="00063A51">
      <w:pPr>
        <w:pStyle w:val="CRMSuperSubProperty"/>
      </w:pPr>
      <w:hyperlink w:anchor="_toc7681">
        <w:r w:rsidR="002C7865">
          <w:rPr>
            <w:rStyle w:val="Hyperlink1"/>
          </w:rPr>
          <w:t>E19</w:t>
        </w:r>
      </w:hyperlink>
      <w:r w:rsidR="002C7865">
        <w:t xml:space="preserve"> Physical Object.</w:t>
      </w:r>
      <w:r w:rsidR="002C7865">
        <w:rPr>
          <w:b/>
        </w:rPr>
        <w:t xml:space="preserve"> </w:t>
      </w:r>
      <w:hyperlink w:anchor="_toc9804">
        <w:r w:rsidR="002C7865">
          <w:rPr>
            <w:rStyle w:val="Hyperlink1"/>
          </w:rPr>
          <w:t>P55</w:t>
        </w:r>
      </w:hyperlink>
      <w:r w:rsidR="002C7865">
        <w:t xml:space="preserve"> has current location (currently holds): </w:t>
      </w:r>
      <w:hyperlink w:anchor="_toc8104">
        <w:r w:rsidR="002C7865">
          <w:rPr>
            <w:rStyle w:val="Hyperlink1"/>
          </w:rPr>
          <w:t>E53</w:t>
        </w:r>
      </w:hyperlink>
      <w:r w:rsidR="002C7865">
        <w:t xml:space="preserve"> Place</w:t>
      </w:r>
    </w:p>
    <w:p w14:paraId="516AB564"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11251">
        <w:r w:rsidR="002C7865">
          <w:rPr>
            <w:rStyle w:val="Hyperlink1"/>
          </w:rPr>
          <w:t>P156</w:t>
        </w:r>
      </w:hyperlink>
      <w:r w:rsidR="002C7865">
        <w:t xml:space="preserve"> occupies (is occupied by): </w:t>
      </w:r>
      <w:hyperlink w:anchor="_toc8104">
        <w:r w:rsidR="002C7865">
          <w:rPr>
            <w:rStyle w:val="Hyperlink1"/>
          </w:rPr>
          <w:t>E53</w:t>
        </w:r>
      </w:hyperlink>
      <w:r w:rsidR="002C7865">
        <w:t xml:space="preserve"> Place</w:t>
      </w:r>
    </w:p>
    <w:p w14:paraId="05BD95D3" w14:textId="77777777" w:rsidR="00D04EF2" w:rsidRDefault="002C7865">
      <w:pPr>
        <w:pStyle w:val="CRMDescriptionLabel"/>
      </w:pPr>
      <w:r>
        <w:t>Quantification:</w:t>
      </w:r>
    </w:p>
    <w:p w14:paraId="5529609F" w14:textId="77777777" w:rsidR="00D04EF2" w:rsidRDefault="002C7865">
      <w:pPr>
        <w:pStyle w:val="CRMQuantification"/>
      </w:pPr>
      <w:r>
        <w:t xml:space="preserve"> many to many, necessary (1,n:0,n)</w:t>
      </w:r>
    </w:p>
    <w:p w14:paraId="2F6C8A9B" w14:textId="77777777" w:rsidR="00D04EF2" w:rsidRDefault="002C7865">
      <w:pPr>
        <w:pStyle w:val="CRMDescriptionLabel"/>
      </w:pPr>
      <w:r>
        <w:t>Scope note:</w:t>
      </w:r>
    </w:p>
    <w:p w14:paraId="720E23CA" w14:textId="77777777" w:rsidR="00D04EF2" w:rsidRDefault="002C7865">
      <w:pPr>
        <w:pStyle w:val="CRMScopeNoteText"/>
      </w:pPr>
      <w:r>
        <w:t>This property identifies an instance of E53 Place as the former or current location of an instance of E18 Physical Thing.</w:t>
      </w:r>
    </w:p>
    <w:p w14:paraId="237FE12A" w14:textId="77777777" w:rsidR="00D04EF2" w:rsidRDefault="002C7865">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7BEDC792" w14:textId="77777777" w:rsidR="00D04EF2" w:rsidRDefault="002C7865">
      <w:pPr>
        <w:pStyle w:val="CRMScopeNoteText"/>
      </w:pPr>
      <w:r>
        <w:t>In the case of immobile objects, the Place would normally correspond to the Place of creation.</w:t>
      </w:r>
    </w:p>
    <w:p w14:paraId="6C0E1888" w14:textId="09496576" w:rsidR="00D04EF2" w:rsidRDefault="002C7865">
      <w:pPr>
        <w:pStyle w:val="CRMScopeNoteText"/>
      </w:pPr>
      <w:r>
        <w:t>This property is a shortcut. A more detailed representation can make use of the fully developed (i.e., indirect) path from E19 Physical Object</w:t>
      </w:r>
      <w:r>
        <w:rPr>
          <w:i/>
        </w:rPr>
        <w:t xml:space="preserve">, </w:t>
      </w:r>
      <w:r>
        <w:t>though</w:t>
      </w:r>
      <w:r>
        <w:rPr>
          <w:i/>
        </w:rPr>
        <w:t>, P25i moved by</w:t>
      </w:r>
      <w:r>
        <w:t>, E9 Move</w:t>
      </w:r>
      <w:r>
        <w:rPr>
          <w:i/>
        </w:rPr>
        <w:t xml:space="preserve">, P26 moved to </w:t>
      </w:r>
      <w:r>
        <w:t>or</w:t>
      </w:r>
      <w:r>
        <w:rPr>
          <w:i/>
        </w:rPr>
        <w:t xml:space="preserve"> P27 moved from </w:t>
      </w:r>
      <w:r>
        <w:t>to</w:t>
      </w:r>
      <w:r>
        <w:rPr>
          <w:i/>
        </w:rPr>
        <w:t xml:space="preserve"> </w:t>
      </w:r>
      <w:r>
        <w:t>E53 Place.</w:t>
      </w:r>
    </w:p>
    <w:p w14:paraId="73D01A35" w14:textId="77777777" w:rsidR="00D04EF2" w:rsidRDefault="002C7865">
      <w:pPr>
        <w:pStyle w:val="CRMDescriptionLabel"/>
      </w:pPr>
      <w:r>
        <w:lastRenderedPageBreak/>
        <w:t>Examples:</w:t>
      </w:r>
      <w:r>
        <w:tab/>
      </w:r>
    </w:p>
    <w:p w14:paraId="118A4663" w14:textId="77777777" w:rsidR="00D04EF2" w:rsidRDefault="002C7865">
      <w:pPr>
        <w:pStyle w:val="CRMExample"/>
        <w:numPr>
          <w:ilvl w:val="0"/>
          <w:numId w:val="18"/>
        </w:numPr>
      </w:pPr>
      <w:r>
        <w:t xml:space="preserve">Silver cup 232 (E22) </w:t>
      </w:r>
      <w:r>
        <w:rPr>
          <w:i/>
        </w:rPr>
        <w:t>has former or current location</w:t>
      </w:r>
      <w:r>
        <w:t xml:space="preserve"> Display Case 4, Room 23, Museum of Oxford (E53) (fictitious)</w:t>
      </w:r>
    </w:p>
    <w:p w14:paraId="00BB036F" w14:textId="5FC61284" w:rsidR="00D04EF2" w:rsidRDefault="002C7865">
      <w:pPr>
        <w:pStyle w:val="CRMDescriptionLabel"/>
      </w:pPr>
      <w:r>
        <w:t>In first-order logic:</w:t>
      </w:r>
    </w:p>
    <w:p w14:paraId="217F6708" w14:textId="77777777" w:rsidR="00D04EF2" w:rsidRDefault="002C7865">
      <w:pPr>
        <w:pStyle w:val="CRMFirstOrderLogic"/>
        <w:rPr>
          <w:lang w:val="en-US"/>
        </w:rPr>
      </w:pPr>
      <w:r>
        <w:rPr>
          <w:lang w:val="en-US"/>
        </w:rPr>
        <w:t xml:space="preserve">P53(x,y) </w:t>
      </w:r>
      <w:r>
        <w:rPr>
          <w:rFonts w:ascii="Cambria Math" w:eastAsia="Cambria Math" w:hAnsi="Cambria Math" w:cs="Cambria Math"/>
          <w:lang w:val="en-US"/>
        </w:rPr>
        <w:t>⇒</w:t>
      </w:r>
      <w:r>
        <w:rPr>
          <w:lang w:val="en-US"/>
        </w:rPr>
        <w:t xml:space="preserve"> E18(x)</w:t>
      </w:r>
    </w:p>
    <w:p w14:paraId="2FA0701B" w14:textId="77777777" w:rsidR="00D04EF2" w:rsidRDefault="002C7865">
      <w:pPr>
        <w:pStyle w:val="CRMFirstOrderLogic"/>
        <w:rPr>
          <w:lang w:val="es-ES"/>
        </w:rPr>
      </w:pPr>
      <w:r>
        <w:rPr>
          <w:lang w:val="es-ES"/>
        </w:rPr>
        <w:t xml:space="preserve">P53(x,y) </w:t>
      </w:r>
      <w:r>
        <w:rPr>
          <w:rFonts w:ascii="Cambria Math" w:eastAsia="Cambria Math" w:hAnsi="Cambria Math" w:cs="Cambria Math"/>
          <w:lang w:val="es-ES"/>
        </w:rPr>
        <w:t>⇒</w:t>
      </w:r>
      <w:r>
        <w:rPr>
          <w:lang w:val="es-ES"/>
        </w:rPr>
        <w:t xml:space="preserve"> E53(y)</w:t>
      </w:r>
    </w:p>
    <w:p w14:paraId="38F984C1" w14:textId="58B62A24" w:rsidR="00D04EF2" w:rsidRDefault="002C7865">
      <w:pPr>
        <w:pStyle w:val="CRMFirstOrderLogic"/>
        <w:rPr>
          <w:lang w:val="es-ES"/>
        </w:rPr>
      </w:pPr>
      <w:r>
        <w:rPr>
          <w:lang w:val="es-ES"/>
        </w:rPr>
        <w:t xml:space="preserve">P53(x,y)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[E9(z) </w:t>
      </w:r>
      <w:r w:rsidR="002756D4">
        <w:rPr>
          <w:rFonts w:ascii="Cambria Math" w:hAnsi="Cambria Math" w:cs="Cambria Math"/>
          <w:lang w:val="es-ES"/>
        </w:rPr>
        <w:t>∧</w:t>
      </w:r>
      <w:r>
        <w:rPr>
          <w:lang w:val="es-ES"/>
        </w:rPr>
        <w:t xml:space="preserve"> P25i(x,z) </w:t>
      </w:r>
      <w:r w:rsidR="002756D4">
        <w:rPr>
          <w:rFonts w:ascii="Cambria Math" w:hAnsi="Cambria Math" w:cs="Cambria Math"/>
          <w:lang w:val="es-ES"/>
        </w:rPr>
        <w:t>∧</w:t>
      </w:r>
      <w:r>
        <w:rPr>
          <w:lang w:val="es-ES"/>
        </w:rPr>
        <w:t xml:space="preserve"> [P26(z,y) </w:t>
      </w:r>
      <w:r w:rsidR="002756D4">
        <w:rPr>
          <w:rFonts w:ascii="Cambria Math" w:hAnsi="Cambria Math" w:cs="Cambria Math"/>
          <w:lang w:val="es-ES"/>
        </w:rPr>
        <w:t>∨</w:t>
      </w:r>
      <w:r>
        <w:rPr>
          <w:lang w:val="es-ES"/>
        </w:rPr>
        <w:t xml:space="preserve"> P27(z,y)]]</w:t>
      </w:r>
    </w:p>
    <w:p w14:paraId="5766A023" w14:textId="77777777" w:rsidR="00D04EF2" w:rsidRDefault="002C7865">
      <w:pPr>
        <w:pStyle w:val="CRMPropertyLabel"/>
        <w:rPr>
          <w:lang w:val="en-US"/>
        </w:rPr>
      </w:pPr>
      <w:bookmarkStart w:id="1358" w:name="_toc9839"/>
      <w:bookmarkStart w:id="1359" w:name="_Toc71548663"/>
      <w:bookmarkStart w:id="1360" w:name="_Toc70522612"/>
      <w:bookmarkStart w:id="1361" w:name="_Toc71114820"/>
      <w:bookmarkStart w:id="1362" w:name="_Toc69734577"/>
      <w:bookmarkStart w:id="1363" w:name="_Toc63009588"/>
      <w:bookmarkStart w:id="1364" w:name="_Toc133500091"/>
      <w:bookmarkEnd w:id="1358"/>
      <w:r>
        <w:rPr>
          <w:lang w:val="en-US"/>
        </w:rPr>
        <w:t>P54 has current permanent location (is current permanent location of)</w:t>
      </w:r>
      <w:bookmarkEnd w:id="1359"/>
      <w:bookmarkEnd w:id="1360"/>
      <w:bookmarkEnd w:id="1361"/>
      <w:bookmarkEnd w:id="1362"/>
      <w:bookmarkEnd w:id="1363"/>
      <w:bookmarkEnd w:id="1364"/>
    </w:p>
    <w:p w14:paraId="171A53E8" w14:textId="77777777" w:rsidR="00D04EF2" w:rsidRDefault="002C7865">
      <w:pPr>
        <w:pStyle w:val="CRMDescriptionLabel"/>
        <w:rPr>
          <w:lang w:val="en-US"/>
        </w:rPr>
      </w:pPr>
      <w:r>
        <w:rPr>
          <w:lang w:val="en-US"/>
        </w:rPr>
        <w:t>Domain:</w:t>
      </w:r>
    </w:p>
    <w:p w14:paraId="6811A20D" w14:textId="77777777" w:rsidR="00D04EF2" w:rsidRDefault="00063A51">
      <w:pPr>
        <w:pStyle w:val="CRMDomainRange"/>
        <w:rPr>
          <w:lang w:val="en-US"/>
        </w:rPr>
      </w:pPr>
      <w:hyperlink w:anchor="_toc7681">
        <w:r w:rsidR="002C7865">
          <w:rPr>
            <w:rStyle w:val="Hyperlink1"/>
            <w:lang w:val="en-US"/>
          </w:rPr>
          <w:t>E19</w:t>
        </w:r>
      </w:hyperlink>
      <w:r w:rsidR="002C7865">
        <w:rPr>
          <w:lang w:val="en-US"/>
        </w:rPr>
        <w:t xml:space="preserve"> Physical Object</w:t>
      </w:r>
    </w:p>
    <w:p w14:paraId="0782C476" w14:textId="77777777" w:rsidR="00D04EF2" w:rsidRDefault="002C7865">
      <w:pPr>
        <w:pStyle w:val="CRMDescriptionLabel"/>
        <w:rPr>
          <w:color w:val="000000"/>
          <w:szCs w:val="20"/>
          <w:lang w:val="en-US"/>
        </w:rPr>
      </w:pPr>
      <w:r>
        <w:rPr>
          <w:color w:val="000000"/>
          <w:szCs w:val="20"/>
          <w:lang w:val="en-US"/>
        </w:rPr>
        <w:t>Range:</w:t>
      </w:r>
    </w:p>
    <w:p w14:paraId="3EB7A062" w14:textId="77777777" w:rsidR="00D04EF2" w:rsidRDefault="00063A51">
      <w:pPr>
        <w:pStyle w:val="CRMDomainRange"/>
        <w:rPr>
          <w:lang w:val="en-US"/>
        </w:rPr>
      </w:pPr>
      <w:hyperlink w:anchor="_toc8104">
        <w:r w:rsidR="002C7865">
          <w:rPr>
            <w:rStyle w:val="Hyperlink1"/>
            <w:szCs w:val="20"/>
            <w:lang w:val="en-US"/>
          </w:rPr>
          <w:t>E53</w:t>
        </w:r>
      </w:hyperlink>
      <w:r w:rsidR="002C7865">
        <w:rPr>
          <w:color w:val="000000"/>
          <w:szCs w:val="20"/>
          <w:lang w:val="en-US"/>
        </w:rPr>
        <w:t xml:space="preserve"> Place</w:t>
      </w:r>
    </w:p>
    <w:p w14:paraId="2590AE50" w14:textId="77777777" w:rsidR="00D04EF2" w:rsidRDefault="002C7865">
      <w:pPr>
        <w:pStyle w:val="CRMDescriptionLabel"/>
        <w:rPr>
          <w:lang w:val="en-US"/>
        </w:rPr>
      </w:pPr>
      <w:r>
        <w:rPr>
          <w:lang w:val="en-US"/>
        </w:rPr>
        <w:t>Quantification:</w:t>
      </w:r>
    </w:p>
    <w:p w14:paraId="3A7BFD51" w14:textId="77777777" w:rsidR="00D04EF2" w:rsidRDefault="002C7865">
      <w:pPr>
        <w:pStyle w:val="CRMQuantification"/>
        <w:rPr>
          <w:lang w:val="en-US"/>
        </w:rPr>
      </w:pPr>
      <w:r>
        <w:rPr>
          <w:lang w:val="en-US"/>
        </w:rPr>
        <w:t>many to one (0,1:0,n)</w:t>
      </w:r>
    </w:p>
    <w:p w14:paraId="41B1E67D" w14:textId="77777777" w:rsidR="00D04EF2" w:rsidRDefault="002C7865">
      <w:pPr>
        <w:pStyle w:val="CRMDescriptionLabel"/>
        <w:rPr>
          <w:lang w:val="en-US"/>
        </w:rPr>
      </w:pPr>
      <w:r>
        <w:rPr>
          <w:lang w:val="en-US"/>
        </w:rPr>
        <w:t>Scope note:</w:t>
      </w:r>
    </w:p>
    <w:p w14:paraId="60E42FFC" w14:textId="77777777" w:rsidR="00D04EF2" w:rsidRDefault="002C7865">
      <w:pPr>
        <w:pStyle w:val="CRMScopeNoteText"/>
      </w:pPr>
      <w:r>
        <w:t>This property records the foreseen permanent location of an instance of E19 Physical Object at the time of validity of the record or database containing the statement that uses this property.</w:t>
      </w:r>
    </w:p>
    <w:p w14:paraId="2D11C9F0" w14:textId="77777777" w:rsidR="00D04EF2" w:rsidRDefault="002C7865">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1E7CCB8A" w14:textId="77777777" w:rsidR="00D04EF2" w:rsidRDefault="002C7865">
      <w:pPr>
        <w:pStyle w:val="CRMDescriptionLabel"/>
      </w:pPr>
      <w:r>
        <w:t xml:space="preserve">Examples: </w:t>
      </w:r>
      <w:r>
        <w:tab/>
      </w:r>
    </w:p>
    <w:p w14:paraId="34992E52" w14:textId="77777777" w:rsidR="00D04EF2" w:rsidRDefault="002C7865">
      <w:pPr>
        <w:pStyle w:val="CRMExample"/>
        <w:numPr>
          <w:ilvl w:val="0"/>
          <w:numId w:val="18"/>
        </w:numPr>
      </w:pPr>
      <w:r>
        <w:t xml:space="preserve">Silver cup 232 (E22) </w:t>
      </w:r>
      <w:r>
        <w:rPr>
          <w:i/>
        </w:rPr>
        <w:t>has current permanent location</w:t>
      </w:r>
      <w:r>
        <w:t xml:space="preserve"> Shelf 3.1, Store 2, Museum of Oxford (E53). (fictitious)</w:t>
      </w:r>
    </w:p>
    <w:p w14:paraId="7392DAAD" w14:textId="5F7B7D78" w:rsidR="00D04EF2" w:rsidRDefault="002C7865">
      <w:pPr>
        <w:pStyle w:val="CRMDescriptionLabel"/>
      </w:pPr>
      <w:r>
        <w:t>In first-order logic:</w:t>
      </w:r>
    </w:p>
    <w:p w14:paraId="63DC0559" w14:textId="77777777" w:rsidR="00D04EF2" w:rsidRDefault="002C7865">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E19(x)</w:t>
      </w:r>
    </w:p>
    <w:p w14:paraId="0AC613C2" w14:textId="77777777" w:rsidR="00D04EF2" w:rsidRDefault="002C7865">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E53(y)</w:t>
      </w:r>
    </w:p>
    <w:p w14:paraId="6BF0A695" w14:textId="77777777" w:rsidR="00D04EF2" w:rsidRDefault="002C7865">
      <w:pPr>
        <w:pStyle w:val="CRMPropertyLabel"/>
      </w:pPr>
      <w:bookmarkStart w:id="1365" w:name="_toc9804"/>
      <w:bookmarkStart w:id="1366" w:name="_toc9854"/>
      <w:bookmarkStart w:id="1367" w:name="_Toc71548664"/>
      <w:bookmarkStart w:id="1368" w:name="_Toc69734578"/>
      <w:bookmarkStart w:id="1369" w:name="_Toc70522613"/>
      <w:bookmarkStart w:id="1370" w:name="_Toc63009589"/>
      <w:bookmarkStart w:id="1371" w:name="_Toc71114821"/>
      <w:bookmarkStart w:id="1372" w:name="_Toc133500092"/>
      <w:bookmarkEnd w:id="1365"/>
      <w:bookmarkEnd w:id="1366"/>
      <w:r>
        <w:t>P55 has current location (currently holds)</w:t>
      </w:r>
      <w:bookmarkEnd w:id="1367"/>
      <w:bookmarkEnd w:id="1368"/>
      <w:bookmarkEnd w:id="1369"/>
      <w:bookmarkEnd w:id="1370"/>
      <w:bookmarkEnd w:id="1371"/>
      <w:bookmarkEnd w:id="1372"/>
    </w:p>
    <w:p w14:paraId="0A33894F" w14:textId="77777777" w:rsidR="00D04EF2" w:rsidRDefault="002C7865">
      <w:pPr>
        <w:pStyle w:val="CRMDescriptionLabel"/>
      </w:pPr>
      <w:r>
        <w:t>Domain:</w:t>
      </w:r>
    </w:p>
    <w:p w14:paraId="762753D1" w14:textId="77777777" w:rsidR="00D04EF2" w:rsidRDefault="00063A51">
      <w:pPr>
        <w:pStyle w:val="CRMDomainRange"/>
      </w:pPr>
      <w:hyperlink w:anchor="_toc7681">
        <w:r w:rsidR="002C7865">
          <w:rPr>
            <w:rStyle w:val="Hyperlink1"/>
          </w:rPr>
          <w:t>E19</w:t>
        </w:r>
      </w:hyperlink>
      <w:r w:rsidR="002C7865">
        <w:t xml:space="preserve"> Physical Object</w:t>
      </w:r>
    </w:p>
    <w:p w14:paraId="5DC77B00" w14:textId="77777777" w:rsidR="00D04EF2" w:rsidRDefault="002C7865">
      <w:pPr>
        <w:pStyle w:val="CRMDescriptionLabel"/>
        <w:rPr>
          <w:color w:val="000000"/>
          <w:szCs w:val="20"/>
        </w:rPr>
      </w:pPr>
      <w:r>
        <w:rPr>
          <w:color w:val="000000"/>
          <w:szCs w:val="20"/>
        </w:rPr>
        <w:t>Range:</w:t>
      </w:r>
    </w:p>
    <w:p w14:paraId="48C6956D" w14:textId="77777777" w:rsidR="00D04EF2" w:rsidRDefault="00063A51">
      <w:pPr>
        <w:pStyle w:val="CRMDomainRange"/>
      </w:pPr>
      <w:hyperlink w:anchor="_toc8104">
        <w:r w:rsidR="002C7865">
          <w:rPr>
            <w:rStyle w:val="Hyperlink1"/>
            <w:szCs w:val="20"/>
          </w:rPr>
          <w:t>E53</w:t>
        </w:r>
      </w:hyperlink>
      <w:r w:rsidR="002C7865">
        <w:rPr>
          <w:color w:val="000000"/>
          <w:szCs w:val="20"/>
        </w:rPr>
        <w:t xml:space="preserve"> Place</w:t>
      </w:r>
    </w:p>
    <w:p w14:paraId="055F5C0E" w14:textId="77777777" w:rsidR="00D04EF2" w:rsidRDefault="002C7865">
      <w:pPr>
        <w:pStyle w:val="CRMDescriptionLabel"/>
      </w:pPr>
      <w:r>
        <w:t xml:space="preserve">Subproperty of: </w:t>
      </w:r>
    </w:p>
    <w:p w14:paraId="365B3651"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9768">
        <w:r w:rsidR="002C7865">
          <w:rPr>
            <w:rStyle w:val="Hyperlink1"/>
          </w:rPr>
          <w:t>P53</w:t>
        </w:r>
      </w:hyperlink>
      <w:r w:rsidR="002C7865">
        <w:t xml:space="preserve"> has former or current location (is former or current location of): </w:t>
      </w:r>
      <w:hyperlink w:anchor="_toc8104">
        <w:r w:rsidR="002C7865">
          <w:rPr>
            <w:rStyle w:val="Hyperlink1"/>
          </w:rPr>
          <w:t>E53</w:t>
        </w:r>
      </w:hyperlink>
      <w:r w:rsidR="002C7865">
        <w:t xml:space="preserve"> Place</w:t>
      </w:r>
    </w:p>
    <w:p w14:paraId="643F81DD" w14:textId="77777777" w:rsidR="00D04EF2" w:rsidRDefault="002C7865">
      <w:pPr>
        <w:pStyle w:val="CRMDescriptionLabel"/>
      </w:pPr>
      <w:r>
        <w:t>Quantification:</w:t>
      </w:r>
    </w:p>
    <w:p w14:paraId="7365DD37" w14:textId="77777777" w:rsidR="00D04EF2" w:rsidRDefault="002C7865">
      <w:pPr>
        <w:pStyle w:val="CRMQuantification"/>
      </w:pPr>
      <w:r>
        <w:t>many to many (0,n:0,n)</w:t>
      </w:r>
    </w:p>
    <w:p w14:paraId="25E47055" w14:textId="77777777" w:rsidR="00D04EF2" w:rsidRDefault="002C7865">
      <w:pPr>
        <w:pStyle w:val="CRMDescriptionLabel"/>
      </w:pPr>
      <w:r>
        <w:t>Scope note:</w:t>
      </w:r>
    </w:p>
    <w:p w14:paraId="47B62F57" w14:textId="77777777" w:rsidR="00D04EF2" w:rsidRDefault="002C7865">
      <w:pPr>
        <w:pStyle w:val="CRMScopeNoteText"/>
      </w:pPr>
      <w:r>
        <w:t>This property records the location of an instance of E19 Physical Object at the time of validity of the record or database containing the statement that uses this property.</w:t>
      </w:r>
    </w:p>
    <w:p w14:paraId="3342FADE" w14:textId="77777777" w:rsidR="00D04EF2" w:rsidRDefault="002C7865">
      <w:pPr>
        <w:pStyle w:val="CRMScopeNoteText"/>
      </w:pPr>
      <w:r>
        <w:lastRenderedPageBreak/>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2B9EDD75" w14:textId="77777777" w:rsidR="00D04EF2" w:rsidRDefault="002C7865">
      <w:pPr>
        <w:pStyle w:val="CRMScopeNoteText"/>
      </w:pPr>
      <w:r>
        <w:t>This property is a shortcut. A more detailed representation can make use of the fully developed (i.e., indirect) path from E19 Physical Object</w:t>
      </w:r>
      <w:r>
        <w:rPr>
          <w:i/>
        </w:rPr>
        <w:t xml:space="preserve">, </w:t>
      </w:r>
      <w:r>
        <w:t>through</w:t>
      </w:r>
      <w:r>
        <w:rPr>
          <w:i/>
        </w:rPr>
        <w:t xml:space="preserve">, P25i moved by, </w:t>
      </w:r>
      <w:r>
        <w:t>E9 Move</w:t>
      </w:r>
      <w:r>
        <w:rPr>
          <w:i/>
        </w:rPr>
        <w:t xml:space="preserve">, P26 moved to </w:t>
      </w:r>
      <w:r>
        <w:t>to</w:t>
      </w:r>
      <w:r>
        <w:rPr>
          <w:i/>
        </w:rPr>
        <w:t xml:space="preserve"> </w:t>
      </w:r>
      <w:r>
        <w:t>E53 Place if and only if this Move is the most recent.</w:t>
      </w:r>
    </w:p>
    <w:p w14:paraId="08A29DEF" w14:textId="77777777" w:rsidR="00D04EF2" w:rsidRDefault="002C7865">
      <w:pPr>
        <w:pStyle w:val="CRMDescriptionLabel"/>
      </w:pPr>
      <w:r>
        <w:t>Examples:</w:t>
      </w:r>
      <w:r>
        <w:tab/>
      </w:r>
    </w:p>
    <w:p w14:paraId="619197CA" w14:textId="77777777" w:rsidR="00D04EF2" w:rsidRDefault="002C7865">
      <w:pPr>
        <w:pStyle w:val="CRMExample"/>
        <w:numPr>
          <w:ilvl w:val="0"/>
          <w:numId w:val="18"/>
        </w:numPr>
      </w:pPr>
      <w:r>
        <w:t xml:space="preserve">Silver cup 232 (E22) </w:t>
      </w:r>
      <w:r>
        <w:rPr>
          <w:i/>
        </w:rPr>
        <w:t>has current location</w:t>
      </w:r>
      <w:r>
        <w:t xml:space="preserve"> Display Cabinet 23, Room 4, British Museum (E53). (fictitious)</w:t>
      </w:r>
    </w:p>
    <w:p w14:paraId="2979028A" w14:textId="1F894EFF" w:rsidR="00D04EF2" w:rsidRDefault="002C7865">
      <w:pPr>
        <w:pStyle w:val="CRMDescriptionLabel"/>
      </w:pPr>
      <w:r>
        <w:t>In first-order logic:</w:t>
      </w:r>
    </w:p>
    <w:p w14:paraId="22634007" w14:textId="77777777" w:rsidR="00D04EF2" w:rsidRDefault="002C7865">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E19(x)</w:t>
      </w:r>
    </w:p>
    <w:p w14:paraId="549C027E" w14:textId="77777777" w:rsidR="00D04EF2" w:rsidRDefault="002C7865">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E53(y) </w:t>
      </w:r>
    </w:p>
    <w:p w14:paraId="00186D3A" w14:textId="77777777" w:rsidR="00D04EF2" w:rsidRDefault="002C7865">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P53(x,y)</w:t>
      </w:r>
    </w:p>
    <w:p w14:paraId="4422E831" w14:textId="3DBE9C9C" w:rsidR="00D04EF2" w:rsidRDefault="002C7865">
      <w:pPr>
        <w:pStyle w:val="CRMFirstOrderLogic"/>
        <w:rPr>
          <w:lang w:val="es-ES"/>
        </w:rPr>
      </w:pPr>
      <w:r>
        <w:rPr>
          <w:lang w:val="es-ES"/>
        </w:rPr>
        <w:t xml:space="preserve">P55(x,y)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 [E9(z) </w:t>
      </w:r>
      <w:r w:rsidR="002756D4">
        <w:rPr>
          <w:rFonts w:ascii="Cambria Math" w:hAnsi="Cambria Math" w:cs="Cambria Math"/>
          <w:lang w:val="es-ES"/>
        </w:rPr>
        <w:t>∧</w:t>
      </w:r>
      <w:r>
        <w:rPr>
          <w:lang w:val="es-ES"/>
        </w:rPr>
        <w:t xml:space="preserve"> P25i(x,z) </w:t>
      </w:r>
      <w:r w:rsidR="002756D4">
        <w:rPr>
          <w:rFonts w:ascii="Cambria Math" w:hAnsi="Cambria Math" w:cs="Cambria Math"/>
          <w:lang w:val="es-ES"/>
        </w:rPr>
        <w:t>∧</w:t>
      </w:r>
      <w:r>
        <w:rPr>
          <w:lang w:val="es-ES"/>
        </w:rPr>
        <w:t xml:space="preserve"> P26(z,y)]</w:t>
      </w:r>
    </w:p>
    <w:p w14:paraId="0A327A65" w14:textId="46E66F71" w:rsidR="00D04EF2" w:rsidRDefault="002C7865">
      <w:pPr>
        <w:pStyle w:val="CRMFirstOrderLogic"/>
        <w:rPr>
          <w:lang w:val="es-ES"/>
        </w:rPr>
      </w:pPr>
      <w:r>
        <w:rPr>
          <w:lang w:val="es-ES"/>
        </w:rPr>
        <w:t xml:space="preserve">               </w:t>
      </w:r>
      <w:r>
        <w:rPr>
          <w:lang w:val="es-ES"/>
        </w:rPr>
        <w:tab/>
      </w:r>
      <w:r w:rsidR="002756D4">
        <w:rPr>
          <w:rFonts w:ascii="Cambria Math" w:hAnsi="Cambria Math" w:cs="Cambria Math"/>
          <w:lang w:val="es-ES"/>
        </w:rPr>
        <w:t>∧</w:t>
      </w:r>
      <w:r>
        <w:rPr>
          <w:lang w:val="es-ES"/>
        </w:rPr>
        <w:t xml:space="preserve"> ¬​ (</w:t>
      </w:r>
      <w:r>
        <w:rPr>
          <w:rFonts w:ascii="Cambria Math" w:hAnsi="Cambria Math" w:cs="Cambria Math"/>
          <w:lang w:val="es-ES"/>
        </w:rPr>
        <w:t>∃</w:t>
      </w:r>
      <w:r>
        <w:rPr>
          <w:lang w:val="es-ES"/>
        </w:rPr>
        <w:t xml:space="preserve">w) [E9(w) </w:t>
      </w:r>
      <w:r w:rsidR="002756D4">
        <w:rPr>
          <w:rFonts w:ascii="Cambria Math" w:hAnsi="Cambria Math" w:cs="Cambria Math"/>
          <w:lang w:val="es-ES"/>
        </w:rPr>
        <w:t>∧</w:t>
      </w:r>
      <w:r>
        <w:rPr>
          <w:lang w:val="es-ES"/>
        </w:rPr>
        <w:t xml:space="preserve"> P25i(x,w) </w:t>
      </w:r>
      <w:r w:rsidR="002756D4">
        <w:rPr>
          <w:rFonts w:ascii="Cambria Math" w:hAnsi="Cambria Math" w:cs="Cambria Math"/>
          <w:lang w:val="es-ES"/>
        </w:rPr>
        <w:t>∧</w:t>
      </w:r>
      <w:r>
        <w:rPr>
          <w:lang w:val="es-ES"/>
        </w:rPr>
        <w:t xml:space="preserve"> P27(w,y)</w:t>
      </w:r>
      <w:r w:rsidR="002756D4">
        <w:rPr>
          <w:rFonts w:ascii="Cambria Math" w:hAnsi="Cambria Math" w:cs="Cambria Math"/>
          <w:lang w:val="es-ES"/>
        </w:rPr>
        <w:t>∧</w:t>
      </w:r>
      <w:r>
        <w:rPr>
          <w:lang w:val="es-ES"/>
        </w:rPr>
        <w:t xml:space="preserve"> P182(z,w)]]​</w:t>
      </w:r>
    </w:p>
    <w:p w14:paraId="4D8E2698" w14:textId="77777777" w:rsidR="00D04EF2" w:rsidRDefault="002C7865">
      <w:pPr>
        <w:pStyle w:val="CRMPropertyLabel"/>
      </w:pPr>
      <w:bookmarkStart w:id="1373" w:name="_toc9874"/>
      <w:bookmarkStart w:id="1374" w:name="_toc9824"/>
      <w:bookmarkStart w:id="1375" w:name="_Toc71548665"/>
      <w:bookmarkStart w:id="1376" w:name="_Toc70522614"/>
      <w:bookmarkStart w:id="1377" w:name="_Toc63009590"/>
      <w:bookmarkStart w:id="1378" w:name="_Toc71114822"/>
      <w:bookmarkStart w:id="1379" w:name="_Toc133500093"/>
      <w:bookmarkEnd w:id="1373"/>
      <w:bookmarkEnd w:id="1374"/>
      <w:r>
        <w:t>P56 bears feature (is found on)</w:t>
      </w:r>
      <w:bookmarkEnd w:id="1375"/>
      <w:bookmarkEnd w:id="1376"/>
      <w:bookmarkEnd w:id="1377"/>
      <w:bookmarkEnd w:id="1378"/>
      <w:bookmarkEnd w:id="1379"/>
    </w:p>
    <w:p w14:paraId="616B6E02" w14:textId="77777777" w:rsidR="00D04EF2" w:rsidRDefault="002C7865">
      <w:pPr>
        <w:pStyle w:val="CRMDescriptionLabel"/>
      </w:pPr>
      <w:r>
        <w:t>Domain:</w:t>
      </w:r>
    </w:p>
    <w:p w14:paraId="716825EE" w14:textId="77777777" w:rsidR="00D04EF2" w:rsidRDefault="00063A51">
      <w:pPr>
        <w:pStyle w:val="CRMDomainRange"/>
      </w:pPr>
      <w:hyperlink w:anchor="_toc7681">
        <w:r w:rsidR="002C7865">
          <w:rPr>
            <w:rStyle w:val="Hyperlink1"/>
          </w:rPr>
          <w:t>E19</w:t>
        </w:r>
      </w:hyperlink>
      <w:r w:rsidR="002C7865">
        <w:t xml:space="preserve"> Physical Object</w:t>
      </w:r>
    </w:p>
    <w:p w14:paraId="4384082F" w14:textId="77777777" w:rsidR="00D04EF2" w:rsidRDefault="002C7865">
      <w:pPr>
        <w:pStyle w:val="CRMDescriptionLabel"/>
        <w:rPr>
          <w:color w:val="000000"/>
          <w:szCs w:val="20"/>
        </w:rPr>
      </w:pPr>
      <w:r>
        <w:rPr>
          <w:color w:val="000000"/>
          <w:szCs w:val="20"/>
        </w:rPr>
        <w:t>Range:</w:t>
      </w:r>
    </w:p>
    <w:p w14:paraId="3B3ABC21" w14:textId="77777777" w:rsidR="00D04EF2" w:rsidRDefault="00063A51">
      <w:pPr>
        <w:pStyle w:val="CRMDomainRange"/>
      </w:pPr>
      <w:hyperlink w:anchor="_toc7791">
        <w:r w:rsidR="002C7865">
          <w:rPr>
            <w:rStyle w:val="Hyperlink1"/>
            <w:szCs w:val="20"/>
          </w:rPr>
          <w:t>E26</w:t>
        </w:r>
      </w:hyperlink>
      <w:r w:rsidR="002C7865">
        <w:rPr>
          <w:color w:val="000000"/>
          <w:szCs w:val="20"/>
        </w:rPr>
        <w:t xml:space="preserve"> Physical Feature</w:t>
      </w:r>
    </w:p>
    <w:p w14:paraId="57501BA6" w14:textId="77777777" w:rsidR="00D04EF2" w:rsidRDefault="002C7865">
      <w:pPr>
        <w:pStyle w:val="CRMDescriptionLabel"/>
      </w:pPr>
      <w:r>
        <w:t xml:space="preserve">Subproperty of: </w:t>
      </w:r>
    </w:p>
    <w:p w14:paraId="37418B18"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9643">
        <w:r w:rsidR="002C7865">
          <w:rPr>
            <w:rStyle w:val="Hyperlink1"/>
          </w:rPr>
          <w:t>P46</w:t>
        </w:r>
      </w:hyperlink>
      <w:r w:rsidR="002C7865">
        <w:t xml:space="preserve"> is composed of (forms part of): </w:t>
      </w:r>
      <w:hyperlink w:anchor="_toc7650">
        <w:r w:rsidR="002C7865">
          <w:rPr>
            <w:rStyle w:val="Hyperlink1"/>
            <w:szCs w:val="20"/>
          </w:rPr>
          <w:t>E18</w:t>
        </w:r>
      </w:hyperlink>
      <w:r w:rsidR="002C7865">
        <w:rPr>
          <w:color w:val="000000"/>
          <w:szCs w:val="20"/>
        </w:rPr>
        <w:t xml:space="preserve"> </w:t>
      </w:r>
      <w:r w:rsidR="002C7865">
        <w:t>Physical Thing</w:t>
      </w:r>
    </w:p>
    <w:p w14:paraId="6881DEC0" w14:textId="77777777" w:rsidR="00D04EF2" w:rsidRDefault="002C7865">
      <w:pPr>
        <w:pStyle w:val="CRMDescriptionLabel"/>
      </w:pPr>
      <w:r>
        <w:t>Quantification:</w:t>
      </w:r>
    </w:p>
    <w:p w14:paraId="594B4D15" w14:textId="77777777" w:rsidR="00D04EF2" w:rsidRDefault="002C7865">
      <w:pPr>
        <w:pStyle w:val="CRMQuantification"/>
      </w:pPr>
      <w:r>
        <w:t>one to many, dependent (0,n:1,1)</w:t>
      </w:r>
    </w:p>
    <w:p w14:paraId="38D8F698" w14:textId="77777777" w:rsidR="00D04EF2" w:rsidRDefault="002C7865">
      <w:pPr>
        <w:pStyle w:val="CRMDescriptionLabel"/>
      </w:pPr>
      <w:r>
        <w:t>Scope note:</w:t>
      </w:r>
    </w:p>
    <w:p w14:paraId="7679087F" w14:textId="77777777" w:rsidR="00D04EF2" w:rsidRDefault="002C7865">
      <w:pPr>
        <w:pStyle w:val="CRMScopeNoteText"/>
      </w:pPr>
      <w:r>
        <w:t>This property links an instance of E19 Physical Object to an instance of E26 Physical Feature that it bears.</w:t>
      </w:r>
    </w:p>
    <w:p w14:paraId="1C47E3D4" w14:textId="77777777" w:rsidR="00D04EF2" w:rsidRDefault="002C7865">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0CFC00E1" w14:textId="77777777" w:rsidR="00D04EF2" w:rsidRDefault="002C7865">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w:t>
      </w:r>
      <w:r>
        <w:rPr>
          <w:i/>
        </w:rPr>
        <w:t>P56i is found on</w:t>
      </w:r>
      <w:r>
        <w:t xml:space="preserve"> the same E19 Physical Object as A. </w:t>
      </w:r>
    </w:p>
    <w:p w14:paraId="3ABA6871" w14:textId="114E106E" w:rsidR="00D04EF2" w:rsidRDefault="002C7865">
      <w:pPr>
        <w:pStyle w:val="CRMScopeNoteText"/>
      </w:pPr>
      <w:r>
        <w:t xml:space="preserve">This property is a shortcut. A more detailed representation can make use of the fully developed (i.e., indirect) path </w:t>
      </w:r>
      <w:r>
        <w:rPr>
          <w:i/>
        </w:rPr>
        <w:t xml:space="preserve">E19 Physical Object, </w:t>
      </w:r>
      <w:r>
        <w:t>through</w:t>
      </w:r>
      <w:r>
        <w:rPr>
          <w:i/>
        </w:rPr>
        <w:t xml:space="preserve">, P59 has section, </w:t>
      </w:r>
      <w:r>
        <w:t>E53 Place</w:t>
      </w:r>
      <w:r>
        <w:rPr>
          <w:i/>
        </w:rPr>
        <w:t xml:space="preserve">, P53i is former or current location of </w:t>
      </w:r>
      <w:r>
        <w:t>to</w:t>
      </w:r>
      <w:r>
        <w:rPr>
          <w:i/>
        </w:rPr>
        <w:t xml:space="preserve"> </w:t>
      </w:r>
      <w:r>
        <w:t>E26 Physical Feature.</w:t>
      </w:r>
    </w:p>
    <w:p w14:paraId="1C459371" w14:textId="77777777" w:rsidR="00D04EF2" w:rsidRDefault="002C7865">
      <w:pPr>
        <w:pStyle w:val="CRMDescriptionLabel"/>
      </w:pPr>
      <w:r>
        <w:t>Examples:</w:t>
      </w:r>
      <w:r>
        <w:tab/>
      </w:r>
    </w:p>
    <w:p w14:paraId="48C9D6F2" w14:textId="06B11876" w:rsidR="00D04EF2" w:rsidRDefault="002C7865">
      <w:pPr>
        <w:pStyle w:val="CRMExample"/>
      </w:pPr>
      <w:r>
        <w:t xml:space="preserve">Silver cup 232 (E22) </w:t>
      </w:r>
      <w:r>
        <w:rPr>
          <w:i/>
        </w:rPr>
        <w:t xml:space="preserve">bears feature </w:t>
      </w:r>
      <w:r>
        <w:t>32 mm scratch on silver cup 232 (E26) (fictitious)</w:t>
      </w:r>
      <w:r>
        <w:br w:type="page"/>
      </w:r>
      <w:r>
        <w:lastRenderedPageBreak/>
        <w:t>In first-order logic:</w:t>
      </w:r>
    </w:p>
    <w:p w14:paraId="0247EF63" w14:textId="77777777" w:rsidR="00D04EF2" w:rsidRDefault="002C7865">
      <w:pPr>
        <w:pStyle w:val="CRMFirstOrderLogic"/>
        <w:rPr>
          <w:lang w:val="en-US"/>
        </w:rPr>
      </w:pPr>
      <w:r>
        <w:rPr>
          <w:lang w:val="en-US"/>
        </w:rPr>
        <w:t xml:space="preserve">P56(x,y) </w:t>
      </w:r>
      <w:r>
        <w:rPr>
          <w:rFonts w:ascii="Cambria Math" w:eastAsia="Cambria Math" w:hAnsi="Cambria Math" w:cs="Cambria Math"/>
          <w:lang w:val="en-US"/>
        </w:rPr>
        <w:t>⇒</w:t>
      </w:r>
      <w:r>
        <w:rPr>
          <w:lang w:val="en-US"/>
        </w:rPr>
        <w:t>E19(x)</w:t>
      </w:r>
    </w:p>
    <w:p w14:paraId="1CB76AE7" w14:textId="77777777" w:rsidR="00D04EF2" w:rsidRDefault="002C7865">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E26(y)</w:t>
      </w:r>
    </w:p>
    <w:p w14:paraId="438CF3C4" w14:textId="77777777" w:rsidR="00D04EF2" w:rsidRDefault="002C7865">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P46(x,y)</w:t>
      </w:r>
    </w:p>
    <w:p w14:paraId="11707A80" w14:textId="7D122F1D" w:rsidR="00D04EF2" w:rsidRDefault="002C7865">
      <w:pPr>
        <w:pStyle w:val="CRMFirstOrderLogic"/>
        <w:rPr>
          <w:lang w:val="es-ES"/>
        </w:rPr>
      </w:pPr>
      <w:r>
        <w:rPr>
          <w:lang w:val="es-ES"/>
        </w:rPr>
        <w:t xml:space="preserve">P56(x,y)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[E53(z) </w:t>
      </w:r>
      <w:r w:rsidR="002756D4">
        <w:rPr>
          <w:rFonts w:ascii="Cambria Math" w:hAnsi="Cambria Math" w:cs="Cambria Math"/>
          <w:lang w:val="es-ES"/>
        </w:rPr>
        <w:t>∧</w:t>
      </w:r>
      <w:r>
        <w:rPr>
          <w:lang w:val="es-ES"/>
        </w:rPr>
        <w:t xml:space="preserve"> P59(x,z) </w:t>
      </w:r>
      <w:r w:rsidR="002756D4">
        <w:rPr>
          <w:rFonts w:ascii="Cambria Math" w:hAnsi="Cambria Math" w:cs="Cambria Math"/>
          <w:lang w:val="es-ES"/>
        </w:rPr>
        <w:t>∧</w:t>
      </w:r>
      <w:r>
        <w:rPr>
          <w:lang w:val="es-ES"/>
        </w:rPr>
        <w:t xml:space="preserve"> P53i(z,y)]</w:t>
      </w:r>
    </w:p>
    <w:p w14:paraId="2318413D" w14:textId="77777777" w:rsidR="00D04EF2" w:rsidRDefault="002C7865">
      <w:pPr>
        <w:pStyle w:val="CRMPropertyLabel"/>
      </w:pPr>
      <w:bookmarkStart w:id="1380" w:name="_toc9895"/>
      <w:bookmarkStart w:id="1381" w:name="_Toc71548666"/>
      <w:bookmarkStart w:id="1382" w:name="_Toc69734579"/>
      <w:bookmarkStart w:id="1383" w:name="_Toc63009591"/>
      <w:bookmarkStart w:id="1384" w:name="_Toc70522615"/>
      <w:bookmarkStart w:id="1385" w:name="_Toc71114823"/>
      <w:bookmarkStart w:id="1386" w:name="_Toc133500094"/>
      <w:bookmarkEnd w:id="1380"/>
      <w:r>
        <w:t>P57 has number of parts</w:t>
      </w:r>
      <w:bookmarkEnd w:id="1381"/>
      <w:bookmarkEnd w:id="1382"/>
      <w:bookmarkEnd w:id="1383"/>
      <w:bookmarkEnd w:id="1384"/>
      <w:bookmarkEnd w:id="1385"/>
      <w:bookmarkEnd w:id="1386"/>
    </w:p>
    <w:p w14:paraId="748B9899" w14:textId="77777777" w:rsidR="00D04EF2" w:rsidRDefault="002C7865">
      <w:pPr>
        <w:pStyle w:val="CRMDescriptionLabel"/>
      </w:pPr>
      <w:r>
        <w:t>Domain:</w:t>
      </w:r>
    </w:p>
    <w:p w14:paraId="2A6A24D0" w14:textId="77777777" w:rsidR="00D04EF2" w:rsidRDefault="00063A51">
      <w:pPr>
        <w:pStyle w:val="CRMDomainRange"/>
      </w:pPr>
      <w:hyperlink w:anchor="_toc7681">
        <w:r w:rsidR="002C7865">
          <w:rPr>
            <w:rStyle w:val="Hyperlink1"/>
          </w:rPr>
          <w:t>E19</w:t>
        </w:r>
      </w:hyperlink>
      <w:r w:rsidR="002C7865">
        <w:t xml:space="preserve"> Physical Object</w:t>
      </w:r>
    </w:p>
    <w:p w14:paraId="45130386" w14:textId="77777777" w:rsidR="00D04EF2" w:rsidRDefault="002C7865">
      <w:pPr>
        <w:pStyle w:val="CRMDescriptionLabel"/>
        <w:rPr>
          <w:color w:val="000000"/>
          <w:szCs w:val="20"/>
        </w:rPr>
      </w:pPr>
      <w:r>
        <w:rPr>
          <w:color w:val="000000"/>
          <w:szCs w:val="20"/>
        </w:rPr>
        <w:t>Range:</w:t>
      </w:r>
    </w:p>
    <w:p w14:paraId="057AFBDB" w14:textId="77777777" w:rsidR="00D04EF2" w:rsidRDefault="00063A51">
      <w:pPr>
        <w:pStyle w:val="CRMDomainRange"/>
      </w:pPr>
      <w:hyperlink w:anchor="_toc8250">
        <w:r w:rsidR="002C7865">
          <w:rPr>
            <w:rStyle w:val="Hyperlink1"/>
            <w:szCs w:val="20"/>
          </w:rPr>
          <w:t>E60</w:t>
        </w:r>
      </w:hyperlink>
      <w:r w:rsidR="002C7865">
        <w:rPr>
          <w:color w:val="000000"/>
          <w:szCs w:val="20"/>
        </w:rPr>
        <w:t xml:space="preserve"> Number</w:t>
      </w:r>
    </w:p>
    <w:p w14:paraId="5A1CC1AC" w14:textId="77777777" w:rsidR="00D04EF2" w:rsidRDefault="002C7865">
      <w:pPr>
        <w:pStyle w:val="CRMDescriptionLabel"/>
      </w:pPr>
      <w:r>
        <w:t>Quantification:</w:t>
      </w:r>
    </w:p>
    <w:p w14:paraId="1C3EB768" w14:textId="77777777" w:rsidR="00D04EF2" w:rsidRDefault="002C7865">
      <w:pPr>
        <w:pStyle w:val="CRMQuantification"/>
      </w:pPr>
      <w:r>
        <w:t>many to one (0,1:0,n)</w:t>
      </w:r>
    </w:p>
    <w:p w14:paraId="2D0ED50B" w14:textId="77777777" w:rsidR="00D04EF2" w:rsidRDefault="002C7865">
      <w:pPr>
        <w:pStyle w:val="CRMDescriptionLabel"/>
      </w:pPr>
      <w:r>
        <w:t>Scope note:</w:t>
      </w:r>
    </w:p>
    <w:p w14:paraId="2D0FCCAE" w14:textId="77777777" w:rsidR="00D04EF2" w:rsidRDefault="002C7865">
      <w:pPr>
        <w:pStyle w:val="CRMScopeNoteText"/>
      </w:pPr>
      <w:r>
        <w:t>This property documents the number of parts, an instance of E60 Number, of which an instance of E19 Physical Object is composed.</w:t>
      </w:r>
    </w:p>
    <w:p w14:paraId="522C0634" w14:textId="77777777" w:rsidR="00D04EF2" w:rsidRDefault="002C7865">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7DF6CE4E" w14:textId="77777777" w:rsidR="00D04EF2" w:rsidRDefault="002C7865">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0055893D" w14:textId="77777777" w:rsidR="00D04EF2" w:rsidRDefault="002C7865">
      <w:pPr>
        <w:pStyle w:val="CRMDescriptionLabel"/>
      </w:pPr>
      <w:r>
        <w:t>Examples:</w:t>
      </w:r>
      <w:r>
        <w:tab/>
      </w:r>
    </w:p>
    <w:p w14:paraId="6C7EA939" w14:textId="77777777" w:rsidR="00D04EF2" w:rsidRDefault="002C7865">
      <w:pPr>
        <w:pStyle w:val="CRMExample"/>
        <w:numPr>
          <w:ilvl w:val="0"/>
          <w:numId w:val="18"/>
        </w:numPr>
      </w:pPr>
      <w:r>
        <w:t xml:space="preserve">Chess set 233 (E22) </w:t>
      </w:r>
      <w:r>
        <w:rPr>
          <w:i/>
        </w:rPr>
        <w:t>has number of</w:t>
      </w:r>
      <w:r>
        <w:t xml:space="preserve"> </w:t>
      </w:r>
      <w:r>
        <w:rPr>
          <w:i/>
        </w:rPr>
        <w:t>parts</w:t>
      </w:r>
      <w:r>
        <w:t xml:space="preserve"> 33 (E60). (fictitious)</w:t>
      </w:r>
    </w:p>
    <w:p w14:paraId="522ED529" w14:textId="3DA6613F" w:rsidR="00D04EF2" w:rsidRDefault="002C7865">
      <w:pPr>
        <w:pStyle w:val="CRMDescriptionLabel"/>
      </w:pPr>
      <w:r>
        <w:t>In first-order logic:</w:t>
      </w:r>
    </w:p>
    <w:p w14:paraId="69B46BDF" w14:textId="77777777" w:rsidR="00D04EF2" w:rsidRDefault="002C7865">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E19(x)</w:t>
      </w:r>
    </w:p>
    <w:p w14:paraId="499B2C05" w14:textId="77777777" w:rsidR="00D04EF2" w:rsidRDefault="002C7865">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E60(y)</w:t>
      </w:r>
      <w:bookmarkStart w:id="1387" w:name="_toc9911"/>
      <w:bookmarkStart w:id="1388" w:name="_toc9861"/>
      <w:bookmarkEnd w:id="1387"/>
      <w:bookmarkEnd w:id="1388"/>
    </w:p>
    <w:p w14:paraId="60F485C5" w14:textId="77777777" w:rsidR="00D04EF2" w:rsidRDefault="002C7865">
      <w:pPr>
        <w:pStyle w:val="CRMPropertyLabel"/>
      </w:pPr>
      <w:bookmarkStart w:id="1389" w:name="_Toc63009592"/>
      <w:bookmarkStart w:id="1390" w:name="_Toc70522616"/>
      <w:bookmarkStart w:id="1391" w:name="_Toc71548667"/>
      <w:bookmarkStart w:id="1392" w:name="_Toc71114824"/>
      <w:bookmarkStart w:id="1393" w:name="_Toc69734580"/>
      <w:bookmarkStart w:id="1394" w:name="_Toc133500095"/>
      <w:r>
        <w:t>P59 has section (is located on or within)</w:t>
      </w:r>
      <w:bookmarkEnd w:id="1389"/>
      <w:bookmarkEnd w:id="1390"/>
      <w:bookmarkEnd w:id="1391"/>
      <w:bookmarkEnd w:id="1392"/>
      <w:bookmarkEnd w:id="1393"/>
      <w:bookmarkEnd w:id="1394"/>
    </w:p>
    <w:p w14:paraId="1FBCBB1F" w14:textId="77777777" w:rsidR="00D04EF2" w:rsidRDefault="002C7865">
      <w:pPr>
        <w:pStyle w:val="CRMDescriptionLabel"/>
      </w:pPr>
      <w:r>
        <w:t>Domain:</w:t>
      </w:r>
    </w:p>
    <w:p w14:paraId="266364F6"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4E24FCE5" w14:textId="77777777" w:rsidR="00D04EF2" w:rsidRDefault="002C7865">
      <w:pPr>
        <w:pStyle w:val="CRMDescriptionLabel"/>
        <w:rPr>
          <w:color w:val="000000"/>
          <w:szCs w:val="20"/>
        </w:rPr>
      </w:pPr>
      <w:r>
        <w:rPr>
          <w:color w:val="000000"/>
          <w:szCs w:val="20"/>
        </w:rPr>
        <w:t>Range:</w:t>
      </w:r>
    </w:p>
    <w:p w14:paraId="7C06BAA0" w14:textId="77777777" w:rsidR="00D04EF2" w:rsidRDefault="00063A51">
      <w:pPr>
        <w:pStyle w:val="CRMDomainRange"/>
      </w:pPr>
      <w:hyperlink w:anchor="_toc8104">
        <w:r w:rsidR="002C7865">
          <w:rPr>
            <w:rStyle w:val="Hyperlink1"/>
            <w:szCs w:val="20"/>
          </w:rPr>
          <w:t>E53</w:t>
        </w:r>
      </w:hyperlink>
      <w:r w:rsidR="002C7865">
        <w:rPr>
          <w:color w:val="000000"/>
          <w:szCs w:val="20"/>
        </w:rPr>
        <w:t xml:space="preserve"> Place</w:t>
      </w:r>
    </w:p>
    <w:p w14:paraId="2932795F" w14:textId="77777777" w:rsidR="00D04EF2" w:rsidRDefault="002C7865">
      <w:pPr>
        <w:pStyle w:val="CRMDescriptionLabel"/>
      </w:pPr>
      <w:r>
        <w:t>Quantification:</w:t>
      </w:r>
    </w:p>
    <w:p w14:paraId="1067050F" w14:textId="77777777" w:rsidR="00D04EF2" w:rsidRDefault="002C7865">
      <w:pPr>
        <w:pStyle w:val="CRMQuantification"/>
      </w:pPr>
      <w:r>
        <w:t>many to many (0,n:0,n)</w:t>
      </w:r>
    </w:p>
    <w:p w14:paraId="5B39D83B" w14:textId="77777777" w:rsidR="00D04EF2" w:rsidRDefault="002C7865">
      <w:pPr>
        <w:pStyle w:val="CRMDescriptionLabel"/>
      </w:pPr>
      <w:r>
        <w:t>Subproperty of:</w:t>
      </w:r>
    </w:p>
    <w:p w14:paraId="552929B9" w14:textId="32ED9583"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11276">
        <w:r w:rsidR="002C7865">
          <w:rPr>
            <w:rStyle w:val="Hyperlink1"/>
          </w:rPr>
          <w:t>P157</w:t>
        </w:r>
      </w:hyperlink>
      <w:r w:rsidR="002C7865">
        <w:t xml:space="preserve">I provides reference space for: </w:t>
      </w:r>
      <w:hyperlink w:anchor="_toc8104">
        <w:r w:rsidR="002C7865">
          <w:rPr>
            <w:rStyle w:val="Hyperlink1"/>
          </w:rPr>
          <w:t>E53</w:t>
        </w:r>
      </w:hyperlink>
      <w:r w:rsidR="002C7865">
        <w:t xml:space="preserve"> Place</w:t>
      </w:r>
    </w:p>
    <w:p w14:paraId="27327354" w14:textId="77777777" w:rsidR="00D04EF2" w:rsidRDefault="002C7865">
      <w:pPr>
        <w:pStyle w:val="CRMDescriptionLabel"/>
      </w:pPr>
      <w:r>
        <w:t>Scope note:</w:t>
      </w:r>
    </w:p>
    <w:p w14:paraId="557F1E2E" w14:textId="55D885D4" w:rsidR="00D04EF2" w:rsidRDefault="002C7865">
      <w:pPr>
        <w:pStyle w:val="CRMScopeNoteText"/>
      </w:pPr>
      <w:r>
        <w:t xml:space="preserve">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w:t>
      </w:r>
      <w:r>
        <w:lastRenderedPageBreak/>
        <w:t>of part and the name of the object itself, such as“"The poop deck of H.M.S. Victor”", which is composed of“"poop dec”" and“"H.M.S. Victor”".</w:t>
      </w:r>
    </w:p>
    <w:p w14:paraId="08B59B30" w14:textId="77777777" w:rsidR="00D04EF2" w:rsidRDefault="002C7865">
      <w:pPr>
        <w:pStyle w:val="CRMDescriptionLabel"/>
        <w:rPr>
          <w:color w:val="000000"/>
          <w:szCs w:val="20"/>
        </w:rPr>
      </w:pPr>
      <w:r>
        <w:rPr>
          <w:color w:val="000000"/>
          <w:szCs w:val="20"/>
        </w:rPr>
        <w:t>Examples:</w:t>
      </w:r>
      <w:r>
        <w:rPr>
          <w:color w:val="000000"/>
          <w:szCs w:val="20"/>
        </w:rPr>
        <w:tab/>
      </w:r>
    </w:p>
    <w:p w14:paraId="3A0F3710" w14:textId="77777777" w:rsidR="00D04EF2" w:rsidRDefault="002C7865">
      <w:pPr>
        <w:pStyle w:val="CRMExample"/>
        <w:numPr>
          <w:ilvl w:val="0"/>
          <w:numId w:val="18"/>
        </w:numPr>
      </w:pPr>
      <w:r>
        <w:t xml:space="preserve">HMS Victory (E22) </w:t>
      </w:r>
      <w:r>
        <w:rPr>
          <w:i/>
        </w:rPr>
        <w:t>has section</w:t>
      </w:r>
      <w:r>
        <w:t xml:space="preserve"> HMS Victory section B347.6 (E53). (Goodwin, 2015)</w:t>
      </w:r>
    </w:p>
    <w:p w14:paraId="74C0243F" w14:textId="6E92FF96" w:rsidR="00D04EF2" w:rsidRDefault="002C7865">
      <w:pPr>
        <w:pStyle w:val="CRMDescriptionLabel"/>
      </w:pPr>
      <w:r>
        <w:t>In first-order logic:</w:t>
      </w:r>
    </w:p>
    <w:p w14:paraId="0A3B7103" w14:textId="77777777" w:rsidR="00D04EF2" w:rsidRDefault="002C7865">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E18(x)</w:t>
      </w:r>
    </w:p>
    <w:p w14:paraId="256B37C3" w14:textId="77777777" w:rsidR="00D04EF2" w:rsidRDefault="002C7865">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E53(y)</w:t>
      </w:r>
    </w:p>
    <w:p w14:paraId="1D470C1C" w14:textId="77777777" w:rsidR="00D04EF2" w:rsidRDefault="002C7865">
      <w:pPr>
        <w:pStyle w:val="CRMPropertyLabel"/>
      </w:pPr>
      <w:bookmarkStart w:id="1395" w:name="_toc9927"/>
      <w:bookmarkStart w:id="1396" w:name="_Toc70522617"/>
      <w:bookmarkStart w:id="1397" w:name="_Toc71114825"/>
      <w:bookmarkStart w:id="1398" w:name="_Toc63009593"/>
      <w:bookmarkStart w:id="1399" w:name="_Toc71548668"/>
      <w:bookmarkStart w:id="1400" w:name="_Toc69734581"/>
      <w:bookmarkStart w:id="1401" w:name="_Toc133500096"/>
      <w:bookmarkEnd w:id="1395"/>
      <w:r>
        <w:t>P62 depicts (is depicted by)</w:t>
      </w:r>
      <w:bookmarkEnd w:id="1396"/>
      <w:bookmarkEnd w:id="1397"/>
      <w:bookmarkEnd w:id="1398"/>
      <w:bookmarkEnd w:id="1399"/>
      <w:bookmarkEnd w:id="1400"/>
      <w:bookmarkEnd w:id="1401"/>
    </w:p>
    <w:p w14:paraId="49A84099" w14:textId="77777777" w:rsidR="00D04EF2" w:rsidRDefault="002C7865">
      <w:pPr>
        <w:pStyle w:val="CRMDescriptionLabel"/>
      </w:pPr>
      <w:r>
        <w:t>Domain:</w:t>
      </w:r>
    </w:p>
    <w:p w14:paraId="56C310C9" w14:textId="77777777" w:rsidR="00D04EF2" w:rsidRDefault="00063A51">
      <w:pPr>
        <w:pStyle w:val="CRMDomainRange"/>
      </w:pPr>
      <w:hyperlink w:anchor="_toc7749">
        <w:r w:rsidR="002C7865">
          <w:rPr>
            <w:rStyle w:val="Hyperlink1"/>
          </w:rPr>
          <w:t>E24</w:t>
        </w:r>
      </w:hyperlink>
      <w:r w:rsidR="002C7865">
        <w:t xml:space="preserve"> Physical Human-Made Thing</w:t>
      </w:r>
    </w:p>
    <w:p w14:paraId="1467DBBE" w14:textId="77777777" w:rsidR="00D04EF2" w:rsidRPr="00D866E3" w:rsidRDefault="002C7865">
      <w:pPr>
        <w:pStyle w:val="CRMDescriptionLabel"/>
        <w:rPr>
          <w:lang w:val="pt-PT"/>
        </w:rPr>
      </w:pPr>
      <w:r w:rsidRPr="00D866E3">
        <w:rPr>
          <w:lang w:val="pt-PT"/>
        </w:rPr>
        <w:t>Rang e:</w:t>
      </w:r>
    </w:p>
    <w:p w14:paraId="6F65D100" w14:textId="77777777" w:rsidR="00D04EF2" w:rsidRPr="00D866E3" w:rsidRDefault="002C7865">
      <w:pPr>
        <w:pStyle w:val="CRMDomainRange"/>
        <w:rPr>
          <w:lang w:val="pt-PT"/>
        </w:rPr>
      </w:pPr>
      <w:hyperlink w:anchor="_toc7281">
        <w:r w:rsidRPr="00D866E3">
          <w:rPr>
            <w:rStyle w:val="Hyperlink1"/>
            <w:lang w:val="pt-PT"/>
          </w:rPr>
          <w:t>E1</w:t>
        </w:r>
      </w:hyperlink>
      <w:r w:rsidRPr="00D866E3">
        <w:rPr>
          <w:lang w:val="pt-PT"/>
        </w:rPr>
        <w:t xml:space="preserve"> CRM Entity</w:t>
      </w:r>
    </w:p>
    <w:p w14:paraId="300FEA0E" w14:textId="77777777" w:rsidR="00D04EF2" w:rsidRPr="00D866E3" w:rsidRDefault="002C7865">
      <w:pPr>
        <w:pStyle w:val="CRMDescriptionLabel"/>
        <w:rPr>
          <w:lang w:val="pt-PT"/>
        </w:rPr>
      </w:pPr>
      <w:r w:rsidRPr="00D866E3">
        <w:rPr>
          <w:lang w:val="pt-PT"/>
        </w:rPr>
        <w:t>Quantificatio n:</w:t>
      </w:r>
    </w:p>
    <w:p w14:paraId="6D92FB11" w14:textId="77777777" w:rsidR="00D04EF2" w:rsidRDefault="002C7865">
      <w:pPr>
        <w:pStyle w:val="CRMQuantification"/>
      </w:pPr>
      <w:r>
        <w:t>many to many (0,n:0,n)</w:t>
      </w:r>
    </w:p>
    <w:p w14:paraId="3AB6AF2A" w14:textId="77777777" w:rsidR="00D04EF2" w:rsidRDefault="002C7865">
      <w:pPr>
        <w:pStyle w:val="CRMDescriptionLabel"/>
      </w:pPr>
      <w:r>
        <w:t>Scope note:</w:t>
      </w:r>
    </w:p>
    <w:p w14:paraId="0D6ABEFE" w14:textId="77777777" w:rsidR="00D04EF2" w:rsidRDefault="002C7865">
      <w:pPr>
        <w:pStyle w:val="CRMScopeNoteText"/>
      </w:pPr>
      <w:r>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32DDCDB" w14:textId="536F6BDD" w:rsidR="00D04EF2" w:rsidRDefault="002C7865">
      <w:pPr>
        <w:pStyle w:val="CRMScopeNoteText"/>
      </w:pPr>
      <w:r>
        <w:t xml:space="preserve">This property is a shortcut of the more fully developed path from E24 Physical Human-Made Thing through </w:t>
      </w:r>
      <w:r>
        <w:rPr>
          <w:i/>
        </w:rPr>
        <w:t>P65 shows visual item</w:t>
      </w:r>
      <w:r>
        <w:t>, E36 Visual Item,</w:t>
      </w:r>
      <w:r>
        <w:rPr>
          <w:i/>
        </w:rPr>
        <w:t xml:space="preserve"> P138 represents </w:t>
      </w:r>
      <w:r>
        <w:t>to</w:t>
      </w:r>
      <w:r>
        <w:rPr>
          <w:i/>
        </w:rPr>
        <w:t xml:space="preserve"> </w:t>
      </w:r>
      <w:r>
        <w:t>E1 CRM Entity</w:t>
      </w:r>
      <w:r>
        <w:rPr>
          <w:i/>
        </w:rPr>
        <w:t>. P62.1 mode of depiction</w:t>
      </w:r>
      <w:r>
        <w:t xml:space="preserve"> allows the nature of the depiction to be refined.</w:t>
      </w:r>
    </w:p>
    <w:p w14:paraId="217E9B72" w14:textId="77777777" w:rsidR="00D04EF2" w:rsidRDefault="002C7865">
      <w:pPr>
        <w:pStyle w:val="CRMDescriptionLabel"/>
      </w:pPr>
      <w:r>
        <w:t>Examples:</w:t>
      </w:r>
      <w:r>
        <w:tab/>
      </w:r>
    </w:p>
    <w:p w14:paraId="111E2EBF" w14:textId="77777777" w:rsidR="00D04EF2" w:rsidRDefault="002C7865">
      <w:pPr>
        <w:pStyle w:val="CRMExample"/>
        <w:numPr>
          <w:ilvl w:val="0"/>
          <w:numId w:val="18"/>
        </w:numPr>
      </w:pPr>
      <w:r>
        <w:t xml:space="preserve">The painting “La Liberté guidant le peuple” by Eugène Delacroix (E22) </w:t>
      </w:r>
      <w:r>
        <w:rPr>
          <w:i/>
        </w:rPr>
        <w:t>depicts</w:t>
      </w:r>
      <w:r>
        <w:t xml:space="preserve"> the French “July Revolution” of 1830 (E7). (Delacroix, 1982)</w:t>
      </w:r>
    </w:p>
    <w:p w14:paraId="4DF4100E" w14:textId="77777777" w:rsidR="00D04EF2" w:rsidRDefault="002C7865">
      <w:pPr>
        <w:pStyle w:val="CRMExample"/>
        <w:numPr>
          <w:ilvl w:val="0"/>
          <w:numId w:val="18"/>
        </w:numPr>
      </w:pPr>
      <w:r>
        <w:t xml:space="preserve">The 20 pence coin held by the Department of Coins and Medals of the British Museum under registration number 2006,1101.126 (E22) </w:t>
      </w:r>
      <w:r>
        <w:rPr>
          <w:i/>
        </w:rPr>
        <w:t>depicts</w:t>
      </w:r>
      <w:r>
        <w:t xml:space="preserve"> Queen Elizabeth II (E21) </w:t>
      </w:r>
      <w:r>
        <w:rPr>
          <w:i/>
        </w:rPr>
        <w:t>mode of depiction</w:t>
      </w:r>
      <w:r>
        <w:t xml:space="preserve"> Profile (E55).</w:t>
      </w:r>
    </w:p>
    <w:p w14:paraId="2718CB8B" w14:textId="7489CD75" w:rsidR="00D04EF2" w:rsidRDefault="002C7865">
      <w:pPr>
        <w:pStyle w:val="CRMDescriptionLabel"/>
      </w:pPr>
      <w:r>
        <w:t>In first-order logic:</w:t>
      </w:r>
    </w:p>
    <w:p w14:paraId="7D4560E5" w14:textId="77777777" w:rsidR="00D04EF2" w:rsidRDefault="002C7865">
      <w:pPr>
        <w:pStyle w:val="CRMFirstOrderLogic"/>
        <w:rPr>
          <w:lang w:val="en-US"/>
        </w:rPr>
      </w:pPr>
      <w:r>
        <w:rPr>
          <w:lang w:val="en-US"/>
        </w:rPr>
        <w:t xml:space="preserve">P62(x,y) </w:t>
      </w:r>
      <w:r>
        <w:rPr>
          <w:rFonts w:ascii="Cambria Math" w:eastAsia="Cambria Math" w:hAnsi="Cambria Math" w:cs="Cambria Math"/>
          <w:lang w:val="en-US"/>
        </w:rPr>
        <w:t>⇒</w:t>
      </w:r>
      <w:r>
        <w:rPr>
          <w:lang w:val="en-US"/>
        </w:rPr>
        <w:t xml:space="preserve"> E24(x)</w:t>
      </w:r>
    </w:p>
    <w:p w14:paraId="69A32361" w14:textId="77777777" w:rsidR="00D04EF2" w:rsidRDefault="002C7865">
      <w:pPr>
        <w:pStyle w:val="CRMFirstOrderLogic"/>
        <w:rPr>
          <w:lang w:val="es-ES"/>
        </w:rPr>
      </w:pPr>
      <w:r>
        <w:rPr>
          <w:lang w:val="es-ES"/>
        </w:rPr>
        <w:t xml:space="preserve">P62(x,y) </w:t>
      </w:r>
      <w:r>
        <w:rPr>
          <w:rFonts w:ascii="Cambria Math" w:eastAsia="Cambria Math" w:hAnsi="Cambria Math" w:cs="Cambria Math"/>
          <w:lang w:val="es-ES"/>
        </w:rPr>
        <w:t>⇒</w:t>
      </w:r>
      <w:r>
        <w:rPr>
          <w:lang w:val="es-ES"/>
        </w:rPr>
        <w:t xml:space="preserve"> E1(y) </w:t>
      </w:r>
    </w:p>
    <w:p w14:paraId="3291398C" w14:textId="77777777" w:rsidR="00D04EF2" w:rsidRDefault="002C7865">
      <w:pPr>
        <w:pStyle w:val="CRMFirstOrderLogic"/>
        <w:rPr>
          <w:lang w:val="es-ES"/>
        </w:rPr>
      </w:pPr>
      <w:r>
        <w:rPr>
          <w:lang w:val="es-ES"/>
        </w:rPr>
        <w:t xml:space="preserve">P62(x,y,z) </w:t>
      </w:r>
      <w:r>
        <w:rPr>
          <w:rFonts w:ascii="Cambria Math" w:eastAsia="Cambria Math" w:hAnsi="Cambria Math" w:cs="Cambria Math"/>
          <w:lang w:val="es-ES"/>
        </w:rPr>
        <w:t>⇒</w:t>
      </w:r>
      <w:r>
        <w:rPr>
          <w:lang w:val="es-ES"/>
        </w:rPr>
        <w:t xml:space="preserve"> [P62(x,y) </w:t>
      </w:r>
      <w:r>
        <w:rPr>
          <w:rFonts w:ascii="Cambria Math" w:eastAsia="Cambria Math" w:hAnsi="Cambria Math" w:cs="Cambria Math"/>
          <w:lang w:val="es-ES"/>
        </w:rPr>
        <w:t>∧</w:t>
      </w:r>
      <w:r>
        <w:rPr>
          <w:lang w:val="es-ES"/>
        </w:rPr>
        <w:t xml:space="preserve"> E55(z)]</w:t>
      </w:r>
    </w:p>
    <w:p w14:paraId="08598CA0" w14:textId="45A4B31D" w:rsidR="00D04EF2" w:rsidRDefault="002C7865">
      <w:pPr>
        <w:pStyle w:val="CRMFirstOrderLogic"/>
        <w:rPr>
          <w:lang w:val="es-ES"/>
        </w:rPr>
      </w:pPr>
      <w:r>
        <w:rPr>
          <w:lang w:val="es-ES"/>
        </w:rPr>
        <w:t xml:space="preserve">P62(x,y)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[E36(z) </w:t>
      </w:r>
      <w:r w:rsidR="002756D4">
        <w:rPr>
          <w:rFonts w:ascii="Cambria Math" w:hAnsi="Cambria Math" w:cs="Cambria Math"/>
          <w:lang w:val="es-ES"/>
        </w:rPr>
        <w:t>∧</w:t>
      </w:r>
      <w:r>
        <w:rPr>
          <w:lang w:val="es-ES"/>
        </w:rPr>
        <w:t xml:space="preserve"> P65(x,z) </w:t>
      </w:r>
      <w:r w:rsidR="002756D4">
        <w:rPr>
          <w:rFonts w:ascii="Cambria Math" w:hAnsi="Cambria Math" w:cs="Cambria Math"/>
          <w:lang w:val="es-ES"/>
        </w:rPr>
        <w:t>∧</w:t>
      </w:r>
      <w:r>
        <w:rPr>
          <w:lang w:val="es-ES"/>
        </w:rPr>
        <w:t xml:space="preserve"> P138(z,y)]</w:t>
      </w:r>
    </w:p>
    <w:p w14:paraId="6E7484A7" w14:textId="77777777" w:rsidR="00D04EF2" w:rsidRDefault="002C7865">
      <w:pPr>
        <w:pStyle w:val="CRMDescriptionLabel"/>
      </w:pPr>
      <w:r>
        <w:t>Properties:</w:t>
      </w:r>
    </w:p>
    <w:p w14:paraId="52358E39" w14:textId="50E1EDAF" w:rsidR="00D04EF2" w:rsidRDefault="002C7865">
      <w:pPr>
        <w:pStyle w:val="CRMPropertyofEntity"/>
      </w:pPr>
      <w:r>
        <w:t xml:space="preserve">P62.1 mode of depiction: </w:t>
      </w:r>
      <w:hyperlink w:anchor="_toc8153">
        <w:r>
          <w:rPr>
            <w:rStyle w:val="Hyperlink1"/>
          </w:rPr>
          <w:t>E55</w:t>
        </w:r>
      </w:hyperlink>
      <w:r>
        <w:t xml:space="preserve"> Type</w:t>
      </w:r>
      <w:r>
        <w:br w:type="page"/>
      </w:r>
      <w:bookmarkStart w:id="1402" w:name="_toc9947"/>
      <w:bookmarkStart w:id="1403" w:name="_toc9897"/>
      <w:bookmarkStart w:id="1404" w:name="_Toc69734582"/>
      <w:bookmarkStart w:id="1405" w:name="_Toc71548669"/>
      <w:bookmarkStart w:id="1406" w:name="_Toc63009594"/>
      <w:bookmarkStart w:id="1407" w:name="_Toc70522618"/>
      <w:bookmarkStart w:id="1408" w:name="_Toc71114826"/>
      <w:bookmarkEnd w:id="1402"/>
      <w:bookmarkEnd w:id="1403"/>
      <w:r>
        <w:lastRenderedPageBreak/>
        <w:t>P65 shows visual item (is shown by)</w:t>
      </w:r>
      <w:bookmarkEnd w:id="1404"/>
      <w:bookmarkEnd w:id="1405"/>
      <w:bookmarkEnd w:id="1406"/>
      <w:bookmarkEnd w:id="1407"/>
      <w:bookmarkEnd w:id="1408"/>
    </w:p>
    <w:p w14:paraId="6B9E1511" w14:textId="77777777" w:rsidR="00D04EF2" w:rsidRDefault="002C7865">
      <w:pPr>
        <w:pStyle w:val="CRMDescriptionLabel"/>
      </w:pPr>
      <w:r>
        <w:t>Domain:</w:t>
      </w:r>
    </w:p>
    <w:p w14:paraId="2A9B30C0" w14:textId="77777777" w:rsidR="00D04EF2" w:rsidRDefault="00063A51">
      <w:pPr>
        <w:pStyle w:val="CRMDomainRange"/>
      </w:pPr>
      <w:hyperlink w:anchor="_toc7749">
        <w:r w:rsidR="002C7865">
          <w:rPr>
            <w:rStyle w:val="Hyperlink1"/>
          </w:rPr>
          <w:t>E24</w:t>
        </w:r>
      </w:hyperlink>
      <w:r w:rsidR="002C7865">
        <w:t xml:space="preserve"> Physical Human-Made Thing</w:t>
      </w:r>
    </w:p>
    <w:p w14:paraId="1EAA0E18" w14:textId="77777777" w:rsidR="00D04EF2" w:rsidRDefault="002C7865">
      <w:pPr>
        <w:pStyle w:val="CRMDescriptionLabel"/>
        <w:rPr>
          <w:color w:val="000000"/>
          <w:szCs w:val="20"/>
        </w:rPr>
      </w:pPr>
      <w:r>
        <w:rPr>
          <w:color w:val="000000"/>
          <w:szCs w:val="20"/>
        </w:rPr>
        <w:t>Range:</w:t>
      </w:r>
    </w:p>
    <w:p w14:paraId="7CEB681C" w14:textId="77777777" w:rsidR="00D04EF2" w:rsidRDefault="00063A51">
      <w:pPr>
        <w:pStyle w:val="CRMDomainRange"/>
      </w:pPr>
      <w:hyperlink w:anchor="_toc7971">
        <w:r w:rsidR="002C7865">
          <w:rPr>
            <w:rStyle w:val="Hyperlink1"/>
            <w:szCs w:val="20"/>
          </w:rPr>
          <w:t>E36</w:t>
        </w:r>
      </w:hyperlink>
      <w:r w:rsidR="002C7865">
        <w:rPr>
          <w:color w:val="000000"/>
          <w:szCs w:val="20"/>
        </w:rPr>
        <w:t xml:space="preserve"> Visual Item</w:t>
      </w:r>
    </w:p>
    <w:p w14:paraId="6E05FF9E" w14:textId="77777777" w:rsidR="00D04EF2" w:rsidRDefault="002C7865">
      <w:pPr>
        <w:pStyle w:val="CRMDescriptionLabel"/>
        <w:rPr>
          <w:color w:val="000000"/>
          <w:szCs w:val="20"/>
        </w:rPr>
      </w:pPr>
      <w:r>
        <w:rPr>
          <w:color w:val="000000"/>
          <w:szCs w:val="20"/>
        </w:rPr>
        <w:t>Subproperty of:</w:t>
      </w:r>
    </w:p>
    <w:p w14:paraId="772C3D91"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Physical Thing. </w:t>
      </w:r>
      <w:hyperlink w:anchor="_toc10784">
        <w:r w:rsidR="002C7865">
          <w:rPr>
            <w:rStyle w:val="Hyperlink1"/>
            <w:szCs w:val="20"/>
          </w:rPr>
          <w:t>P128</w:t>
        </w:r>
      </w:hyperlink>
      <w:r w:rsidR="002C7865">
        <w:rPr>
          <w:color w:val="000000"/>
          <w:szCs w:val="20"/>
        </w:rPr>
        <w:t xml:space="preserve"> carries (is carried by): </w:t>
      </w:r>
      <w:hyperlink w:anchor="_toc8683">
        <w:r w:rsidR="002C7865">
          <w:rPr>
            <w:rStyle w:val="Hyperlink1"/>
            <w:szCs w:val="20"/>
          </w:rPr>
          <w:t>E90</w:t>
        </w:r>
      </w:hyperlink>
      <w:r w:rsidR="002C7865">
        <w:rPr>
          <w:color w:val="000000"/>
          <w:szCs w:val="20"/>
        </w:rPr>
        <w:t xml:space="preserve"> Symbolic Object</w:t>
      </w:r>
    </w:p>
    <w:p w14:paraId="7742D68A" w14:textId="77777777" w:rsidR="00D04EF2" w:rsidRDefault="002C7865">
      <w:pPr>
        <w:pStyle w:val="CRMDescriptionLabel"/>
      </w:pPr>
      <w:r>
        <w:t>Quantification:</w:t>
      </w:r>
    </w:p>
    <w:p w14:paraId="5A2D5781" w14:textId="77777777" w:rsidR="00D04EF2" w:rsidRDefault="002C7865">
      <w:pPr>
        <w:pStyle w:val="CRMQuantification"/>
        <w:rPr>
          <w:color w:val="000000"/>
        </w:rPr>
      </w:pPr>
      <w:r>
        <w:rPr>
          <w:color w:val="000000"/>
        </w:rPr>
        <w:t xml:space="preserve"> many to many (0,n:0,n)</w:t>
      </w:r>
    </w:p>
    <w:p w14:paraId="1882D4F2" w14:textId="77777777" w:rsidR="00D04EF2" w:rsidRDefault="002C7865">
      <w:pPr>
        <w:pStyle w:val="CRMDescriptionLabel"/>
      </w:pPr>
      <w:r>
        <w:t>Scope note:</w:t>
      </w:r>
    </w:p>
    <w:p w14:paraId="6E2FFCA9" w14:textId="77777777" w:rsidR="00D04EF2" w:rsidRDefault="002C7865">
      <w:pPr>
        <w:pStyle w:val="CRMScopeNoteText"/>
      </w:pPr>
      <w:r>
        <w:t>This property documents an instance of E36 Visual Item shown by an instance of E24 Physical Human-Made Thing.</w:t>
      </w:r>
    </w:p>
    <w:p w14:paraId="41FCDACD" w14:textId="77777777" w:rsidR="00D04EF2" w:rsidRDefault="002C7865">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1C62CA9C" w14:textId="77777777" w:rsidR="00D04EF2" w:rsidRDefault="002C7865">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150377E0" w14:textId="62499F13" w:rsidR="00D04EF2" w:rsidRDefault="002C7865">
      <w:pPr>
        <w:pStyle w:val="CRMScopeNoteText"/>
      </w:pPr>
      <w:r>
        <w:rPr>
          <w:i/>
        </w:rPr>
        <w:t>P65 shows visual item (is shown by)</w:t>
      </w:r>
      <w:r>
        <w:t xml:space="preserve"> may also be used for Visual Items such as signs, marks and symbols, for example the‘'Maltese Cros’' or the‘'copyright symbol’ that have no particular representational content. </w:t>
      </w:r>
    </w:p>
    <w:p w14:paraId="411A7E81" w14:textId="77777777" w:rsidR="00D04EF2" w:rsidRDefault="002C7865">
      <w:pPr>
        <w:pStyle w:val="CRMScopeNoteText"/>
      </w:pPr>
      <w:r>
        <w:t xml:space="preserve">This property is part of the fully developed path E24 Physical Human-Made Thing, </w:t>
      </w:r>
      <w:r>
        <w:rPr>
          <w:i/>
        </w:rPr>
        <w:t>P65 shows visual item</w:t>
      </w:r>
      <w:r>
        <w:t xml:space="preserve">, E36 Visual Item, </w:t>
      </w:r>
      <w:r>
        <w:rPr>
          <w:i/>
        </w:rPr>
        <w:t xml:space="preserve">P138 represents to </w:t>
      </w:r>
      <w:r>
        <w:t>E1 CRM Entity which is shortcut by</w:t>
      </w:r>
      <w:r>
        <w:rPr>
          <w:i/>
        </w:rPr>
        <w:t>, P62</w:t>
      </w:r>
      <w:r>
        <w:t xml:space="preserve"> </w:t>
      </w:r>
      <w:r>
        <w:rPr>
          <w:i/>
        </w:rPr>
        <w:t>depicts (is depicted by)</w:t>
      </w:r>
      <w:r>
        <w:t>.</w:t>
      </w:r>
    </w:p>
    <w:p w14:paraId="3073E232" w14:textId="77777777" w:rsidR="00D04EF2" w:rsidRDefault="002C7865">
      <w:pPr>
        <w:pStyle w:val="CRMDescriptionLabel"/>
      </w:pPr>
      <w:r>
        <w:t>Examples:</w:t>
      </w:r>
      <w:r>
        <w:tab/>
      </w:r>
    </w:p>
    <w:p w14:paraId="68B96F01" w14:textId="77777777" w:rsidR="00D04EF2" w:rsidRDefault="002C7865">
      <w:pPr>
        <w:pStyle w:val="CRMExample"/>
        <w:numPr>
          <w:ilvl w:val="0"/>
          <w:numId w:val="18"/>
        </w:numPr>
      </w:pPr>
      <w:r>
        <w:rPr>
          <w:lang w:val="pt-PT"/>
        </w:rPr>
        <w:t>My T-Shirt (E22)</w:t>
      </w:r>
      <w:r>
        <w:rPr>
          <w:i/>
          <w:lang w:val="pt-PT"/>
        </w:rPr>
        <w:t xml:space="preserve"> shows visual item</w:t>
      </w:r>
      <w:r>
        <w:rPr>
          <w:lang w:val="pt-PT"/>
        </w:rPr>
        <w:t xml:space="preserve"> Mona Lisa (E36). </w:t>
      </w:r>
      <w:r>
        <w:t>(fictitious)</w:t>
      </w:r>
    </w:p>
    <w:p w14:paraId="2CE46736" w14:textId="3D6890A4" w:rsidR="00D04EF2" w:rsidRDefault="002C7865">
      <w:pPr>
        <w:pStyle w:val="CRMDescriptionLabel"/>
      </w:pPr>
      <w:r>
        <w:t>In first-order logic:</w:t>
      </w:r>
    </w:p>
    <w:p w14:paraId="51584108" w14:textId="77777777" w:rsidR="00D04EF2" w:rsidRDefault="002C7865">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E24(x)</w:t>
      </w:r>
    </w:p>
    <w:p w14:paraId="41C3B582" w14:textId="77777777" w:rsidR="00D04EF2" w:rsidRDefault="002C7865">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E36(y) </w:t>
      </w:r>
    </w:p>
    <w:p w14:paraId="0C1721C2" w14:textId="77777777" w:rsidR="00D04EF2" w:rsidRDefault="002C7865">
      <w:pPr>
        <w:pStyle w:val="CRMFirstOrderLogic"/>
      </w:pPr>
      <w:r>
        <w:t xml:space="preserve">P65(x,y) </w:t>
      </w:r>
      <w:r>
        <w:rPr>
          <w:rFonts w:ascii="Cambria Math" w:eastAsia="Cambria Math" w:hAnsi="Cambria Math" w:cs="Cambria Math"/>
        </w:rPr>
        <w:t>⇒</w:t>
      </w:r>
      <w:r>
        <w:t xml:space="preserve"> P128(x,y)</w:t>
      </w:r>
    </w:p>
    <w:p w14:paraId="6E76C7AC" w14:textId="77777777" w:rsidR="00D04EF2" w:rsidRDefault="002C7865">
      <w:pPr>
        <w:pStyle w:val="CRMPropertyLabel"/>
      </w:pPr>
      <w:bookmarkStart w:id="1409" w:name="_toc9918"/>
      <w:bookmarkStart w:id="1410" w:name="_toc9968"/>
      <w:bookmarkStart w:id="1411" w:name="_Toc71548670"/>
      <w:bookmarkStart w:id="1412" w:name="_Toc71114827"/>
      <w:bookmarkStart w:id="1413" w:name="_Toc70522619"/>
      <w:bookmarkStart w:id="1414" w:name="_Toc69734583"/>
      <w:bookmarkStart w:id="1415" w:name="_Toc63009595"/>
      <w:bookmarkStart w:id="1416" w:name="_Toc133500097"/>
      <w:bookmarkEnd w:id="1409"/>
      <w:bookmarkEnd w:id="1410"/>
      <w:r>
        <w:t>P67 refers to (is referred to by)</w:t>
      </w:r>
      <w:bookmarkEnd w:id="1411"/>
      <w:bookmarkEnd w:id="1412"/>
      <w:bookmarkEnd w:id="1413"/>
      <w:bookmarkEnd w:id="1414"/>
      <w:bookmarkEnd w:id="1415"/>
      <w:bookmarkEnd w:id="1416"/>
    </w:p>
    <w:p w14:paraId="5DD6F42A" w14:textId="77777777" w:rsidR="00D04EF2" w:rsidRDefault="002C7865">
      <w:pPr>
        <w:pStyle w:val="CRMDescriptionLabel"/>
      </w:pPr>
      <w:r>
        <w:t>Domain:</w:t>
      </w:r>
    </w:p>
    <w:p w14:paraId="1A61D1A4" w14:textId="77777777" w:rsidR="00D04EF2" w:rsidRDefault="00063A51">
      <w:pPr>
        <w:pStyle w:val="CRMDomainRange"/>
      </w:pPr>
      <w:hyperlink w:anchor="_toc8659">
        <w:r w:rsidR="002C7865">
          <w:rPr>
            <w:rStyle w:val="Hyperlink1"/>
          </w:rPr>
          <w:t>E89</w:t>
        </w:r>
      </w:hyperlink>
      <w:r w:rsidR="002C7865">
        <w:t xml:space="preserve"> Propositional Object</w:t>
      </w:r>
    </w:p>
    <w:p w14:paraId="35B44703" w14:textId="77777777" w:rsidR="00D04EF2" w:rsidRDefault="002C7865">
      <w:pPr>
        <w:pStyle w:val="CRMDescriptionLabel"/>
      </w:pPr>
      <w:r>
        <w:t>Range:</w:t>
      </w:r>
    </w:p>
    <w:p w14:paraId="60150E09" w14:textId="77777777" w:rsidR="00D04EF2" w:rsidRDefault="00063A51">
      <w:pPr>
        <w:pStyle w:val="CRMDomainRange"/>
      </w:pPr>
      <w:hyperlink w:anchor="_toc7281">
        <w:r w:rsidR="002C7865">
          <w:rPr>
            <w:rStyle w:val="Hyperlink1"/>
          </w:rPr>
          <w:t>E1</w:t>
        </w:r>
      </w:hyperlink>
      <w:r w:rsidR="002C7865">
        <w:t xml:space="preserve"> CRM Entity</w:t>
      </w:r>
    </w:p>
    <w:p w14:paraId="22C86835" w14:textId="77777777" w:rsidR="00D04EF2" w:rsidRDefault="002C7865">
      <w:pPr>
        <w:pStyle w:val="CRMDescriptionLabel"/>
      </w:pPr>
      <w:r>
        <w:t>Superproperty of:</w:t>
      </w:r>
    </w:p>
    <w:p w14:paraId="7D52732C" w14:textId="77777777" w:rsidR="00D04EF2" w:rsidRDefault="00063A51">
      <w:pPr>
        <w:pStyle w:val="CRMSuperSubProperty"/>
      </w:pPr>
      <w:hyperlink w:anchor="_toc7854">
        <w:r w:rsidR="002C7865">
          <w:rPr>
            <w:rStyle w:val="Hyperlink1"/>
          </w:rPr>
          <w:t>E29</w:t>
        </w:r>
      </w:hyperlink>
      <w:r w:rsidR="002C7865">
        <w:t xml:space="preserve"> Design or Procedure. </w:t>
      </w:r>
      <w:hyperlink w:anchor="_toc9941">
        <w:r w:rsidR="002C7865">
          <w:rPr>
            <w:rStyle w:val="Hyperlink1"/>
          </w:rPr>
          <w:t>P68</w:t>
        </w:r>
      </w:hyperlink>
      <w:r w:rsidR="002C7865">
        <w:t xml:space="preserve"> foresees use of (use foreseen by): </w:t>
      </w:r>
      <w:hyperlink w:anchor="_toc8194">
        <w:r w:rsidR="002C7865">
          <w:rPr>
            <w:rStyle w:val="Hyperlink1"/>
            <w:szCs w:val="20"/>
          </w:rPr>
          <w:t>E57</w:t>
        </w:r>
      </w:hyperlink>
      <w:r w:rsidR="002C7865">
        <w:rPr>
          <w:color w:val="000000"/>
          <w:szCs w:val="20"/>
        </w:rPr>
        <w:t xml:space="preserve"> </w:t>
      </w:r>
      <w:r w:rsidR="002C7865">
        <w:t>Material</w:t>
      </w:r>
    </w:p>
    <w:p w14:paraId="5F19487B" w14:textId="77777777" w:rsidR="00D04EF2" w:rsidRDefault="002C7865">
      <w:pPr>
        <w:pStyle w:val="CRMSuperSubProperty"/>
        <w:rPr>
          <w:lang w:val="pt-PT"/>
        </w:rPr>
      </w:pPr>
      <w:hyperlink w:anchor="_toc7889">
        <w:r>
          <w:rPr>
            <w:rStyle w:val="Hyperlink1"/>
            <w:lang w:val="pt-PT"/>
          </w:rPr>
          <w:t>E31</w:t>
        </w:r>
      </w:hyperlink>
      <w:r>
        <w:rPr>
          <w:lang w:val="pt-PT"/>
        </w:rPr>
        <w:t xml:space="preserve"> Document. </w:t>
      </w:r>
      <w:hyperlink w:anchor="_toc9985">
        <w:r>
          <w:rPr>
            <w:rStyle w:val="Hyperlink1"/>
            <w:lang w:val="pt-PT"/>
          </w:rPr>
          <w:t>P70</w:t>
        </w:r>
      </w:hyperlink>
      <w:r>
        <w:rPr>
          <w:lang w:val="pt-PT"/>
        </w:rPr>
        <w:t xml:space="preserve"> documents (is documented in): </w:t>
      </w:r>
      <w:hyperlink w:anchor="_toc7281">
        <w:r>
          <w:rPr>
            <w:rStyle w:val="Hyperlink1"/>
            <w:lang w:val="pt-PT"/>
          </w:rPr>
          <w:t>E1</w:t>
        </w:r>
      </w:hyperlink>
      <w:r>
        <w:rPr>
          <w:lang w:val="pt-PT"/>
        </w:rPr>
        <w:t xml:space="preserve"> CRM Entity</w:t>
      </w:r>
    </w:p>
    <w:p w14:paraId="67FE8D4B" w14:textId="77777777" w:rsidR="00D04EF2" w:rsidRDefault="002C7865">
      <w:pPr>
        <w:pStyle w:val="CRMSuperSubProperty"/>
      </w:pPr>
      <w:hyperlink w:anchor="_toc7905">
        <w:r>
          <w:rPr>
            <w:rStyle w:val="Hyperlink1"/>
            <w:lang w:val="pt-PT"/>
          </w:rPr>
          <w:t>E32</w:t>
        </w:r>
      </w:hyperlink>
      <w:r>
        <w:rPr>
          <w:lang w:val="pt-PT"/>
        </w:rPr>
        <w:t xml:space="preserve"> Authority Document. </w:t>
      </w:r>
      <w:hyperlink w:anchor="_toc10004">
        <w:r>
          <w:rPr>
            <w:rStyle w:val="Hyperlink1"/>
          </w:rPr>
          <w:t>P71</w:t>
        </w:r>
      </w:hyperlink>
      <w:r>
        <w:t xml:space="preserve"> lists (is listed in): </w:t>
      </w:r>
      <w:hyperlink w:anchor="_toc7281">
        <w:r>
          <w:rPr>
            <w:rStyle w:val="Hyperlink1"/>
          </w:rPr>
          <w:t>E1</w:t>
        </w:r>
      </w:hyperlink>
      <w:r>
        <w:t xml:space="preserve"> CRM Entity</w:t>
      </w:r>
    </w:p>
    <w:p w14:paraId="2B7F64B1" w14:textId="77777777" w:rsidR="00D04EF2" w:rsidRDefault="00063A51">
      <w:pPr>
        <w:pStyle w:val="CRMSuperSubProperty"/>
      </w:pPr>
      <w:hyperlink w:anchor="_toc8659">
        <w:r w:rsidR="002C7865">
          <w:rPr>
            <w:rStyle w:val="Hyperlink1"/>
          </w:rPr>
          <w:t>E89</w:t>
        </w:r>
      </w:hyperlink>
      <w:r w:rsidR="002C7865">
        <w:t xml:space="preserve"> Propositional Object. </w:t>
      </w:r>
      <w:hyperlink w:anchor="_toc10803">
        <w:r w:rsidR="002C7865">
          <w:rPr>
            <w:rStyle w:val="Hyperlink1"/>
          </w:rPr>
          <w:t>P129</w:t>
        </w:r>
      </w:hyperlink>
      <w:r w:rsidR="002C7865">
        <w:t xml:space="preserve"> is about (is subject of): </w:t>
      </w:r>
      <w:hyperlink w:anchor="_toc7281">
        <w:r w:rsidR="002C7865">
          <w:rPr>
            <w:rStyle w:val="Hyperlink1"/>
          </w:rPr>
          <w:t>E1</w:t>
        </w:r>
      </w:hyperlink>
      <w:r w:rsidR="002C7865">
        <w:t xml:space="preserve"> CRM Entity</w:t>
      </w:r>
    </w:p>
    <w:p w14:paraId="5146AA19" w14:textId="77777777" w:rsidR="00D04EF2" w:rsidRDefault="00063A51">
      <w:pPr>
        <w:pStyle w:val="CRMSuperSubProperty"/>
        <w:rPr>
          <w:lang w:val="en-US"/>
        </w:rPr>
      </w:pPr>
      <w:hyperlink w:anchor="_toc7971">
        <w:r w:rsidR="002C7865">
          <w:rPr>
            <w:rStyle w:val="Hyperlink1"/>
            <w:szCs w:val="20"/>
            <w:lang w:val="en-US"/>
          </w:rPr>
          <w:t>E36</w:t>
        </w:r>
      </w:hyperlink>
      <w:r w:rsidR="002C7865">
        <w:rPr>
          <w:color w:val="000000"/>
          <w:szCs w:val="20"/>
          <w:lang w:val="en-US"/>
        </w:rPr>
        <w:t xml:space="preserve"> </w:t>
      </w:r>
      <w:r w:rsidR="002C7865">
        <w:rPr>
          <w:lang w:val="en-US"/>
        </w:rPr>
        <w:t xml:space="preserve">Visual Item. </w:t>
      </w:r>
      <w:hyperlink w:anchor="_toc10966">
        <w:r w:rsidR="002C7865">
          <w:rPr>
            <w:rStyle w:val="Hyperlink1"/>
            <w:lang w:val="en-US"/>
          </w:rPr>
          <w:t>P138</w:t>
        </w:r>
      </w:hyperlink>
      <w:r w:rsidR="002C7865">
        <w:rPr>
          <w:lang w:val="en-US"/>
        </w:rPr>
        <w:t xml:space="preserve"> represents (has representation): </w:t>
      </w:r>
      <w:hyperlink w:anchor="_toc7281">
        <w:r w:rsidR="002C7865">
          <w:rPr>
            <w:rStyle w:val="Hyperlink1"/>
            <w:lang w:val="en-US"/>
          </w:rPr>
          <w:t>E1</w:t>
        </w:r>
      </w:hyperlink>
      <w:r w:rsidR="002C7865">
        <w:rPr>
          <w:lang w:val="en-US"/>
        </w:rPr>
        <w:t xml:space="preserve"> CRM Entity</w:t>
      </w:r>
    </w:p>
    <w:p w14:paraId="1EF86C15" w14:textId="77777777" w:rsidR="00D04EF2" w:rsidRDefault="002C7865">
      <w:pPr>
        <w:pStyle w:val="CRMDescriptionLabel"/>
      </w:pPr>
      <w:r>
        <w:t>Quantification:</w:t>
      </w:r>
    </w:p>
    <w:p w14:paraId="3B5723CB" w14:textId="77777777" w:rsidR="00D04EF2" w:rsidRDefault="002C7865">
      <w:pPr>
        <w:pStyle w:val="CRMQuantification"/>
      </w:pPr>
      <w:r>
        <w:t>many to many (0,n:0,n)</w:t>
      </w:r>
    </w:p>
    <w:p w14:paraId="1904E523" w14:textId="77777777" w:rsidR="00D04EF2" w:rsidRDefault="002C7865">
      <w:pPr>
        <w:pStyle w:val="CRMDescriptionLabel"/>
      </w:pPr>
      <w:r>
        <w:t>Scope note:</w:t>
      </w:r>
    </w:p>
    <w:p w14:paraId="6BD720A4" w14:textId="77777777" w:rsidR="00D04EF2" w:rsidRDefault="002C7865">
      <w:pPr>
        <w:pStyle w:val="CRMScopeNoteText"/>
      </w:pPr>
      <w:r>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370C24DF" w14:textId="77777777" w:rsidR="00D04EF2" w:rsidRDefault="002C7865">
      <w:pPr>
        <w:pStyle w:val="CRMDescriptionLabel"/>
      </w:pPr>
      <w:r>
        <w:t>Examples:</w:t>
      </w:r>
      <w:r>
        <w:tab/>
      </w:r>
    </w:p>
    <w:p w14:paraId="67EF4B10" w14:textId="6F81BD44" w:rsidR="00D04EF2" w:rsidRDefault="002C7865">
      <w:pPr>
        <w:pStyle w:val="CRMExample"/>
        <w:numPr>
          <w:ilvl w:val="0"/>
          <w:numId w:val="18"/>
        </w:numPr>
      </w:pPr>
      <w:r>
        <w:t>The eBay auction listing of 4</w:t>
      </w:r>
      <w:r>
        <w:rPr>
          <w:vertAlign w:val="superscript"/>
        </w:rPr>
        <w:t>th</w:t>
      </w:r>
      <w:r>
        <w:t xml:space="preserve"> July 2002 (E73) </w:t>
      </w:r>
      <w:r>
        <w:rPr>
          <w:i/>
        </w:rPr>
        <w:t>refers to</w:t>
      </w:r>
      <w:r>
        <w:t xml:space="preserve"> silver cup 232 (E22) </w:t>
      </w:r>
      <w:r>
        <w:rPr>
          <w:i/>
        </w:rPr>
        <w:t>has type</w:t>
      </w:r>
      <w:r>
        <w:t xml:space="preserve"> item for sale (E55). (fictitious)</w:t>
      </w:r>
    </w:p>
    <w:p w14:paraId="621F8CA9" w14:textId="5F46C3CD" w:rsidR="00D04EF2" w:rsidRDefault="002C7865">
      <w:pPr>
        <w:pStyle w:val="CRMDescriptionLabel"/>
      </w:pPr>
      <w:bookmarkStart w:id="1417" w:name="_heading=h.2i9l8ns"/>
      <w:bookmarkEnd w:id="1417"/>
      <w:r>
        <w:t>In first-order logic:</w:t>
      </w:r>
    </w:p>
    <w:p w14:paraId="6F642627" w14:textId="77777777" w:rsidR="00D04EF2" w:rsidRDefault="002C7865">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E89(x)</w:t>
      </w:r>
    </w:p>
    <w:p w14:paraId="7018A28C" w14:textId="77777777" w:rsidR="00D04EF2" w:rsidRDefault="002C7865">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E1(y) </w:t>
      </w:r>
    </w:p>
    <w:p w14:paraId="7C20C2C7" w14:textId="77777777" w:rsidR="00D04EF2" w:rsidRDefault="002C7865">
      <w:pPr>
        <w:pStyle w:val="CRMFirstOrderLogic"/>
        <w:rPr>
          <w:lang w:val="fr-FR"/>
        </w:rPr>
      </w:pPr>
      <w:r>
        <w:rPr>
          <w:lang w:val="fr-FR"/>
        </w:rPr>
        <w:t xml:space="preserve">P67(x,y,z) </w:t>
      </w:r>
      <w:r>
        <w:rPr>
          <w:rFonts w:ascii="Cambria Math" w:eastAsia="Cambria Math" w:hAnsi="Cambria Math" w:cs="Cambria Math"/>
          <w:lang w:val="fr-FR"/>
        </w:rPr>
        <w:t>⇒</w:t>
      </w:r>
      <w:r>
        <w:rPr>
          <w:lang w:val="fr-FR"/>
        </w:rPr>
        <w:t xml:space="preserve"> [P67(x,y) </w:t>
      </w:r>
      <w:r>
        <w:rPr>
          <w:rFonts w:ascii="Cambria Math" w:eastAsia="Cambria Math" w:hAnsi="Cambria Math" w:cs="Cambria Math"/>
          <w:lang w:val="fr-FR"/>
        </w:rPr>
        <w:t>∧</w:t>
      </w:r>
      <w:r>
        <w:rPr>
          <w:lang w:val="fr-FR"/>
        </w:rPr>
        <w:t xml:space="preserve"> E55(z)]</w:t>
      </w:r>
    </w:p>
    <w:p w14:paraId="0FDD381E" w14:textId="77777777" w:rsidR="00D04EF2" w:rsidRDefault="002C7865">
      <w:pPr>
        <w:pStyle w:val="CRMDescriptionLabel"/>
        <w:rPr>
          <w:lang w:val="fr-FR"/>
        </w:rPr>
      </w:pPr>
      <w:r>
        <w:rPr>
          <w:lang w:val="fr-FR"/>
        </w:rPr>
        <w:t>Propertie s:</w:t>
      </w:r>
    </w:p>
    <w:p w14:paraId="34BE9910" w14:textId="77777777" w:rsidR="00D04EF2" w:rsidRDefault="002C7865">
      <w:pPr>
        <w:pStyle w:val="CRMPropertyofEntity"/>
      </w:pPr>
      <w:r>
        <w:t xml:space="preserve">P67.1 has type: </w:t>
      </w:r>
      <w:hyperlink w:anchor="_toc8153">
        <w:r>
          <w:rPr>
            <w:rStyle w:val="Hyperlink1"/>
          </w:rPr>
          <w:t>E55</w:t>
        </w:r>
      </w:hyperlink>
      <w:r>
        <w:t xml:space="preserve"> Type</w:t>
      </w:r>
    </w:p>
    <w:p w14:paraId="0F02BD34" w14:textId="77777777" w:rsidR="00D04EF2" w:rsidRDefault="002C7865">
      <w:pPr>
        <w:pStyle w:val="CRMPropertyLabel"/>
      </w:pPr>
      <w:bookmarkStart w:id="1418" w:name="_toc9941"/>
      <w:bookmarkStart w:id="1419" w:name="_toc9991"/>
      <w:bookmarkStart w:id="1420" w:name="_Toc70522620"/>
      <w:bookmarkStart w:id="1421" w:name="_Toc71548671"/>
      <w:bookmarkStart w:id="1422" w:name="_Toc69734584"/>
      <w:bookmarkStart w:id="1423" w:name="_Toc71114828"/>
      <w:bookmarkStart w:id="1424" w:name="_Toc63009596"/>
      <w:bookmarkStart w:id="1425" w:name="_Toc133500098"/>
      <w:bookmarkEnd w:id="1418"/>
      <w:bookmarkEnd w:id="1419"/>
      <w:r>
        <w:t>P68 foresees use of (use foreseen by)</w:t>
      </w:r>
      <w:bookmarkEnd w:id="1420"/>
      <w:bookmarkEnd w:id="1421"/>
      <w:bookmarkEnd w:id="1422"/>
      <w:bookmarkEnd w:id="1423"/>
      <w:bookmarkEnd w:id="1424"/>
      <w:bookmarkEnd w:id="1425"/>
      <w:r>
        <w:t xml:space="preserve"> </w:t>
      </w:r>
    </w:p>
    <w:p w14:paraId="772124D1" w14:textId="77777777" w:rsidR="00D04EF2" w:rsidRDefault="002C7865">
      <w:pPr>
        <w:pStyle w:val="CRMDescriptionLabel"/>
        <w:rPr>
          <w:color w:val="000000"/>
          <w:szCs w:val="20"/>
        </w:rPr>
      </w:pPr>
      <w:r>
        <w:rPr>
          <w:color w:val="000000"/>
          <w:szCs w:val="20"/>
        </w:rPr>
        <w:t>Domain:</w:t>
      </w:r>
    </w:p>
    <w:p w14:paraId="4D8E5738" w14:textId="77777777" w:rsidR="00D04EF2" w:rsidRDefault="00063A51">
      <w:pPr>
        <w:pStyle w:val="CRMDomainRange"/>
      </w:pPr>
      <w:hyperlink w:anchor="_toc7854">
        <w:r w:rsidR="002C7865">
          <w:rPr>
            <w:rStyle w:val="Hyperlink1"/>
            <w:szCs w:val="20"/>
          </w:rPr>
          <w:t>E29</w:t>
        </w:r>
      </w:hyperlink>
      <w:r w:rsidR="002C7865">
        <w:rPr>
          <w:color w:val="000000"/>
          <w:szCs w:val="20"/>
        </w:rPr>
        <w:t xml:space="preserve"> Design or Procedure</w:t>
      </w:r>
    </w:p>
    <w:p w14:paraId="68B4CB65" w14:textId="77777777" w:rsidR="00D04EF2" w:rsidRDefault="002C7865">
      <w:pPr>
        <w:pStyle w:val="CRMDescriptionLabel"/>
        <w:rPr>
          <w:color w:val="000000"/>
          <w:szCs w:val="20"/>
        </w:rPr>
      </w:pPr>
      <w:r>
        <w:rPr>
          <w:color w:val="000000"/>
          <w:szCs w:val="20"/>
        </w:rPr>
        <w:t>Range:</w:t>
      </w:r>
    </w:p>
    <w:p w14:paraId="7AEBC98A" w14:textId="77777777" w:rsidR="00D04EF2" w:rsidRDefault="00063A51">
      <w:pPr>
        <w:pStyle w:val="CRMDomainRange"/>
      </w:pPr>
      <w:hyperlink w:anchor="_toc8194">
        <w:r w:rsidR="002C7865">
          <w:rPr>
            <w:rStyle w:val="Hyperlink1"/>
            <w:szCs w:val="20"/>
          </w:rPr>
          <w:t>E57</w:t>
        </w:r>
      </w:hyperlink>
      <w:r w:rsidR="002C7865">
        <w:rPr>
          <w:color w:val="000000"/>
          <w:szCs w:val="20"/>
        </w:rPr>
        <w:t xml:space="preserve"> Material</w:t>
      </w:r>
    </w:p>
    <w:p w14:paraId="429FA9E5" w14:textId="77777777" w:rsidR="00D04EF2" w:rsidRDefault="002C7865">
      <w:pPr>
        <w:pStyle w:val="CRMDescriptionLabel"/>
      </w:pPr>
      <w:r>
        <w:t xml:space="preserve">Subproperty of: </w:t>
      </w:r>
    </w:p>
    <w:p w14:paraId="02458C4A" w14:textId="77777777" w:rsidR="00D04EF2" w:rsidRDefault="00063A51">
      <w:pPr>
        <w:pStyle w:val="CRMSuperSubProperty"/>
      </w:pPr>
      <w:hyperlink w:anchor="_toc8659">
        <w:r w:rsidR="002C7865">
          <w:rPr>
            <w:rStyle w:val="Hyperlink1"/>
          </w:rPr>
          <w:t>E89</w:t>
        </w:r>
      </w:hyperlink>
      <w:r w:rsidR="002C7865">
        <w:t xml:space="preserve"> Propositional Object. </w:t>
      </w:r>
      <w:hyperlink w:anchor="_toc9918">
        <w:r w:rsidR="002C7865">
          <w:rPr>
            <w:rStyle w:val="Hyperlink1"/>
          </w:rPr>
          <w:t>P67</w:t>
        </w:r>
      </w:hyperlink>
      <w:r w:rsidR="002C7865">
        <w:t xml:space="preserve"> refers to (is referred to by): </w:t>
      </w:r>
      <w:hyperlink w:anchor="_toc7281">
        <w:r w:rsidR="002C7865">
          <w:rPr>
            <w:rStyle w:val="Hyperlink1"/>
          </w:rPr>
          <w:t>E1</w:t>
        </w:r>
      </w:hyperlink>
      <w:r w:rsidR="002C7865">
        <w:t xml:space="preserve"> CRM Entity</w:t>
      </w:r>
    </w:p>
    <w:p w14:paraId="41239B0B" w14:textId="77777777" w:rsidR="00D04EF2" w:rsidRDefault="002C7865">
      <w:pPr>
        <w:pStyle w:val="CRMDescriptionLabel"/>
      </w:pPr>
      <w:r>
        <w:t>Quantification:</w:t>
      </w:r>
    </w:p>
    <w:p w14:paraId="0DFFDCA1" w14:textId="77777777" w:rsidR="00D04EF2" w:rsidRDefault="002C7865">
      <w:pPr>
        <w:pStyle w:val="CRMQuantification"/>
        <w:rPr>
          <w:color w:val="000000"/>
        </w:rPr>
      </w:pPr>
      <w:r>
        <w:rPr>
          <w:color w:val="000000"/>
        </w:rPr>
        <w:t>many to many (0,n:0,n)</w:t>
      </w:r>
    </w:p>
    <w:p w14:paraId="2BBFB89F" w14:textId="77777777" w:rsidR="00D04EF2" w:rsidRDefault="002C7865">
      <w:pPr>
        <w:pStyle w:val="CRMDescriptionLabel"/>
      </w:pPr>
      <w:r>
        <w:t>Scope note:</w:t>
      </w:r>
    </w:p>
    <w:p w14:paraId="751A8513" w14:textId="77777777" w:rsidR="00D04EF2" w:rsidRDefault="002C7865">
      <w:pPr>
        <w:pStyle w:val="CRMScopeNoteText"/>
      </w:pPr>
      <w:r>
        <w:t xml:space="preserve">This property identifies an instance of E57 Material foreseen to be used by an instance of E29 Design or Procedure. </w:t>
      </w:r>
    </w:p>
    <w:p w14:paraId="15701786" w14:textId="77777777" w:rsidR="00D04EF2" w:rsidRDefault="002C7865">
      <w:pPr>
        <w:pStyle w:val="CRMScopeNoteText"/>
      </w:pPr>
      <w:r>
        <w:rPr>
          <w:color w:val="000000"/>
          <w:szCs w:val="20"/>
        </w:rPr>
        <w:t>E29 Designs and procedures commonly foresee the use of particular instances of E57 Material</w:t>
      </w:r>
      <w:r>
        <w:t xml:space="preserve">. </w:t>
      </w:r>
      <w:r>
        <w:rPr>
          <w:color w:val="000000"/>
          <w:szCs w:val="20"/>
        </w:rPr>
        <w:t>The fabrication of adobe bricks, for example, requires straw, clay and water. This property enables this to be documented.</w:t>
      </w:r>
    </w:p>
    <w:p w14:paraId="08433FA2" w14:textId="77777777" w:rsidR="00D04EF2" w:rsidRDefault="002C7865">
      <w:pPr>
        <w:pStyle w:val="CRMScopeNoteText"/>
      </w:pPr>
      <w:r>
        <w:t>This property is not intended for the documentation of instances of E57 Materials that were used on a particular occasion when an instance of E29 Design or Procedure was executed.</w:t>
      </w:r>
    </w:p>
    <w:p w14:paraId="16ECD610" w14:textId="77777777" w:rsidR="00D04EF2" w:rsidRDefault="002C7865">
      <w:pPr>
        <w:pStyle w:val="CRMDescriptionLabel"/>
      </w:pPr>
      <w:r>
        <w:t>Examples:</w:t>
      </w:r>
      <w:r>
        <w:tab/>
      </w:r>
    </w:p>
    <w:p w14:paraId="16DCDDBC" w14:textId="77777777" w:rsidR="00D04EF2" w:rsidRDefault="002C7865">
      <w:pPr>
        <w:pStyle w:val="CRMExample"/>
        <w:numPr>
          <w:ilvl w:val="0"/>
          <w:numId w:val="18"/>
        </w:numPr>
      </w:pPr>
      <w:r>
        <w:t xml:space="preserve">The procedure for soda glass manufacture (E29) </w:t>
      </w:r>
      <w:r>
        <w:rPr>
          <w:i/>
        </w:rPr>
        <w:t xml:space="preserve">foresees use of </w:t>
      </w:r>
      <w:r>
        <w:t>soda (E57). (Brooks, 1973)</w:t>
      </w:r>
    </w:p>
    <w:p w14:paraId="3233386F" w14:textId="38D2711B" w:rsidR="00D04EF2" w:rsidRDefault="002C7865">
      <w:pPr>
        <w:pStyle w:val="CRMDescriptionLabel"/>
      </w:pPr>
      <w:r>
        <w:t>In first-order logic:</w:t>
      </w:r>
    </w:p>
    <w:p w14:paraId="7208CA92" w14:textId="77777777" w:rsidR="00D04EF2" w:rsidRDefault="002C7865">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E29(x)</w:t>
      </w:r>
    </w:p>
    <w:p w14:paraId="5650317B" w14:textId="77777777" w:rsidR="00D04EF2" w:rsidRDefault="002C7865">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E57(y) </w:t>
      </w:r>
    </w:p>
    <w:p w14:paraId="5D8731FE" w14:textId="77777777" w:rsidR="00D04EF2" w:rsidRDefault="002C7865">
      <w:pPr>
        <w:pStyle w:val="CRMFirstOrderLogic"/>
      </w:pPr>
      <w:r>
        <w:lastRenderedPageBreak/>
        <w:t xml:space="preserve">P68(x,y) </w:t>
      </w:r>
      <w:r>
        <w:rPr>
          <w:rFonts w:ascii="Cambria Math" w:eastAsia="Cambria Math" w:hAnsi="Cambria Math" w:cs="Cambria Math"/>
        </w:rPr>
        <w:t>⇒</w:t>
      </w:r>
      <w:r>
        <w:t xml:space="preserve"> P67(x,y)</w:t>
      </w:r>
    </w:p>
    <w:p w14:paraId="2695D636" w14:textId="77777777" w:rsidR="00D04EF2" w:rsidRDefault="002C7865">
      <w:pPr>
        <w:pStyle w:val="CRMPropertyLabel"/>
      </w:pPr>
      <w:bookmarkStart w:id="1426" w:name="_toc10010"/>
      <w:bookmarkStart w:id="1427" w:name="_Toc71548672"/>
      <w:bookmarkStart w:id="1428" w:name="_Toc71114829"/>
      <w:bookmarkStart w:id="1429" w:name="_Toc70522621"/>
      <w:bookmarkStart w:id="1430" w:name="_Toc69734585"/>
      <w:bookmarkStart w:id="1431" w:name="_Toc63009597"/>
      <w:bookmarkStart w:id="1432" w:name="_Toc133500099"/>
      <w:bookmarkEnd w:id="1426"/>
      <w:r>
        <w:t>P69 has association with (is associated with)</w:t>
      </w:r>
      <w:bookmarkEnd w:id="1427"/>
      <w:bookmarkEnd w:id="1428"/>
      <w:bookmarkEnd w:id="1429"/>
      <w:bookmarkEnd w:id="1430"/>
      <w:bookmarkEnd w:id="1431"/>
      <w:bookmarkEnd w:id="1432"/>
    </w:p>
    <w:p w14:paraId="5D478F89" w14:textId="77777777" w:rsidR="00D04EF2" w:rsidRDefault="002C7865">
      <w:pPr>
        <w:pStyle w:val="CRMDescriptionLabel"/>
      </w:pPr>
      <w:r>
        <w:t>Domain:</w:t>
      </w:r>
    </w:p>
    <w:p w14:paraId="1D5A6445" w14:textId="77777777" w:rsidR="00D04EF2" w:rsidRDefault="00063A51">
      <w:pPr>
        <w:pStyle w:val="CRMDomainRange"/>
      </w:pPr>
      <w:hyperlink w:anchor="_toc7854">
        <w:r w:rsidR="002C7865">
          <w:rPr>
            <w:rStyle w:val="Hyperlink1"/>
          </w:rPr>
          <w:t>E29</w:t>
        </w:r>
      </w:hyperlink>
      <w:r w:rsidR="002C7865">
        <w:t xml:space="preserve"> Design or Procedure</w:t>
      </w:r>
    </w:p>
    <w:p w14:paraId="2FC57B51" w14:textId="77777777" w:rsidR="00D04EF2" w:rsidRDefault="002C7865">
      <w:pPr>
        <w:pStyle w:val="CRMDescriptionLabel"/>
        <w:rPr>
          <w:color w:val="000000"/>
          <w:szCs w:val="20"/>
        </w:rPr>
      </w:pPr>
      <w:r>
        <w:rPr>
          <w:color w:val="000000"/>
          <w:szCs w:val="20"/>
        </w:rPr>
        <w:t>Range:</w:t>
      </w:r>
    </w:p>
    <w:p w14:paraId="46189A82" w14:textId="77777777" w:rsidR="00D04EF2" w:rsidRDefault="00063A51">
      <w:pPr>
        <w:pStyle w:val="CRMDomainRange"/>
      </w:pPr>
      <w:hyperlink w:anchor="_toc7854">
        <w:r w:rsidR="002C7865">
          <w:rPr>
            <w:rStyle w:val="Hyperlink1"/>
            <w:szCs w:val="20"/>
          </w:rPr>
          <w:t>E29</w:t>
        </w:r>
      </w:hyperlink>
      <w:r w:rsidR="002C7865">
        <w:rPr>
          <w:color w:val="000000"/>
          <w:szCs w:val="20"/>
        </w:rPr>
        <w:t xml:space="preserve"> Design or Procedure</w:t>
      </w:r>
    </w:p>
    <w:p w14:paraId="38EC3D07" w14:textId="77777777" w:rsidR="00D04EF2" w:rsidRDefault="002C7865">
      <w:pPr>
        <w:pStyle w:val="CRMDescriptionLabel"/>
      </w:pPr>
      <w:r>
        <w:t>Quantification:</w:t>
      </w:r>
    </w:p>
    <w:p w14:paraId="59EDFA2D" w14:textId="77777777" w:rsidR="00D04EF2" w:rsidRDefault="002C7865">
      <w:pPr>
        <w:pStyle w:val="CRMQuantification"/>
        <w:rPr>
          <w:color w:val="000000"/>
        </w:rPr>
      </w:pPr>
      <w:r>
        <w:rPr>
          <w:color w:val="000000"/>
        </w:rPr>
        <w:t>many to many (0,n:0,n)</w:t>
      </w:r>
    </w:p>
    <w:p w14:paraId="19A378E0" w14:textId="77777777" w:rsidR="00D04EF2" w:rsidRDefault="002C7865">
      <w:pPr>
        <w:pStyle w:val="CRMDescriptionLabel"/>
      </w:pPr>
      <w:r>
        <w:t>Scope note:</w:t>
      </w:r>
    </w:p>
    <w:p w14:paraId="2F60EBC3" w14:textId="77777777" w:rsidR="00D04EF2" w:rsidRDefault="002C7865">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The property is not transitive.</w:t>
      </w:r>
    </w:p>
    <w:p w14:paraId="34416F22" w14:textId="77777777" w:rsidR="00D04EF2" w:rsidRDefault="002C7865">
      <w:pPr>
        <w:pStyle w:val="CRMScopeNoteText"/>
      </w:pPr>
      <w:r>
        <w:t xml:space="preserve">This property is a directed relationship. The </w:t>
      </w:r>
      <w:r>
        <w:rPr>
          <w:i/>
        </w:rPr>
        <w:t>P69.1 has type</w:t>
      </w:r>
      <w:r>
        <w:t xml:space="preserve"> property of </w:t>
      </w:r>
      <w:r>
        <w:rPr>
          <w:i/>
        </w:rPr>
        <w:t>P69 has association</w:t>
      </w:r>
      <w:r>
        <w:t xml:space="preserve"> </w:t>
      </w:r>
      <w:r>
        <w:rPr>
          <w:i/>
        </w:rPr>
        <w:t>with</w:t>
      </w:r>
      <w:r>
        <w:t xml:space="preserve"> allows the nature of the association to be specified reading from domain to range; examples of types of association between instances of E29 Design or Procedure include: has part, follows, requires, etc.</w:t>
      </w:r>
    </w:p>
    <w:p w14:paraId="4D513648" w14:textId="77777777" w:rsidR="00D04EF2" w:rsidRDefault="002C7865">
      <w:pPr>
        <w:pStyle w:val="CRMScopeNoteText"/>
      </w:pPr>
      <w:r>
        <w:t xml:space="preserve">Instances of this property are considered to be symmetric, in case no directed sense is provided for them by the property </w:t>
      </w:r>
      <w:r w:rsidRPr="00D866E3">
        <w:rPr>
          <w:i/>
          <w:iCs/>
        </w:rPr>
        <w:t>P69.1 has type</w:t>
      </w:r>
      <w:r>
        <w:t>.</w:t>
      </w:r>
    </w:p>
    <w:p w14:paraId="3F9C3435" w14:textId="7C49E648" w:rsidR="00D04EF2" w:rsidRDefault="002C7865">
      <w:pPr>
        <w:pStyle w:val="CRMScopeNoteText"/>
      </w:pPr>
      <w:r>
        <w:t>The property can typically be used to model the decomposition of the description of a complete workflow into a series of separate procedures.</w:t>
      </w:r>
    </w:p>
    <w:p w14:paraId="668BBD1A" w14:textId="77777777" w:rsidR="00D04EF2" w:rsidRDefault="002C7865">
      <w:pPr>
        <w:pStyle w:val="CRMDescriptionLabel"/>
      </w:pPr>
      <w:r>
        <w:t>Examples:</w:t>
      </w:r>
      <w:r>
        <w:tab/>
      </w:r>
    </w:p>
    <w:p w14:paraId="19E28536" w14:textId="77777777" w:rsidR="00D04EF2" w:rsidRDefault="002C7865">
      <w:pPr>
        <w:pStyle w:val="CRMExample"/>
        <w:numPr>
          <w:ilvl w:val="0"/>
          <w:numId w:val="18"/>
        </w:numPr>
      </w:pPr>
      <w:r>
        <w:t xml:space="preserve">The procedure for glass blowing (E29) </w:t>
      </w:r>
      <w:r>
        <w:rPr>
          <w:i/>
        </w:rPr>
        <w:t>has association with</w:t>
      </w:r>
      <w:r>
        <w:t xml:space="preserve"> the procedure for glass heating (E29). (Brooks, 1973)</w:t>
      </w:r>
    </w:p>
    <w:p w14:paraId="221D1846" w14:textId="77777777" w:rsidR="00D04EF2" w:rsidRDefault="002C7865">
      <w:pPr>
        <w:pStyle w:val="CRMExample"/>
        <w:numPr>
          <w:ilvl w:val="0"/>
          <w:numId w:val="18"/>
        </w:numPr>
      </w:pPr>
      <w:r>
        <w:t xml:space="preserve">The set of instructions for performing Macbeth in Max Reinhardt's production in 1916 in Berlin at Deutsches Theater (E29) </w:t>
      </w:r>
      <w:r>
        <w:rPr>
          <w:i/>
        </w:rPr>
        <w:t>has association with</w:t>
      </w:r>
      <w:r>
        <w:t xml:space="preserve"> the scene design drawing by Ernst Stern reproduced at http://www.glopad.org/pi/fr/record/digdoc/1003814 (E29) </w:t>
      </w:r>
      <w:r>
        <w:rPr>
          <w:i/>
        </w:rPr>
        <w:t>has type</w:t>
      </w:r>
      <w:r>
        <w:t xml:space="preserve"> has part (E55).</w:t>
      </w:r>
    </w:p>
    <w:p w14:paraId="5138FCFC" w14:textId="77777777" w:rsidR="00D04EF2" w:rsidRDefault="002C7865">
      <w:pPr>
        <w:pStyle w:val="CRMExample"/>
        <w:numPr>
          <w:ilvl w:val="0"/>
          <w:numId w:val="18"/>
        </w:numPr>
      </w:pPr>
      <w:r>
        <w:t xml:space="preserve">The preparation of parchment (E29) </w:t>
      </w:r>
      <w:r>
        <w:rPr>
          <w:i/>
        </w:rPr>
        <w:t>has association with</w:t>
      </w:r>
      <w:r>
        <w:t xml:space="preserve"> soaking and unhairing of skin (E29) </w:t>
      </w:r>
      <w:r>
        <w:rPr>
          <w:i/>
        </w:rPr>
        <w:t>has type</w:t>
      </w:r>
      <w:r>
        <w:t xml:space="preserve"> has part (E55).</w:t>
      </w:r>
    </w:p>
    <w:p w14:paraId="124E3B4C" w14:textId="77777777" w:rsidR="00D04EF2" w:rsidRDefault="002C7865">
      <w:pPr>
        <w:pStyle w:val="CRMExample"/>
        <w:numPr>
          <w:ilvl w:val="0"/>
          <w:numId w:val="18"/>
        </w:numPr>
      </w:pPr>
      <w:r>
        <w:t xml:space="preserve">Stretching of skin (E29) </w:t>
      </w:r>
      <w:r>
        <w:rPr>
          <w:i/>
        </w:rPr>
        <w:t>has association with</w:t>
      </w:r>
      <w:r>
        <w:t xml:space="preserve"> soaking and unhairing of skin (E29) </w:t>
      </w:r>
      <w:r>
        <w:rPr>
          <w:i/>
        </w:rPr>
        <w:t>has type</w:t>
      </w:r>
      <w:r>
        <w:t xml:space="preserve"> follows (E55). (Poole and Reed, 1962)</w:t>
      </w:r>
    </w:p>
    <w:p w14:paraId="5E458DBA" w14:textId="77777777" w:rsidR="00D04EF2" w:rsidRDefault="002C7865">
      <w:pPr>
        <w:pStyle w:val="CRMExample"/>
        <w:numPr>
          <w:ilvl w:val="0"/>
          <w:numId w:val="18"/>
        </w:numPr>
      </w:pPr>
      <w:r>
        <w:t xml:space="preserve">The plan for reassembling the temples at Abu Simbel (E29) </w:t>
      </w:r>
      <w:r>
        <w:rPr>
          <w:i/>
        </w:rPr>
        <w:t>has association with</w:t>
      </w:r>
      <w:r>
        <w:t xml:space="preserve"> the plan for storing and transporting the blocks (E29) </w:t>
      </w:r>
      <w:r>
        <w:rPr>
          <w:i/>
        </w:rPr>
        <w:t>has type</w:t>
      </w:r>
      <w:r>
        <w:t xml:space="preserve"> follows (E55). (Loubiere, 1995)</w:t>
      </w:r>
    </w:p>
    <w:p w14:paraId="2D5AFE79" w14:textId="3A145151" w:rsidR="00D04EF2" w:rsidRDefault="002C7865">
      <w:pPr>
        <w:pStyle w:val="CRMDescriptionLabel"/>
      </w:pPr>
      <w:r>
        <w:t>In first-order logic:</w:t>
      </w:r>
    </w:p>
    <w:p w14:paraId="16E142FF" w14:textId="77777777" w:rsidR="00D04EF2" w:rsidRDefault="002C7865">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E29(x)</w:t>
      </w:r>
    </w:p>
    <w:p w14:paraId="5AD3FEB6" w14:textId="77777777" w:rsidR="00D04EF2" w:rsidRDefault="002C7865">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E29(y)</w:t>
      </w:r>
    </w:p>
    <w:p w14:paraId="11DF704D" w14:textId="77777777" w:rsidR="00D04EF2" w:rsidRDefault="002C7865">
      <w:pPr>
        <w:pStyle w:val="CRMFirstOrderLogic"/>
        <w:rPr>
          <w:lang w:val="fr-FR"/>
        </w:rPr>
      </w:pPr>
      <w:r>
        <w:rPr>
          <w:lang w:val="fr-FR"/>
        </w:rPr>
        <w:t xml:space="preserve">P69(x,y,z) </w:t>
      </w:r>
      <w:r>
        <w:rPr>
          <w:rFonts w:ascii="Cambria Math" w:eastAsia="Cambria Math" w:hAnsi="Cambria Math" w:cs="Cambria Math"/>
          <w:lang w:val="fr-FR"/>
        </w:rPr>
        <w:t>⇒</w:t>
      </w:r>
      <w:r>
        <w:rPr>
          <w:lang w:val="fr-FR"/>
        </w:rPr>
        <w:t xml:space="preserve"> [P69(x,y) </w:t>
      </w:r>
      <w:r>
        <w:rPr>
          <w:rFonts w:ascii="Cambria Math" w:eastAsia="Cambria Math" w:hAnsi="Cambria Math" w:cs="Cambria Math"/>
          <w:lang w:val="fr-FR"/>
        </w:rPr>
        <w:t>∧</w:t>
      </w:r>
      <w:r>
        <w:rPr>
          <w:lang w:val="fr-FR"/>
        </w:rPr>
        <w:t xml:space="preserve"> E55(z)]</w:t>
      </w:r>
    </w:p>
    <w:p w14:paraId="43E3E7D4" w14:textId="77777777" w:rsidR="00D04EF2" w:rsidRDefault="002C7865">
      <w:pPr>
        <w:pStyle w:val="CRMDescriptionLabel"/>
        <w:rPr>
          <w:lang w:val="fr-FR"/>
        </w:rPr>
      </w:pPr>
      <w:r>
        <w:rPr>
          <w:lang w:val="fr-FR"/>
        </w:rPr>
        <w:t>Properties:</w:t>
      </w:r>
      <w:r>
        <w:rPr>
          <w:lang w:val="fr-FR"/>
        </w:rPr>
        <w:tab/>
      </w:r>
    </w:p>
    <w:p w14:paraId="19419027" w14:textId="77777777" w:rsidR="00D04EF2" w:rsidRDefault="002C7865">
      <w:pPr>
        <w:pStyle w:val="CRMPropertyofEntity"/>
      </w:pPr>
      <w:r>
        <w:t xml:space="preserve">P69.1 has type: </w:t>
      </w:r>
      <w:hyperlink w:anchor="_toc8153">
        <w:r>
          <w:rPr>
            <w:rStyle w:val="Hyperlink1"/>
          </w:rPr>
          <w:t>E55</w:t>
        </w:r>
      </w:hyperlink>
      <w:r>
        <w:t xml:space="preserve"> Type</w:t>
      </w:r>
    </w:p>
    <w:p w14:paraId="0343DD5F" w14:textId="77777777" w:rsidR="00D04EF2" w:rsidRDefault="002C7865">
      <w:pPr>
        <w:pStyle w:val="CRMPropertyLabel"/>
        <w:rPr>
          <w:lang w:val="nl-NL"/>
        </w:rPr>
      </w:pPr>
      <w:bookmarkStart w:id="1433" w:name="_toc10034"/>
      <w:bookmarkStart w:id="1434" w:name="_toc9985"/>
      <w:bookmarkStart w:id="1435" w:name="_Toc71114830"/>
      <w:bookmarkStart w:id="1436" w:name="_Toc63009598"/>
      <w:bookmarkStart w:id="1437" w:name="_Toc70522622"/>
      <w:bookmarkStart w:id="1438" w:name="_Toc71548673"/>
      <w:bookmarkStart w:id="1439" w:name="_Toc69734586"/>
      <w:bookmarkStart w:id="1440" w:name="_Toc133500100"/>
      <w:bookmarkEnd w:id="1433"/>
      <w:bookmarkEnd w:id="1434"/>
      <w:r>
        <w:rPr>
          <w:lang w:val="nl-NL"/>
        </w:rPr>
        <w:t>P70 documents (is documented in)</w:t>
      </w:r>
      <w:bookmarkEnd w:id="1435"/>
      <w:bookmarkEnd w:id="1436"/>
      <w:bookmarkEnd w:id="1437"/>
      <w:bookmarkEnd w:id="1438"/>
      <w:bookmarkEnd w:id="1439"/>
      <w:bookmarkEnd w:id="1440"/>
    </w:p>
    <w:p w14:paraId="5D9037A3" w14:textId="77777777" w:rsidR="00D04EF2" w:rsidRDefault="002C7865">
      <w:pPr>
        <w:pStyle w:val="CRMDescriptionLabel"/>
        <w:rPr>
          <w:lang w:val="fr-FR"/>
        </w:rPr>
      </w:pPr>
      <w:r>
        <w:rPr>
          <w:lang w:val="fr-FR"/>
        </w:rPr>
        <w:t>Domain:</w:t>
      </w:r>
    </w:p>
    <w:p w14:paraId="00B355EB" w14:textId="77777777" w:rsidR="00D04EF2" w:rsidRDefault="002C7865">
      <w:pPr>
        <w:pStyle w:val="CRMDomainRange"/>
        <w:rPr>
          <w:lang w:val="fr-FR"/>
        </w:rPr>
      </w:pPr>
      <w:hyperlink w:anchor="_toc7889">
        <w:r>
          <w:rPr>
            <w:rStyle w:val="Hyperlink1"/>
            <w:lang w:val="fr-FR"/>
          </w:rPr>
          <w:t>E31</w:t>
        </w:r>
      </w:hyperlink>
      <w:r>
        <w:rPr>
          <w:lang w:val="fr-FR"/>
        </w:rPr>
        <w:t xml:space="preserve"> Document</w:t>
      </w:r>
    </w:p>
    <w:p w14:paraId="7AF3B97C" w14:textId="77777777" w:rsidR="00D04EF2" w:rsidRDefault="002C7865">
      <w:pPr>
        <w:pStyle w:val="CRMDescriptionLabel"/>
        <w:rPr>
          <w:color w:val="000000"/>
          <w:szCs w:val="20"/>
          <w:lang w:val="fr-FR"/>
        </w:rPr>
      </w:pPr>
      <w:r>
        <w:rPr>
          <w:color w:val="000000"/>
          <w:szCs w:val="20"/>
          <w:lang w:val="fr-FR"/>
        </w:rPr>
        <w:lastRenderedPageBreak/>
        <w:t>Range:</w:t>
      </w:r>
    </w:p>
    <w:p w14:paraId="731FD530" w14:textId="77777777" w:rsidR="00D04EF2" w:rsidRDefault="002C7865">
      <w:pPr>
        <w:pStyle w:val="CRMDomainRange"/>
        <w:rPr>
          <w:lang w:val="fr-FR"/>
        </w:rPr>
      </w:pPr>
      <w:hyperlink w:anchor="_toc7281">
        <w:r>
          <w:rPr>
            <w:rStyle w:val="Hyperlink1"/>
            <w:szCs w:val="20"/>
            <w:lang w:val="fr-FR"/>
          </w:rPr>
          <w:t>E1</w:t>
        </w:r>
      </w:hyperlink>
      <w:r>
        <w:rPr>
          <w:color w:val="000000"/>
          <w:szCs w:val="20"/>
          <w:lang w:val="fr-FR"/>
        </w:rPr>
        <w:t xml:space="preserve"> CRM Entity</w:t>
      </w:r>
    </w:p>
    <w:p w14:paraId="274283A8" w14:textId="77777777" w:rsidR="00D04EF2" w:rsidRDefault="002C7865">
      <w:pPr>
        <w:pStyle w:val="CRMDescriptionLabel"/>
      </w:pPr>
      <w:r>
        <w:t xml:space="preserve">Subproperty of: </w:t>
      </w:r>
    </w:p>
    <w:p w14:paraId="3DC18931" w14:textId="77777777" w:rsidR="00D04EF2" w:rsidRDefault="00063A51">
      <w:pPr>
        <w:pStyle w:val="CRMSuperSubProperty"/>
      </w:pPr>
      <w:hyperlink w:anchor="_toc8659">
        <w:r w:rsidR="002C7865">
          <w:rPr>
            <w:rStyle w:val="Hyperlink1"/>
          </w:rPr>
          <w:t>E89</w:t>
        </w:r>
      </w:hyperlink>
      <w:r w:rsidR="002C7865">
        <w:t xml:space="preserve"> Propositional Object. </w:t>
      </w:r>
      <w:hyperlink w:anchor="_toc9918">
        <w:r w:rsidR="002C7865">
          <w:rPr>
            <w:rStyle w:val="Hyperlink1"/>
          </w:rPr>
          <w:t>P67</w:t>
        </w:r>
      </w:hyperlink>
      <w:r w:rsidR="002C7865">
        <w:t xml:space="preserve"> refers to (is referred to by): </w:t>
      </w:r>
      <w:hyperlink w:anchor="_toc7281">
        <w:r w:rsidR="002C7865">
          <w:rPr>
            <w:rStyle w:val="Hyperlink1"/>
          </w:rPr>
          <w:t>E1</w:t>
        </w:r>
      </w:hyperlink>
      <w:r w:rsidR="002C7865">
        <w:t xml:space="preserve"> CRM Entity</w:t>
      </w:r>
    </w:p>
    <w:p w14:paraId="44B8E961" w14:textId="77777777" w:rsidR="00D04EF2" w:rsidRDefault="002C7865">
      <w:pPr>
        <w:pStyle w:val="CRMDescriptionLabel"/>
      </w:pPr>
      <w:r>
        <w:t>Quantification:</w:t>
      </w:r>
    </w:p>
    <w:p w14:paraId="04DDFA25" w14:textId="77777777" w:rsidR="00D04EF2" w:rsidRDefault="002C7865">
      <w:pPr>
        <w:pStyle w:val="CRMQuantification"/>
        <w:rPr>
          <w:color w:val="000000"/>
        </w:rPr>
      </w:pPr>
      <w:r>
        <w:rPr>
          <w:color w:val="000000"/>
        </w:rPr>
        <w:t>many to many, necessary (1,n:0,n)</w:t>
      </w:r>
    </w:p>
    <w:p w14:paraId="52D210FE" w14:textId="77777777" w:rsidR="00D04EF2" w:rsidRDefault="002C7865">
      <w:pPr>
        <w:pStyle w:val="CRMDescriptionLabel"/>
      </w:pPr>
      <w:r>
        <w:t>Scope note:</w:t>
      </w:r>
    </w:p>
    <w:p w14:paraId="5FE2B8E9" w14:textId="38805F53" w:rsidR="00D04EF2" w:rsidRDefault="002C7865">
      <w:pPr>
        <w:pStyle w:val="CRMScopeNoteText"/>
      </w:pPr>
      <w:r>
        <w:t xml:space="preserve">This property describes the CRM Entities documented by instances of E31 Document. </w:t>
      </w:r>
    </w:p>
    <w:p w14:paraId="17DCBE47" w14:textId="77777777" w:rsidR="00D04EF2" w:rsidRDefault="002C7865">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0A7C7865" w14:textId="77777777" w:rsidR="00D04EF2" w:rsidRDefault="002C7865">
      <w:pPr>
        <w:pStyle w:val="CRMDescriptionLabel"/>
      </w:pPr>
      <w:r>
        <w:t>Examples:</w:t>
      </w:r>
      <w:r>
        <w:tab/>
      </w:r>
    </w:p>
    <w:p w14:paraId="642382EC" w14:textId="77777777" w:rsidR="00D04EF2" w:rsidRDefault="002C7865">
      <w:pPr>
        <w:pStyle w:val="CRMExample"/>
        <w:numPr>
          <w:ilvl w:val="0"/>
          <w:numId w:val="18"/>
        </w:numPr>
        <w:ind w:left="1667" w:hanging="227"/>
      </w:pPr>
      <w:r>
        <w:t xml:space="preserve">The ‘Catalogue of the Greek coins of Arabia, Mesopotamia and Persia’ (E31) </w:t>
      </w:r>
      <w:r>
        <w:rPr>
          <w:i/>
        </w:rPr>
        <w:t>documents</w:t>
      </w:r>
      <w:r>
        <w:t xml:space="preserve"> parts of the British Museum’s Collection (E78). (British Museum &amp; Hill, 1922)</w:t>
      </w:r>
    </w:p>
    <w:p w14:paraId="41627578" w14:textId="2FD5D742" w:rsidR="00D04EF2" w:rsidRDefault="002C7865">
      <w:pPr>
        <w:pStyle w:val="CRMDescriptionLabel"/>
      </w:pPr>
      <w:r>
        <w:t>In first-order logic:</w:t>
      </w:r>
    </w:p>
    <w:p w14:paraId="79415F59" w14:textId="77777777" w:rsidR="00D04EF2" w:rsidRDefault="002C7865">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E31(x)</w:t>
      </w:r>
    </w:p>
    <w:p w14:paraId="5BF3C29B" w14:textId="77777777" w:rsidR="00D04EF2" w:rsidRDefault="002C7865">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E1(y) </w:t>
      </w:r>
    </w:p>
    <w:p w14:paraId="317D9617" w14:textId="77777777" w:rsidR="00D04EF2" w:rsidRDefault="002C7865">
      <w:pPr>
        <w:pStyle w:val="CRMFirstOrderLogic"/>
      </w:pPr>
      <w:r>
        <w:t xml:space="preserve">P70(x,y) </w:t>
      </w:r>
      <w:r>
        <w:rPr>
          <w:rFonts w:ascii="Cambria Math" w:eastAsia="Cambria Math" w:hAnsi="Cambria Math" w:cs="Cambria Math"/>
        </w:rPr>
        <w:t>⇒</w:t>
      </w:r>
      <w:r>
        <w:t xml:space="preserve"> P67(x,y)</w:t>
      </w:r>
    </w:p>
    <w:p w14:paraId="39F3CBC5" w14:textId="77777777" w:rsidR="00D04EF2" w:rsidRDefault="002C7865">
      <w:pPr>
        <w:pStyle w:val="CRMPropertyLabel"/>
      </w:pPr>
      <w:bookmarkStart w:id="1441" w:name="_toc10004"/>
      <w:bookmarkStart w:id="1442" w:name="_toc10053"/>
      <w:bookmarkStart w:id="1443" w:name="_Toc71548674"/>
      <w:bookmarkStart w:id="1444" w:name="_Toc71114831"/>
      <w:bookmarkStart w:id="1445" w:name="_Toc69734587"/>
      <w:bookmarkStart w:id="1446" w:name="_Toc63009599"/>
      <w:bookmarkStart w:id="1447" w:name="_Toc70522623"/>
      <w:bookmarkStart w:id="1448" w:name="_Toc133500101"/>
      <w:bookmarkEnd w:id="1441"/>
      <w:bookmarkEnd w:id="1442"/>
      <w:r>
        <w:t>P71 lists (is listed in)</w:t>
      </w:r>
      <w:bookmarkEnd w:id="1443"/>
      <w:bookmarkEnd w:id="1444"/>
      <w:bookmarkEnd w:id="1445"/>
      <w:bookmarkEnd w:id="1446"/>
      <w:bookmarkEnd w:id="1447"/>
      <w:bookmarkEnd w:id="1448"/>
    </w:p>
    <w:p w14:paraId="58DD0F1E" w14:textId="77777777" w:rsidR="00D04EF2" w:rsidRDefault="002C7865">
      <w:pPr>
        <w:pStyle w:val="CRMDescriptionLabel"/>
      </w:pPr>
      <w:r>
        <w:t>Domain:</w:t>
      </w:r>
    </w:p>
    <w:p w14:paraId="3399E7D6" w14:textId="77777777" w:rsidR="00D04EF2" w:rsidRDefault="00063A51">
      <w:pPr>
        <w:pStyle w:val="CRMDomainRange"/>
      </w:pPr>
      <w:hyperlink w:anchor="_toc7905">
        <w:r w:rsidR="002C7865">
          <w:rPr>
            <w:rStyle w:val="Hyperlink1"/>
          </w:rPr>
          <w:t>E32</w:t>
        </w:r>
      </w:hyperlink>
      <w:r w:rsidR="002C7865">
        <w:t xml:space="preserve"> Authority Document</w:t>
      </w:r>
    </w:p>
    <w:p w14:paraId="325FD2D6" w14:textId="77777777" w:rsidR="00D04EF2" w:rsidRDefault="002C7865">
      <w:pPr>
        <w:pStyle w:val="CRMDescriptionLabel"/>
        <w:rPr>
          <w:color w:val="000000"/>
          <w:szCs w:val="20"/>
        </w:rPr>
      </w:pPr>
      <w:r>
        <w:rPr>
          <w:color w:val="000000"/>
          <w:szCs w:val="20"/>
        </w:rPr>
        <w:t>Range:</w:t>
      </w:r>
    </w:p>
    <w:p w14:paraId="21282A45" w14:textId="77777777" w:rsidR="00D04EF2" w:rsidRDefault="00063A51">
      <w:pPr>
        <w:pStyle w:val="CRMDomainRange"/>
      </w:pPr>
      <w:hyperlink w:anchor="_toc7281">
        <w:r w:rsidR="002C7865">
          <w:rPr>
            <w:rStyle w:val="Hyperlink1"/>
            <w:szCs w:val="20"/>
          </w:rPr>
          <w:t>E1</w:t>
        </w:r>
      </w:hyperlink>
      <w:r w:rsidR="002C7865">
        <w:rPr>
          <w:color w:val="000000"/>
          <w:szCs w:val="20"/>
        </w:rPr>
        <w:t xml:space="preserve"> CRM Entity</w:t>
      </w:r>
    </w:p>
    <w:p w14:paraId="1CEA5A55" w14:textId="77777777" w:rsidR="00D04EF2" w:rsidRDefault="002C7865">
      <w:pPr>
        <w:pStyle w:val="CRMDescriptionLabel"/>
      </w:pPr>
      <w:r>
        <w:t xml:space="preserve">Subproperty of: </w:t>
      </w:r>
    </w:p>
    <w:p w14:paraId="65982A5F" w14:textId="77777777" w:rsidR="00D04EF2" w:rsidRDefault="00063A51">
      <w:pPr>
        <w:pStyle w:val="CRMSuperSubProperty"/>
      </w:pPr>
      <w:hyperlink w:anchor="_toc8659">
        <w:r w:rsidR="002C7865">
          <w:rPr>
            <w:rStyle w:val="Hyperlink1"/>
          </w:rPr>
          <w:t>E89</w:t>
        </w:r>
      </w:hyperlink>
      <w:r w:rsidR="002C7865">
        <w:t xml:space="preserve"> Propositional Object. </w:t>
      </w:r>
      <w:hyperlink w:anchor="_toc9918">
        <w:r w:rsidR="002C7865">
          <w:rPr>
            <w:rStyle w:val="Hyperlink1"/>
          </w:rPr>
          <w:t>P67</w:t>
        </w:r>
      </w:hyperlink>
      <w:r w:rsidR="002C7865">
        <w:t xml:space="preserve"> refers to (is referred to by): </w:t>
      </w:r>
      <w:hyperlink w:anchor="_toc7281">
        <w:r w:rsidR="002C7865">
          <w:rPr>
            <w:rStyle w:val="Hyperlink1"/>
          </w:rPr>
          <w:t>E1</w:t>
        </w:r>
      </w:hyperlink>
      <w:r w:rsidR="002C7865">
        <w:t xml:space="preserve"> CRM Entity</w:t>
      </w:r>
    </w:p>
    <w:p w14:paraId="199E60E5" w14:textId="77777777" w:rsidR="00D04EF2" w:rsidRDefault="002C7865">
      <w:pPr>
        <w:pStyle w:val="CRMDescriptionLabel"/>
      </w:pPr>
      <w:r>
        <w:t>Quantification:</w:t>
      </w:r>
    </w:p>
    <w:p w14:paraId="6BF7F79F" w14:textId="77777777" w:rsidR="00D04EF2" w:rsidRDefault="002C7865">
      <w:pPr>
        <w:pStyle w:val="CRMQuantification"/>
        <w:rPr>
          <w:color w:val="000000"/>
        </w:rPr>
      </w:pPr>
      <w:r>
        <w:rPr>
          <w:color w:val="000000"/>
        </w:rPr>
        <w:t>many to many (0,n:0,n)</w:t>
      </w:r>
    </w:p>
    <w:p w14:paraId="22E38513" w14:textId="77777777" w:rsidR="00D04EF2" w:rsidRDefault="002C7865">
      <w:pPr>
        <w:pStyle w:val="CRMDescriptionLabel"/>
      </w:pPr>
      <w:r>
        <w:t>Scope note:</w:t>
      </w:r>
    </w:p>
    <w:p w14:paraId="0D74FC8D" w14:textId="77777777" w:rsidR="00D04EF2" w:rsidRDefault="002C7865">
      <w:pPr>
        <w:pStyle w:val="CRMScopeNoteText"/>
      </w:pPr>
      <w:r>
        <w:t>This property associates an instance of E32 Authority Document, with an instance of E1 CRM Entity which it lists for reference purposes.</w:t>
      </w:r>
    </w:p>
    <w:p w14:paraId="5C096E1C" w14:textId="77777777" w:rsidR="00D04EF2" w:rsidRDefault="002C7865">
      <w:pPr>
        <w:pStyle w:val="CRMDescriptionLabel"/>
      </w:pPr>
      <w:r>
        <w:t>Examples:</w:t>
      </w:r>
      <w:r>
        <w:tab/>
      </w:r>
    </w:p>
    <w:p w14:paraId="70D20D8C" w14:textId="77777777" w:rsidR="00D04EF2" w:rsidRDefault="002C7865">
      <w:pPr>
        <w:pStyle w:val="CRMExample"/>
        <w:numPr>
          <w:ilvl w:val="0"/>
          <w:numId w:val="18"/>
        </w:numPr>
      </w:pPr>
      <w:r>
        <w:t xml:space="preserve">The Art &amp; Architecture Thesaurus (E32) </w:t>
      </w:r>
      <w:r>
        <w:rPr>
          <w:i/>
        </w:rPr>
        <w:t>lists</w:t>
      </w:r>
      <w:r>
        <w:t xml:space="preserve"> alcazars (E55). (http://vocab.getty.edu/page/aat/300006897)</w:t>
      </w:r>
    </w:p>
    <w:p w14:paraId="455EAAD8" w14:textId="39AFCC3A" w:rsidR="00D04EF2" w:rsidRDefault="002C7865">
      <w:pPr>
        <w:pStyle w:val="CRMDescriptionLabel"/>
      </w:pPr>
      <w:r>
        <w:t>In first-order logic:</w:t>
      </w:r>
    </w:p>
    <w:p w14:paraId="5BCD0B64" w14:textId="77777777" w:rsidR="00D04EF2" w:rsidRDefault="002C7865">
      <w:pPr>
        <w:pStyle w:val="CRMFirstOrderLogic"/>
        <w:rPr>
          <w:lang w:val="en-US"/>
        </w:rPr>
      </w:pPr>
      <w:r>
        <w:rPr>
          <w:lang w:val="en-US"/>
        </w:rPr>
        <w:t xml:space="preserve">P71(x,y) </w:t>
      </w:r>
      <w:r>
        <w:rPr>
          <w:rFonts w:ascii="Cambria Math" w:eastAsia="Cambria Math" w:hAnsi="Cambria Math" w:cs="Cambria Math"/>
          <w:lang w:val="en-US"/>
        </w:rPr>
        <w:t>⇒</w:t>
      </w:r>
      <w:r>
        <w:rPr>
          <w:lang w:val="en-US"/>
        </w:rPr>
        <w:t xml:space="preserve"> E32(x)</w:t>
      </w:r>
    </w:p>
    <w:p w14:paraId="643ADCE2" w14:textId="77777777" w:rsidR="00D04EF2" w:rsidRDefault="002C7865">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E1(y)</w:t>
      </w:r>
    </w:p>
    <w:p w14:paraId="4138B6F9" w14:textId="77777777" w:rsidR="00D04EF2" w:rsidRDefault="002C7865">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P67(x,y)</w:t>
      </w:r>
    </w:p>
    <w:p w14:paraId="37D04560" w14:textId="77777777" w:rsidR="00D04EF2" w:rsidRDefault="002C7865">
      <w:pPr>
        <w:pStyle w:val="CRMPropertyLabel"/>
      </w:pPr>
      <w:bookmarkStart w:id="1449" w:name="_toc10070"/>
      <w:bookmarkStart w:id="1450" w:name="_Toc71114832"/>
      <w:bookmarkStart w:id="1451" w:name="_Toc71548675"/>
      <w:bookmarkStart w:id="1452" w:name="_Toc63009600"/>
      <w:bookmarkStart w:id="1453" w:name="_Toc69734588"/>
      <w:bookmarkStart w:id="1454" w:name="_Toc70522624"/>
      <w:bookmarkStart w:id="1455" w:name="_Toc133500102"/>
      <w:bookmarkEnd w:id="1449"/>
      <w:r>
        <w:t>P72 has language (is language of)</w:t>
      </w:r>
      <w:bookmarkEnd w:id="1450"/>
      <w:bookmarkEnd w:id="1451"/>
      <w:bookmarkEnd w:id="1452"/>
      <w:bookmarkEnd w:id="1453"/>
      <w:bookmarkEnd w:id="1454"/>
      <w:bookmarkEnd w:id="1455"/>
    </w:p>
    <w:p w14:paraId="4C024253" w14:textId="77777777" w:rsidR="00D04EF2" w:rsidRDefault="002C7865">
      <w:pPr>
        <w:pStyle w:val="CRMDescriptionLabel"/>
        <w:rPr>
          <w:lang w:val="en-US"/>
        </w:rPr>
      </w:pPr>
      <w:r>
        <w:rPr>
          <w:lang w:val="en-US"/>
        </w:rPr>
        <w:t>Domain:</w:t>
      </w:r>
    </w:p>
    <w:p w14:paraId="0DB74AD0" w14:textId="77777777" w:rsidR="00D04EF2" w:rsidRDefault="00063A51">
      <w:pPr>
        <w:pStyle w:val="CRMDomainRange"/>
        <w:rPr>
          <w:lang w:val="en-US"/>
        </w:rPr>
      </w:pPr>
      <w:hyperlink w:anchor="_toc7918">
        <w:r w:rsidR="002C7865">
          <w:rPr>
            <w:rStyle w:val="Hyperlink1"/>
            <w:lang w:val="en-US"/>
          </w:rPr>
          <w:t>E33</w:t>
        </w:r>
      </w:hyperlink>
      <w:r w:rsidR="002C7865">
        <w:rPr>
          <w:lang w:val="en-US"/>
        </w:rPr>
        <w:t xml:space="preserve"> Linguistic Object</w:t>
      </w:r>
    </w:p>
    <w:p w14:paraId="4BBDCD2D" w14:textId="77777777" w:rsidR="00D04EF2" w:rsidRDefault="002C7865">
      <w:pPr>
        <w:pStyle w:val="CRMDescriptionLabel"/>
        <w:rPr>
          <w:color w:val="000000"/>
          <w:szCs w:val="20"/>
          <w:lang w:val="en-US"/>
        </w:rPr>
      </w:pPr>
      <w:r>
        <w:rPr>
          <w:color w:val="000000"/>
          <w:szCs w:val="20"/>
          <w:lang w:val="en-US"/>
        </w:rPr>
        <w:lastRenderedPageBreak/>
        <w:t>Range:</w:t>
      </w:r>
    </w:p>
    <w:p w14:paraId="4B75195A" w14:textId="77777777" w:rsidR="00D04EF2" w:rsidRDefault="00063A51">
      <w:pPr>
        <w:pStyle w:val="CRMDomainRange"/>
        <w:rPr>
          <w:lang w:val="en-US"/>
        </w:rPr>
      </w:pPr>
      <w:hyperlink w:anchor="_toc8178">
        <w:r w:rsidR="002C7865">
          <w:rPr>
            <w:rStyle w:val="Hyperlink1"/>
            <w:szCs w:val="20"/>
            <w:lang w:val="en-US"/>
          </w:rPr>
          <w:t>E56</w:t>
        </w:r>
      </w:hyperlink>
      <w:r w:rsidR="002C7865">
        <w:rPr>
          <w:color w:val="000000"/>
          <w:szCs w:val="20"/>
          <w:lang w:val="en-US"/>
        </w:rPr>
        <w:t xml:space="preserve"> Language</w:t>
      </w:r>
    </w:p>
    <w:p w14:paraId="665A8203" w14:textId="77777777" w:rsidR="00D04EF2" w:rsidRDefault="002C7865">
      <w:pPr>
        <w:pStyle w:val="CRMDescriptionLabel"/>
        <w:rPr>
          <w:lang w:val="en-US"/>
        </w:rPr>
      </w:pPr>
      <w:r>
        <w:rPr>
          <w:lang w:val="en-US"/>
        </w:rPr>
        <w:t>Quantification:</w:t>
      </w:r>
    </w:p>
    <w:p w14:paraId="393A91A5" w14:textId="77777777" w:rsidR="00D04EF2" w:rsidRDefault="002C7865">
      <w:pPr>
        <w:pStyle w:val="CRMQuantification"/>
        <w:rPr>
          <w:color w:val="000000"/>
        </w:rPr>
      </w:pPr>
      <w:r>
        <w:rPr>
          <w:color w:val="000000"/>
        </w:rPr>
        <w:t>many to many, necessary (1,n:0,n)</w:t>
      </w:r>
    </w:p>
    <w:p w14:paraId="16F237A4" w14:textId="77777777" w:rsidR="00D04EF2" w:rsidRDefault="002C7865">
      <w:pPr>
        <w:pStyle w:val="CRMDescriptionLabel"/>
      </w:pPr>
      <w:r>
        <w:t>Scope note:</w:t>
      </w:r>
    </w:p>
    <w:p w14:paraId="654D5A1B" w14:textId="77777777" w:rsidR="00D04EF2" w:rsidRDefault="002C7865">
      <w:pPr>
        <w:pStyle w:val="CRMScopeNoteText"/>
      </w:pPr>
      <w:r>
        <w:t xml:space="preserve">This property associates an instance(s) of E33 Linguistic Object with an instance of E56 Language in which it is, at least partially, expressed. </w:t>
      </w:r>
    </w:p>
    <w:p w14:paraId="63869B3E" w14:textId="77777777" w:rsidR="00D04EF2" w:rsidRDefault="002C7865">
      <w:pPr>
        <w:pStyle w:val="CRMScopeNoteText"/>
      </w:pPr>
      <w:r>
        <w:t>Linguistic Objects are composed in one or more human Languages. This property allows these languages to be documented.</w:t>
      </w:r>
    </w:p>
    <w:p w14:paraId="3DFE86C5" w14:textId="77777777" w:rsidR="00D04EF2" w:rsidRDefault="002C7865">
      <w:pPr>
        <w:pStyle w:val="CRMDescriptionLabel"/>
      </w:pPr>
      <w:r>
        <w:t>Examples:</w:t>
      </w:r>
      <w:r>
        <w:tab/>
      </w:r>
    </w:p>
    <w:p w14:paraId="688506F6" w14:textId="77777777" w:rsidR="00D04EF2" w:rsidRDefault="002C7865">
      <w:pPr>
        <w:pStyle w:val="CRMExample"/>
        <w:numPr>
          <w:ilvl w:val="0"/>
          <w:numId w:val="18"/>
        </w:numPr>
      </w:pPr>
      <w:r>
        <w:t>The United States Declaration of Independence (E33</w:t>
      </w:r>
      <w:r>
        <w:rPr>
          <w:i/>
        </w:rPr>
        <w:t>) has language</w:t>
      </w:r>
      <w:r>
        <w:t xml:space="preserve"> 18</w:t>
      </w:r>
      <w:r>
        <w:rPr>
          <w:vertAlign w:val="superscript"/>
        </w:rPr>
        <w:t>th</w:t>
      </w:r>
      <w:r>
        <w:t xml:space="preserve"> Century English (E56). (Perley, 2017)</w:t>
      </w:r>
    </w:p>
    <w:p w14:paraId="5268EB93" w14:textId="283AB153" w:rsidR="00D04EF2" w:rsidRDefault="002C7865">
      <w:pPr>
        <w:pStyle w:val="CRMDescriptionLabel"/>
      </w:pPr>
      <w:r>
        <w:t>In first-order logic:</w:t>
      </w:r>
    </w:p>
    <w:p w14:paraId="1E2248EF" w14:textId="77777777" w:rsidR="00D04EF2" w:rsidRDefault="002C7865">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E33(x)</w:t>
      </w:r>
    </w:p>
    <w:p w14:paraId="2454CD32" w14:textId="77777777" w:rsidR="00D04EF2" w:rsidRDefault="002C7865">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E56(y)</w:t>
      </w:r>
    </w:p>
    <w:p w14:paraId="6450BEDE" w14:textId="77777777" w:rsidR="00D04EF2" w:rsidRDefault="002C7865">
      <w:pPr>
        <w:pStyle w:val="CRMPropertyLabel"/>
      </w:pPr>
      <w:bookmarkStart w:id="1456" w:name="_toc10085"/>
      <w:bookmarkStart w:id="1457" w:name="_toc10036"/>
      <w:bookmarkStart w:id="1458" w:name="_Toc71114833"/>
      <w:bookmarkStart w:id="1459" w:name="_Toc70522625"/>
      <w:bookmarkStart w:id="1460" w:name="_Toc63009601"/>
      <w:bookmarkStart w:id="1461" w:name="_Toc71548676"/>
      <w:bookmarkStart w:id="1462" w:name="_Toc69734589"/>
      <w:bookmarkStart w:id="1463" w:name="_Toc133500103"/>
      <w:bookmarkEnd w:id="1456"/>
      <w:bookmarkEnd w:id="1457"/>
      <w:r>
        <w:t>P73 has translation (is translation of)</w:t>
      </w:r>
      <w:bookmarkEnd w:id="1458"/>
      <w:bookmarkEnd w:id="1459"/>
      <w:bookmarkEnd w:id="1460"/>
      <w:bookmarkEnd w:id="1461"/>
      <w:bookmarkEnd w:id="1462"/>
      <w:bookmarkEnd w:id="1463"/>
    </w:p>
    <w:p w14:paraId="08B74456" w14:textId="77777777" w:rsidR="00D04EF2" w:rsidRDefault="002C7865">
      <w:pPr>
        <w:pStyle w:val="CRMDescriptionLabel"/>
      </w:pPr>
      <w:r>
        <w:t>Domain:</w:t>
      </w:r>
    </w:p>
    <w:p w14:paraId="79C54A1E" w14:textId="77777777" w:rsidR="00D04EF2" w:rsidRDefault="00063A51">
      <w:pPr>
        <w:pStyle w:val="CRMDomainRange"/>
      </w:pPr>
      <w:hyperlink w:anchor="_toc7918">
        <w:r w:rsidR="002C7865">
          <w:rPr>
            <w:rStyle w:val="Hyperlink1"/>
          </w:rPr>
          <w:t>E33</w:t>
        </w:r>
      </w:hyperlink>
      <w:r w:rsidR="002C7865">
        <w:t xml:space="preserve"> Linguistic Object</w:t>
      </w:r>
    </w:p>
    <w:p w14:paraId="20B9478D" w14:textId="77777777" w:rsidR="00D04EF2" w:rsidRDefault="002C7865">
      <w:pPr>
        <w:pStyle w:val="CRMDescriptionLabel"/>
        <w:rPr>
          <w:color w:val="000000"/>
          <w:szCs w:val="20"/>
        </w:rPr>
      </w:pPr>
      <w:r>
        <w:rPr>
          <w:color w:val="000000"/>
          <w:szCs w:val="20"/>
        </w:rPr>
        <w:t>Range:</w:t>
      </w:r>
    </w:p>
    <w:p w14:paraId="7EFAC05D" w14:textId="77777777" w:rsidR="00D04EF2" w:rsidRDefault="00063A51">
      <w:pPr>
        <w:pStyle w:val="CRMDomainRange"/>
      </w:pPr>
      <w:hyperlink w:anchor="_toc7918">
        <w:r w:rsidR="002C7865">
          <w:rPr>
            <w:rStyle w:val="Hyperlink1"/>
            <w:szCs w:val="20"/>
          </w:rPr>
          <w:t>E33</w:t>
        </w:r>
      </w:hyperlink>
      <w:r w:rsidR="002C7865">
        <w:rPr>
          <w:color w:val="000000"/>
          <w:szCs w:val="20"/>
        </w:rPr>
        <w:t xml:space="preserve"> Linguistic Object</w:t>
      </w:r>
    </w:p>
    <w:p w14:paraId="74B2AF4F" w14:textId="77777777" w:rsidR="00D04EF2" w:rsidRDefault="002C7865">
      <w:pPr>
        <w:pStyle w:val="CRMDescriptionLabel"/>
      </w:pPr>
      <w:r>
        <w:t>Subproperty of:</w:t>
      </w:r>
    </w:p>
    <w:p w14:paraId="05FC6FE6" w14:textId="77777777" w:rsidR="00D04EF2" w:rsidRDefault="00063A51">
      <w:pPr>
        <w:pStyle w:val="CRMSuperSubProperty"/>
      </w:pPr>
      <w:hyperlink w:anchor="_toc8408">
        <w:r w:rsidR="002C7865">
          <w:rPr>
            <w:rStyle w:val="Hyperlink1"/>
          </w:rPr>
          <w:t>E70</w:t>
        </w:r>
      </w:hyperlink>
      <w:r w:rsidR="002C7865">
        <w:t xml:space="preserve"> Thing. </w:t>
      </w:r>
      <w:hyperlink w:anchor="_toc10821">
        <w:r w:rsidR="002C7865">
          <w:rPr>
            <w:rStyle w:val="Hyperlink1"/>
          </w:rPr>
          <w:t>P130</w:t>
        </w:r>
      </w:hyperlink>
      <w:r w:rsidR="002C7865">
        <w:t xml:space="preserve">i features are also found on: </w:t>
      </w:r>
      <w:hyperlink w:anchor="_toc8408">
        <w:r w:rsidR="002C7865">
          <w:rPr>
            <w:rStyle w:val="Hyperlink1"/>
          </w:rPr>
          <w:t>E70</w:t>
        </w:r>
      </w:hyperlink>
      <w:r w:rsidR="002C7865">
        <w:t xml:space="preserve"> Thing</w:t>
      </w:r>
    </w:p>
    <w:p w14:paraId="405D8A52" w14:textId="77777777" w:rsidR="00D04EF2" w:rsidRDefault="002C7865">
      <w:pPr>
        <w:pStyle w:val="CRMDescriptionLabel"/>
      </w:pPr>
      <w:r>
        <w:t>Quantification:</w:t>
      </w:r>
    </w:p>
    <w:p w14:paraId="5F90355E" w14:textId="77777777" w:rsidR="00D04EF2" w:rsidRDefault="002C7865">
      <w:pPr>
        <w:pStyle w:val="CRMQuantification"/>
      </w:pPr>
      <w:r>
        <w:t>many to many (0,n:0,n)</w:t>
      </w:r>
    </w:p>
    <w:p w14:paraId="3A5C3F39" w14:textId="77777777" w:rsidR="00D04EF2" w:rsidRDefault="002C7865">
      <w:pPr>
        <w:pStyle w:val="CRMDescriptionLabel"/>
      </w:pPr>
      <w:r>
        <w:t>Scope note:</w:t>
      </w:r>
    </w:p>
    <w:p w14:paraId="7FF25302" w14:textId="77777777" w:rsidR="00D04EF2" w:rsidRDefault="002C7865">
      <w:pPr>
        <w:pStyle w:val="CRMScopeNoteText"/>
      </w:pPr>
      <w:r>
        <w:t>This property links an instance of E33 Linguistic Object (A), to another instance of E33 Linguistic Object (B) which is the translation of A.</w:t>
      </w:r>
    </w:p>
    <w:p w14:paraId="0E6763BF" w14:textId="77777777" w:rsidR="00D04EF2" w:rsidRDefault="002C7865">
      <w:pPr>
        <w:pStyle w:val="CRMScopeNoteText"/>
      </w:pPr>
      <w:r>
        <w:t>When an instance of E33 Linguistic Object is translated into a new language a new instance of E33 Linguistic Object is created, despite the translation being conceptually similar to the source.</w:t>
      </w:r>
    </w:p>
    <w:p w14:paraId="2F6A5F25" w14:textId="77777777" w:rsidR="00D04EF2" w:rsidRDefault="002C7865">
      <w:pPr>
        <w:pStyle w:val="CRMScopeNoteText"/>
      </w:pPr>
      <w:r>
        <w:t>This property is asymmetric.</w:t>
      </w:r>
    </w:p>
    <w:p w14:paraId="1ED0D03B" w14:textId="77777777" w:rsidR="00D04EF2" w:rsidRDefault="002C7865">
      <w:pPr>
        <w:pStyle w:val="CRMDescriptionLabel"/>
      </w:pPr>
      <w:r>
        <w:t>Examples:</w:t>
      </w:r>
      <w:r>
        <w:tab/>
      </w:r>
    </w:p>
    <w:p w14:paraId="4BD12D57" w14:textId="77777777" w:rsidR="00D04EF2" w:rsidRDefault="002C7865">
      <w:pPr>
        <w:pStyle w:val="CRMExample"/>
        <w:numPr>
          <w:ilvl w:val="0"/>
          <w:numId w:val="18"/>
        </w:numPr>
        <w:tabs>
          <w:tab w:val="left" w:pos="1986"/>
        </w:tabs>
      </w:pPr>
      <w:r>
        <w:t xml:space="preserve">“Les Baigneurs” (E33) </w:t>
      </w:r>
      <w:r>
        <w:rPr>
          <w:i/>
        </w:rPr>
        <w:t>has translation</w:t>
      </w:r>
      <w:r>
        <w:t xml:space="preserve"> “The Bathers” (E33). (Spiers &amp; Surenne, 1854)</w:t>
      </w:r>
    </w:p>
    <w:p w14:paraId="32C54E81" w14:textId="6EB19856" w:rsidR="00D04EF2" w:rsidRDefault="002C7865">
      <w:pPr>
        <w:pStyle w:val="CRMDescriptionLabel"/>
      </w:pPr>
      <w:r>
        <w:t>In first-order logic:</w:t>
      </w:r>
    </w:p>
    <w:p w14:paraId="566173EB" w14:textId="77777777" w:rsidR="00D04EF2" w:rsidRDefault="002C7865">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E33(x)</w:t>
      </w:r>
    </w:p>
    <w:p w14:paraId="73A8DC07" w14:textId="77777777" w:rsidR="00D04EF2" w:rsidRDefault="002C7865">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E33(y) </w:t>
      </w:r>
    </w:p>
    <w:p w14:paraId="300DFAB2" w14:textId="77777777" w:rsidR="00D04EF2" w:rsidRDefault="002C7865">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P130i(x,y)</w:t>
      </w:r>
    </w:p>
    <w:p w14:paraId="6E3BDE7E" w14:textId="3A331256" w:rsidR="00D04EF2" w:rsidRDefault="002C7865">
      <w:pPr>
        <w:pStyle w:val="CRMFirstOrderLogic"/>
        <w:rPr>
          <w:lang w:val="fr-FR"/>
        </w:rPr>
      </w:pPr>
      <w:r>
        <w:rPr>
          <w:lang w:val="fr-FR"/>
        </w:rPr>
        <w:t xml:space="preserve">P73(x,y) </w:t>
      </w:r>
      <w:r>
        <w:rPr>
          <w:rFonts w:ascii="Cambria Math" w:hAnsi="Cambria Math" w:cs="Cambria Math"/>
          <w:lang w:val="fr-FR"/>
        </w:rPr>
        <w:t xml:space="preserve">⇒ </w:t>
      </w:r>
      <w:r>
        <w:rPr>
          <w:rFonts w:ascii="Cambria Math" w:eastAsia="Cambria Math" w:hAnsi="Cambria Math" w:cs="Cambria Math"/>
          <w:color w:val="202122"/>
          <w:lang w:val="fr-FR"/>
        </w:rPr>
        <w:t>¬P73(y,x)</w:t>
      </w:r>
      <w:r>
        <w:br w:type="page"/>
      </w:r>
    </w:p>
    <w:p w14:paraId="09D36B6F" w14:textId="77777777" w:rsidR="00D04EF2" w:rsidRDefault="002C7865">
      <w:pPr>
        <w:pStyle w:val="CRMPropertyLabel"/>
      </w:pPr>
      <w:bookmarkStart w:id="1464" w:name="_toc10107"/>
      <w:bookmarkStart w:id="1465" w:name="_Toc63009602"/>
      <w:bookmarkStart w:id="1466" w:name="_Toc70522626"/>
      <w:bookmarkStart w:id="1467" w:name="_Toc71114834"/>
      <w:bookmarkStart w:id="1468" w:name="_Toc71548677"/>
      <w:bookmarkStart w:id="1469" w:name="_Toc69734590"/>
      <w:bookmarkStart w:id="1470" w:name="_Toc133500104"/>
      <w:bookmarkEnd w:id="1464"/>
      <w:r>
        <w:lastRenderedPageBreak/>
        <w:t>P74 has current or former residence (is current or former residence of)</w:t>
      </w:r>
      <w:bookmarkEnd w:id="1465"/>
      <w:bookmarkEnd w:id="1466"/>
      <w:bookmarkEnd w:id="1467"/>
      <w:bookmarkEnd w:id="1468"/>
      <w:bookmarkEnd w:id="1469"/>
      <w:bookmarkEnd w:id="1470"/>
    </w:p>
    <w:p w14:paraId="0ECD24EB" w14:textId="77777777" w:rsidR="00D04EF2" w:rsidRDefault="002C7865">
      <w:pPr>
        <w:pStyle w:val="CRMDescriptionLabel"/>
        <w:rPr>
          <w:lang w:val="fr-FR"/>
        </w:rPr>
      </w:pPr>
      <w:r>
        <w:rPr>
          <w:lang w:val="fr-FR"/>
        </w:rPr>
        <w:t>Domain:</w:t>
      </w:r>
    </w:p>
    <w:p w14:paraId="6F0E098F" w14:textId="77777777" w:rsidR="00D04EF2" w:rsidRDefault="002C7865">
      <w:pPr>
        <w:pStyle w:val="CRMDomainRange"/>
        <w:rPr>
          <w:lang w:val="fr-FR"/>
        </w:rPr>
      </w:pPr>
      <w:hyperlink w:anchor="_toc8005">
        <w:r>
          <w:rPr>
            <w:rStyle w:val="Hyperlink1"/>
            <w:szCs w:val="20"/>
            <w:lang w:val="fr-FR"/>
          </w:rPr>
          <w:t>E39</w:t>
        </w:r>
      </w:hyperlink>
      <w:r>
        <w:rPr>
          <w:color w:val="000000"/>
          <w:szCs w:val="20"/>
          <w:lang w:val="fr-FR"/>
        </w:rPr>
        <w:t xml:space="preserve"> </w:t>
      </w:r>
      <w:r>
        <w:rPr>
          <w:lang w:val="fr-FR"/>
        </w:rPr>
        <w:t>Actor</w:t>
      </w:r>
    </w:p>
    <w:p w14:paraId="0891AA04" w14:textId="77777777" w:rsidR="00D04EF2" w:rsidRDefault="002C7865">
      <w:pPr>
        <w:pStyle w:val="CRMDescriptionLabel"/>
        <w:rPr>
          <w:color w:val="000000"/>
          <w:szCs w:val="20"/>
          <w:lang w:val="fr-FR"/>
        </w:rPr>
      </w:pPr>
      <w:r>
        <w:rPr>
          <w:color w:val="000000"/>
          <w:szCs w:val="20"/>
          <w:lang w:val="fr-FR"/>
        </w:rPr>
        <w:t>Range:</w:t>
      </w:r>
    </w:p>
    <w:p w14:paraId="573400B1" w14:textId="77777777" w:rsidR="00D04EF2" w:rsidRDefault="002C7865">
      <w:pPr>
        <w:pStyle w:val="CRMDomainRange"/>
        <w:rPr>
          <w:lang w:val="fr-FR"/>
        </w:rPr>
      </w:pPr>
      <w:hyperlink w:anchor="_toc8104">
        <w:r>
          <w:rPr>
            <w:rStyle w:val="Hyperlink1"/>
            <w:szCs w:val="20"/>
            <w:lang w:val="fr-FR"/>
          </w:rPr>
          <w:t>E53</w:t>
        </w:r>
      </w:hyperlink>
      <w:r>
        <w:rPr>
          <w:color w:val="000000"/>
          <w:szCs w:val="20"/>
          <w:lang w:val="fr-FR"/>
        </w:rPr>
        <w:t xml:space="preserve"> Place</w:t>
      </w:r>
    </w:p>
    <w:p w14:paraId="010B6AB5" w14:textId="77777777" w:rsidR="00D04EF2" w:rsidRDefault="002C7865">
      <w:pPr>
        <w:pStyle w:val="CRMDescriptionLabel"/>
        <w:rPr>
          <w:lang w:val="fr-FR"/>
        </w:rPr>
      </w:pPr>
      <w:r>
        <w:rPr>
          <w:lang w:val="fr-FR"/>
        </w:rPr>
        <w:t>Quantification:</w:t>
      </w:r>
    </w:p>
    <w:p w14:paraId="2E096484" w14:textId="77777777" w:rsidR="00D04EF2" w:rsidRDefault="002C7865">
      <w:pPr>
        <w:pStyle w:val="CRMQuantification"/>
        <w:rPr>
          <w:color w:val="000000"/>
        </w:rPr>
      </w:pPr>
      <w:r>
        <w:rPr>
          <w:color w:val="000000"/>
        </w:rPr>
        <w:t>many to many (0,n:0,n)</w:t>
      </w:r>
    </w:p>
    <w:p w14:paraId="3961EFBA" w14:textId="77777777" w:rsidR="00D04EF2" w:rsidRDefault="002C7865">
      <w:pPr>
        <w:pStyle w:val="CRMDescriptionLabel"/>
      </w:pPr>
      <w:r>
        <w:t>Scope note:</w:t>
      </w:r>
    </w:p>
    <w:p w14:paraId="7D367464" w14:textId="77777777" w:rsidR="00D04EF2" w:rsidRDefault="002C7865">
      <w:pPr>
        <w:pStyle w:val="CRMScopeNoteText"/>
      </w:pPr>
      <w:r>
        <w:t xml:space="preserve">This property describes the current or former place of residence (an instance of E53 Place) of an instance of E39 Actor. </w:t>
      </w:r>
    </w:p>
    <w:p w14:paraId="2D1C234E" w14:textId="77777777" w:rsidR="00D04EF2" w:rsidRDefault="002C7865">
      <w:pPr>
        <w:pStyle w:val="CRMScopeNoteText"/>
      </w:pPr>
      <w:r>
        <w:t>The residence may be either the place where the actor resides, or a legally registered address of any kind.</w:t>
      </w:r>
    </w:p>
    <w:p w14:paraId="2B832E4B" w14:textId="77777777" w:rsidR="00D04EF2" w:rsidRDefault="002C7865">
      <w:pPr>
        <w:pStyle w:val="CRMDescriptionLabel"/>
      </w:pPr>
      <w:r>
        <w:t>Examples:</w:t>
      </w:r>
      <w:r>
        <w:tab/>
      </w:r>
    </w:p>
    <w:p w14:paraId="6293CD9C" w14:textId="77777777" w:rsidR="00D04EF2" w:rsidRDefault="002C7865">
      <w:pPr>
        <w:pStyle w:val="CRMExample"/>
        <w:numPr>
          <w:ilvl w:val="0"/>
          <w:numId w:val="18"/>
        </w:numPr>
      </w:pPr>
      <w:r>
        <w:t xml:space="preserve">Queen Elizabeth II (E39) </w:t>
      </w:r>
      <w:r>
        <w:rPr>
          <w:i/>
        </w:rPr>
        <w:t>has current or former residence</w:t>
      </w:r>
      <w:r>
        <w:t xml:space="preserve"> Buckingham Palace (E53). (Robinson, 2000)</w:t>
      </w:r>
    </w:p>
    <w:p w14:paraId="5B43B5C2" w14:textId="54534236" w:rsidR="00D04EF2" w:rsidRDefault="002C7865">
      <w:pPr>
        <w:pStyle w:val="CRMDescriptionLabel"/>
      </w:pPr>
      <w:r>
        <w:t>In first-order logic:</w:t>
      </w:r>
    </w:p>
    <w:p w14:paraId="4FA0B662" w14:textId="77777777" w:rsidR="00D04EF2" w:rsidRDefault="002C7865">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E39(x)</w:t>
      </w:r>
    </w:p>
    <w:p w14:paraId="63819E73" w14:textId="77777777" w:rsidR="00D04EF2" w:rsidRDefault="002C7865">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E53(y)</w:t>
      </w:r>
    </w:p>
    <w:p w14:paraId="7EA87B3D" w14:textId="77777777" w:rsidR="00D04EF2" w:rsidRDefault="002C7865">
      <w:pPr>
        <w:pStyle w:val="CRMPropertyLabel"/>
      </w:pPr>
      <w:bookmarkStart w:id="1471" w:name="_toc10122"/>
      <w:bookmarkStart w:id="1472" w:name="_Toc71548678"/>
      <w:bookmarkStart w:id="1473" w:name="_Toc70522627"/>
      <w:bookmarkStart w:id="1474" w:name="_Toc69734591"/>
      <w:bookmarkStart w:id="1475" w:name="_Toc71114835"/>
      <w:bookmarkStart w:id="1476" w:name="_Toc63009603"/>
      <w:bookmarkStart w:id="1477" w:name="_Toc133500105"/>
      <w:bookmarkEnd w:id="1471"/>
      <w:r>
        <w:t>P75 possesses (is possessed by)</w:t>
      </w:r>
      <w:bookmarkEnd w:id="1472"/>
      <w:bookmarkEnd w:id="1473"/>
      <w:bookmarkEnd w:id="1474"/>
      <w:bookmarkEnd w:id="1475"/>
      <w:bookmarkEnd w:id="1476"/>
      <w:bookmarkEnd w:id="1477"/>
    </w:p>
    <w:p w14:paraId="208CCEB8" w14:textId="77777777" w:rsidR="00D04EF2" w:rsidRDefault="002C7865">
      <w:pPr>
        <w:pStyle w:val="CRMDescriptionLabel"/>
      </w:pPr>
      <w:r>
        <w:t>Domain:</w:t>
      </w:r>
    </w:p>
    <w:p w14:paraId="54E3308D"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w:t>
      </w:r>
      <w:r w:rsidR="002C7865">
        <w:t>Actor</w:t>
      </w:r>
    </w:p>
    <w:p w14:paraId="2ACA648B" w14:textId="77777777" w:rsidR="00D04EF2" w:rsidRDefault="002C7865">
      <w:pPr>
        <w:pStyle w:val="CRMDescriptionLabel"/>
        <w:rPr>
          <w:color w:val="000000"/>
          <w:szCs w:val="20"/>
        </w:rPr>
      </w:pPr>
      <w:r>
        <w:rPr>
          <w:color w:val="000000"/>
          <w:szCs w:val="20"/>
        </w:rPr>
        <w:t>Range:</w:t>
      </w:r>
    </w:p>
    <w:p w14:paraId="318001BD" w14:textId="77777777" w:rsidR="00D04EF2" w:rsidRDefault="00063A51">
      <w:pPr>
        <w:pStyle w:val="CRMDomainRange"/>
      </w:pPr>
      <w:hyperlink w:anchor="_toc7877">
        <w:r w:rsidR="002C7865">
          <w:rPr>
            <w:rStyle w:val="Hyperlink1"/>
            <w:szCs w:val="20"/>
          </w:rPr>
          <w:t>E30</w:t>
        </w:r>
      </w:hyperlink>
      <w:r w:rsidR="002C7865">
        <w:rPr>
          <w:color w:val="000000"/>
          <w:szCs w:val="20"/>
        </w:rPr>
        <w:t xml:space="preserve"> Right</w:t>
      </w:r>
    </w:p>
    <w:p w14:paraId="16CF6FF4" w14:textId="77777777" w:rsidR="00D04EF2" w:rsidRDefault="002C7865">
      <w:pPr>
        <w:pStyle w:val="CRMDescriptionLabel"/>
      </w:pPr>
      <w:r>
        <w:t>Quantification:</w:t>
      </w:r>
    </w:p>
    <w:p w14:paraId="2F069146" w14:textId="77777777" w:rsidR="00D04EF2" w:rsidRDefault="002C7865">
      <w:pPr>
        <w:pStyle w:val="CRMQuantification"/>
        <w:rPr>
          <w:color w:val="000000"/>
        </w:rPr>
      </w:pPr>
      <w:r>
        <w:rPr>
          <w:color w:val="000000"/>
        </w:rPr>
        <w:t>many to many (0,n:0,n)</w:t>
      </w:r>
    </w:p>
    <w:p w14:paraId="29FFF5A9" w14:textId="77777777" w:rsidR="00D04EF2" w:rsidRDefault="002C7865">
      <w:pPr>
        <w:pStyle w:val="CRMDescriptionLabel"/>
      </w:pPr>
      <w:r>
        <w:t>Scope note:</w:t>
      </w:r>
    </w:p>
    <w:p w14:paraId="5B8015F5" w14:textId="77777777" w:rsidR="00D04EF2" w:rsidRDefault="002C7865">
      <w:pPr>
        <w:pStyle w:val="CRMScopeNoteText"/>
      </w:pPr>
      <w:r>
        <w:t xml:space="preserve">This property associates an instance of E39 Actor to an instance of E30 Right over which the actor holds or has held a legal claim. </w:t>
      </w:r>
    </w:p>
    <w:p w14:paraId="5BD72F5E" w14:textId="77777777" w:rsidR="00D04EF2" w:rsidRDefault="002C7865">
      <w:pPr>
        <w:pStyle w:val="CRMDescriptionLabel"/>
      </w:pPr>
      <w:r>
        <w:t>Examples:</w:t>
      </w:r>
      <w:r>
        <w:tab/>
      </w:r>
    </w:p>
    <w:p w14:paraId="69412168" w14:textId="77777777" w:rsidR="00D04EF2" w:rsidRDefault="002C7865">
      <w:pPr>
        <w:pStyle w:val="CRMExample"/>
        <w:numPr>
          <w:ilvl w:val="0"/>
          <w:numId w:val="18"/>
        </w:numPr>
      </w:pPr>
      <w:r>
        <w:t xml:space="preserve">Michael Jackson (E21) </w:t>
      </w:r>
      <w:r>
        <w:rPr>
          <w:i/>
        </w:rPr>
        <w:t>possesses</w:t>
      </w:r>
      <w:r>
        <w:t xml:space="preserve"> Intellectual property rights on the Beatles’ back catalogue (E30). (Raga, 2016)</w:t>
      </w:r>
    </w:p>
    <w:p w14:paraId="02AB8114" w14:textId="191FEAB6" w:rsidR="00D04EF2" w:rsidRDefault="002C7865">
      <w:pPr>
        <w:pStyle w:val="CRMDescriptionLabel"/>
      </w:pPr>
      <w:r>
        <w:t>In first-order logic:</w:t>
      </w:r>
    </w:p>
    <w:p w14:paraId="08839E22" w14:textId="77777777" w:rsidR="00D04EF2" w:rsidRDefault="002C7865">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E39(x)</w:t>
      </w:r>
    </w:p>
    <w:p w14:paraId="2753BD87" w14:textId="4744A9D5" w:rsidR="00D04EF2" w:rsidRDefault="002C7865">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E30(y)</w:t>
      </w:r>
      <w:r>
        <w:br w:type="page"/>
      </w:r>
    </w:p>
    <w:p w14:paraId="529ABCE8" w14:textId="77777777" w:rsidR="00D04EF2" w:rsidRDefault="002C7865">
      <w:pPr>
        <w:pStyle w:val="CRMPropertyLabel"/>
      </w:pPr>
      <w:bookmarkStart w:id="1478" w:name="_toc10137"/>
      <w:bookmarkStart w:id="1479" w:name="_Toc71548679"/>
      <w:bookmarkStart w:id="1480" w:name="_Toc70522628"/>
      <w:bookmarkStart w:id="1481" w:name="_Toc69734592"/>
      <w:bookmarkStart w:id="1482" w:name="_Toc63009604"/>
      <w:bookmarkStart w:id="1483" w:name="_Toc71114836"/>
      <w:bookmarkStart w:id="1484" w:name="_Toc133500106"/>
      <w:bookmarkEnd w:id="1478"/>
      <w:r>
        <w:lastRenderedPageBreak/>
        <w:t>P76 has contact point (provides access to)</w:t>
      </w:r>
      <w:bookmarkEnd w:id="1479"/>
      <w:bookmarkEnd w:id="1480"/>
      <w:bookmarkEnd w:id="1481"/>
      <w:bookmarkEnd w:id="1482"/>
      <w:bookmarkEnd w:id="1483"/>
      <w:bookmarkEnd w:id="1484"/>
    </w:p>
    <w:p w14:paraId="154DFA75" w14:textId="77777777" w:rsidR="00D04EF2" w:rsidRDefault="002C7865">
      <w:pPr>
        <w:pStyle w:val="CRMDescriptionLabel"/>
        <w:rPr>
          <w:lang w:val="fr-FR"/>
        </w:rPr>
      </w:pPr>
      <w:r>
        <w:rPr>
          <w:lang w:val="fr-FR"/>
        </w:rPr>
        <w:t>Domain:</w:t>
      </w:r>
    </w:p>
    <w:p w14:paraId="6B8E1CBD" w14:textId="77777777" w:rsidR="00D04EF2" w:rsidRDefault="002C7865">
      <w:pPr>
        <w:pStyle w:val="CRMDomainRange"/>
        <w:rPr>
          <w:lang w:val="fr-FR"/>
        </w:rPr>
      </w:pPr>
      <w:hyperlink w:anchor="_toc8005">
        <w:r>
          <w:rPr>
            <w:rStyle w:val="Hyperlink1"/>
            <w:szCs w:val="20"/>
            <w:lang w:val="fr-FR"/>
          </w:rPr>
          <w:t>E39</w:t>
        </w:r>
      </w:hyperlink>
      <w:r>
        <w:rPr>
          <w:color w:val="000000"/>
          <w:szCs w:val="20"/>
          <w:lang w:val="fr-FR"/>
        </w:rPr>
        <w:t xml:space="preserve"> </w:t>
      </w:r>
      <w:r>
        <w:rPr>
          <w:lang w:val="fr-FR"/>
        </w:rPr>
        <w:t>Actor</w:t>
      </w:r>
    </w:p>
    <w:p w14:paraId="45F16E61" w14:textId="77777777" w:rsidR="00D04EF2" w:rsidRDefault="002C7865">
      <w:pPr>
        <w:pStyle w:val="CRMDescriptionLabel"/>
        <w:rPr>
          <w:color w:val="000000"/>
          <w:szCs w:val="20"/>
          <w:lang w:val="fr-FR"/>
        </w:rPr>
      </w:pPr>
      <w:r>
        <w:rPr>
          <w:color w:val="000000"/>
          <w:szCs w:val="20"/>
          <w:lang w:val="fr-FR"/>
        </w:rPr>
        <w:t>Range:</w:t>
      </w:r>
    </w:p>
    <w:p w14:paraId="5A24527B" w14:textId="77777777" w:rsidR="00D04EF2" w:rsidRDefault="002C7865">
      <w:pPr>
        <w:pStyle w:val="CRMDomainRange"/>
        <w:rPr>
          <w:lang w:val="fr-FR"/>
        </w:rPr>
      </w:pPr>
      <w:hyperlink w:anchor="_toc8039">
        <w:r>
          <w:rPr>
            <w:rStyle w:val="Hyperlink1"/>
            <w:lang w:val="fr-FR"/>
          </w:rPr>
          <w:t>E41</w:t>
        </w:r>
      </w:hyperlink>
      <w:r>
        <w:rPr>
          <w:lang w:val="fr-FR"/>
        </w:rPr>
        <w:t xml:space="preserve"> Appellation</w:t>
      </w:r>
    </w:p>
    <w:p w14:paraId="3E7D3152" w14:textId="77777777" w:rsidR="00D04EF2" w:rsidRDefault="00D04EF2">
      <w:pPr>
        <w:pStyle w:val="CRMDomainRange"/>
        <w:ind w:left="0"/>
        <w:rPr>
          <w:rFonts w:ascii="Calibri" w:eastAsia="DengXian" w:hAnsi="Calibri" w:cs="Calibri"/>
          <w:kern w:val="0"/>
          <w:lang w:val="fr-FR" w:eastAsia="en-US" w:bidi="ar-SA"/>
        </w:rPr>
      </w:pPr>
    </w:p>
    <w:p w14:paraId="63D9DB32" w14:textId="77777777" w:rsidR="00D04EF2" w:rsidRDefault="002C7865">
      <w:pPr>
        <w:pStyle w:val="CRMDescriptionLabel"/>
        <w:rPr>
          <w:lang w:val="en-US"/>
        </w:rPr>
      </w:pPr>
      <w:r>
        <w:rPr>
          <w:lang w:val="en-US"/>
        </w:rPr>
        <w:t>Quantification:</w:t>
      </w:r>
    </w:p>
    <w:p w14:paraId="37BB0726" w14:textId="77777777" w:rsidR="00D04EF2" w:rsidRDefault="002C7865">
      <w:pPr>
        <w:pStyle w:val="CRMQuantification"/>
        <w:rPr>
          <w:color w:val="000000"/>
        </w:rPr>
      </w:pPr>
      <w:r>
        <w:rPr>
          <w:color w:val="000000"/>
        </w:rPr>
        <w:t>many to many (0,n:0,n)</w:t>
      </w:r>
    </w:p>
    <w:p w14:paraId="1D0E0B8F" w14:textId="77777777" w:rsidR="00D04EF2" w:rsidRDefault="002C7865">
      <w:pPr>
        <w:pStyle w:val="CRMDescriptionLabel"/>
      </w:pPr>
      <w:r>
        <w:t>Scope note:</w:t>
      </w:r>
    </w:p>
    <w:p w14:paraId="3EDE1CC1" w14:textId="77777777" w:rsidR="00D04EF2" w:rsidRDefault="002C7865">
      <w:pPr>
        <w:pStyle w:val="CRMScopeNoteText"/>
      </w:pPr>
      <w:r>
        <w:t>This property associates an instance of E39 Actor to an instance of E41 Appellation which a communication service uses to direct communications to this actor, such as an e-mail address, fax number, or postal address.</w:t>
      </w:r>
    </w:p>
    <w:p w14:paraId="6A01ED9B" w14:textId="77777777" w:rsidR="00D04EF2" w:rsidRDefault="002C7865">
      <w:pPr>
        <w:pStyle w:val="CRMDescriptionLabel"/>
      </w:pPr>
      <w:r>
        <w:t>Examples:</w:t>
      </w:r>
      <w:r>
        <w:tab/>
      </w:r>
    </w:p>
    <w:p w14:paraId="670536D0" w14:textId="77777777" w:rsidR="00D04EF2" w:rsidRDefault="002C7865">
      <w:pPr>
        <w:pStyle w:val="CRMExample"/>
        <w:numPr>
          <w:ilvl w:val="0"/>
          <w:numId w:val="18"/>
        </w:numPr>
      </w:pPr>
      <w:r>
        <w:t>The Research Libraries Group, Inc. (RLG) (E74)</w:t>
      </w:r>
      <w:r>
        <w:rPr>
          <w:i/>
        </w:rPr>
        <w:t xml:space="preserve"> has contact point </w:t>
      </w:r>
      <w:r>
        <w:t>“bl.ric@rlg.org” (E41)</w:t>
      </w:r>
    </w:p>
    <w:p w14:paraId="4E14ABCB" w14:textId="30341AEF" w:rsidR="00D04EF2" w:rsidRDefault="002C7865">
      <w:pPr>
        <w:pStyle w:val="CRMDescriptionLabel"/>
      </w:pPr>
      <w:r>
        <w:t>In first-order logic:</w:t>
      </w:r>
    </w:p>
    <w:p w14:paraId="0A0F699C" w14:textId="77777777" w:rsidR="00D04EF2" w:rsidRDefault="002C7865">
      <w:pPr>
        <w:pStyle w:val="CRMFirstOrderLogic"/>
        <w:rPr>
          <w:lang w:val="en-US"/>
        </w:rPr>
      </w:pPr>
      <w:r>
        <w:rPr>
          <w:lang w:val="en-US"/>
        </w:rPr>
        <w:t xml:space="preserve">P76(x,y) </w:t>
      </w:r>
      <w:r>
        <w:rPr>
          <w:rFonts w:ascii="Cambria Math" w:eastAsia="Cambria Math" w:hAnsi="Cambria Math" w:cs="Cambria Math"/>
          <w:lang w:val="en-US"/>
        </w:rPr>
        <w:t>⇒</w:t>
      </w:r>
      <w:r>
        <w:rPr>
          <w:lang w:val="en-US"/>
        </w:rPr>
        <w:t xml:space="preserve"> E39(x)</w:t>
      </w:r>
    </w:p>
    <w:p w14:paraId="0C533781" w14:textId="77777777" w:rsidR="00D04EF2" w:rsidRDefault="002C7865">
      <w:pPr>
        <w:pStyle w:val="CRMFirstOrderLogic"/>
        <w:rPr>
          <w:lang w:val="en-US"/>
        </w:rPr>
      </w:pPr>
      <w:r>
        <w:rPr>
          <w:lang w:val="en-US"/>
        </w:rPr>
        <w:t xml:space="preserve">P76(x,y) </w:t>
      </w:r>
      <w:r>
        <w:rPr>
          <w:rFonts w:ascii="Cambria Math" w:eastAsia="Cambria Math" w:hAnsi="Cambria Math" w:cs="Cambria Math"/>
          <w:lang w:val="en-US"/>
        </w:rPr>
        <w:t>⇒</w:t>
      </w:r>
      <w:r>
        <w:rPr>
          <w:lang w:val="en-US"/>
        </w:rPr>
        <w:t xml:space="preserve"> E41(y)</w:t>
      </w:r>
    </w:p>
    <w:p w14:paraId="6F84FB52" w14:textId="77777777" w:rsidR="00D04EF2" w:rsidRDefault="002C7865">
      <w:pPr>
        <w:pStyle w:val="CRMPropertyLabel"/>
      </w:pPr>
      <w:bookmarkStart w:id="1485" w:name="_toc10152"/>
      <w:bookmarkStart w:id="1486" w:name="_toc10103"/>
      <w:bookmarkStart w:id="1487" w:name="_Toc71548680"/>
      <w:bookmarkStart w:id="1488" w:name="_Toc70522629"/>
      <w:bookmarkStart w:id="1489" w:name="_Toc63009605"/>
      <w:bookmarkStart w:id="1490" w:name="_Toc71114837"/>
      <w:bookmarkStart w:id="1491" w:name="_Toc69734593"/>
      <w:bookmarkStart w:id="1492" w:name="_Toc133500107"/>
      <w:bookmarkEnd w:id="1485"/>
      <w:bookmarkEnd w:id="1486"/>
      <w:r>
        <w:t>P79 beginning is qualified by</w:t>
      </w:r>
      <w:bookmarkEnd w:id="1487"/>
      <w:bookmarkEnd w:id="1488"/>
      <w:bookmarkEnd w:id="1489"/>
      <w:bookmarkEnd w:id="1490"/>
      <w:bookmarkEnd w:id="1491"/>
      <w:bookmarkEnd w:id="1492"/>
    </w:p>
    <w:p w14:paraId="5BAA601D" w14:textId="77777777" w:rsidR="00D04EF2" w:rsidRDefault="002C7865">
      <w:pPr>
        <w:pStyle w:val="CRMDescriptionLabel"/>
      </w:pPr>
      <w:r>
        <w:t>Domain:</w:t>
      </w:r>
    </w:p>
    <w:p w14:paraId="323624F5" w14:textId="77777777" w:rsidR="00D04EF2" w:rsidRDefault="00063A51">
      <w:pPr>
        <w:pStyle w:val="CRMDomainRange"/>
      </w:pPr>
      <w:hyperlink w:anchor="_toc8080">
        <w:r w:rsidR="002C7865">
          <w:rPr>
            <w:rStyle w:val="Hyperlink1"/>
          </w:rPr>
          <w:t>E52</w:t>
        </w:r>
      </w:hyperlink>
      <w:r w:rsidR="002C7865">
        <w:t xml:space="preserve"> Time-Span</w:t>
      </w:r>
    </w:p>
    <w:p w14:paraId="62349E79" w14:textId="77777777" w:rsidR="00D04EF2" w:rsidRDefault="002C7865">
      <w:pPr>
        <w:pStyle w:val="CRMDescriptionLabel"/>
      </w:pPr>
      <w:r>
        <w:t>Range:</w:t>
      </w:r>
      <w:r>
        <w:tab/>
      </w:r>
    </w:p>
    <w:p w14:paraId="17B06F23" w14:textId="77777777" w:rsidR="00D04EF2" w:rsidRDefault="00063A51">
      <w:pPr>
        <w:pStyle w:val="CRMDomainRange"/>
      </w:pPr>
      <w:hyperlink w:anchor="_toc8282">
        <w:r w:rsidR="002C7865">
          <w:rPr>
            <w:rStyle w:val="Hyperlink1"/>
            <w:szCs w:val="20"/>
          </w:rPr>
          <w:t>E62</w:t>
        </w:r>
      </w:hyperlink>
      <w:r w:rsidR="002C7865">
        <w:rPr>
          <w:color w:val="000000"/>
          <w:szCs w:val="20"/>
        </w:rPr>
        <w:t xml:space="preserve"> String</w:t>
      </w:r>
    </w:p>
    <w:p w14:paraId="66A449C2" w14:textId="77777777" w:rsidR="00D04EF2" w:rsidRDefault="002C7865">
      <w:pPr>
        <w:pStyle w:val="CRMDescriptionLabel"/>
      </w:pPr>
      <w:r>
        <w:t xml:space="preserve">Subproperty of: </w:t>
      </w:r>
    </w:p>
    <w:p w14:paraId="47AE9295" w14:textId="77777777" w:rsidR="00D04EF2" w:rsidRDefault="00063A51">
      <w:pPr>
        <w:pStyle w:val="CRMSuperSubProperty"/>
      </w:pPr>
      <w:hyperlink w:anchor="_toc7281">
        <w:r w:rsidR="002C7865">
          <w:rPr>
            <w:rStyle w:val="Hyperlink1"/>
          </w:rPr>
          <w:t>E1</w:t>
        </w:r>
      </w:hyperlink>
      <w:r w:rsidR="002C7865">
        <w:t xml:space="preserve"> CRM Entity. </w:t>
      </w:r>
      <w:hyperlink w:anchor="_toc8865">
        <w:r w:rsidR="002C7865">
          <w:rPr>
            <w:rStyle w:val="Hyperlink1"/>
          </w:rPr>
          <w:t>P3</w:t>
        </w:r>
      </w:hyperlink>
      <w:r w:rsidR="002C7865">
        <w:t xml:space="preserve"> has note: </w:t>
      </w:r>
      <w:hyperlink w:anchor="_toc8282">
        <w:r w:rsidR="002C7865">
          <w:rPr>
            <w:rStyle w:val="Hyperlink1"/>
            <w:szCs w:val="20"/>
          </w:rPr>
          <w:t>E62</w:t>
        </w:r>
      </w:hyperlink>
      <w:r w:rsidR="002C7865">
        <w:rPr>
          <w:color w:val="000000"/>
          <w:szCs w:val="20"/>
        </w:rPr>
        <w:t xml:space="preserve"> </w:t>
      </w:r>
      <w:r w:rsidR="002C7865">
        <w:t>String</w:t>
      </w:r>
    </w:p>
    <w:p w14:paraId="0F3A48AE" w14:textId="77777777" w:rsidR="00D04EF2" w:rsidRDefault="002C7865">
      <w:pPr>
        <w:pStyle w:val="CRMDescriptionLabel"/>
      </w:pPr>
      <w:r>
        <w:t>Quantification:</w:t>
      </w:r>
    </w:p>
    <w:p w14:paraId="4A02F9ED" w14:textId="77777777" w:rsidR="00D04EF2" w:rsidRDefault="002C7865">
      <w:pPr>
        <w:pStyle w:val="CRMQuantification"/>
      </w:pPr>
      <w:r>
        <w:t>many to one (0,1:0,n)</w:t>
      </w:r>
    </w:p>
    <w:p w14:paraId="6F3AD435" w14:textId="77777777" w:rsidR="00D04EF2" w:rsidRDefault="002C7865">
      <w:pPr>
        <w:pStyle w:val="CRMDescriptionLabel"/>
      </w:pPr>
      <w:r>
        <w:t xml:space="preserve">Scope note: </w:t>
      </w:r>
    </w:p>
    <w:p w14:paraId="3EEBF0A9" w14:textId="77777777" w:rsidR="00D04EF2" w:rsidRDefault="002C7865">
      <w:pPr>
        <w:pStyle w:val="CRMScopeNoteText"/>
      </w:pPr>
      <w: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7C7C6386" w14:textId="59FA1266" w:rsidR="00D04EF2" w:rsidRDefault="002C7865">
      <w:pPr>
        <w:pStyle w:val="CRMDescriptionLabel"/>
      </w:pPr>
      <w:r>
        <w:t>Examples:</w:t>
      </w:r>
    </w:p>
    <w:p w14:paraId="4B030D9B" w14:textId="77777777" w:rsidR="00D04EF2" w:rsidRDefault="002C7865">
      <w:pPr>
        <w:pStyle w:val="CRMExample"/>
        <w:numPr>
          <w:ilvl w:val="0"/>
          <w:numId w:val="18"/>
        </w:numPr>
      </w:pPr>
      <w:r>
        <w:t xml:space="preserve">The time-span of the Holocene (E52) </w:t>
      </w:r>
      <w:r>
        <w:rPr>
          <w:i/>
        </w:rPr>
        <w:t xml:space="preserve">beginning is qualified by </w:t>
      </w:r>
      <w:r>
        <w:t xml:space="preserve">“The formal definition and dating of the GSSP (GlobalStratotype Section and Point) for the base of the Holocene using the Greenland NGRIP ice core, and selected auxiliary records” (E62). (Walker et al., 2009) </w:t>
      </w:r>
    </w:p>
    <w:p w14:paraId="4F2DCBF3" w14:textId="69A0A925" w:rsidR="00D04EF2" w:rsidRDefault="002C7865">
      <w:pPr>
        <w:pStyle w:val="CRMDescriptionLabel"/>
      </w:pPr>
      <w:r>
        <w:t>In first-order logic:</w:t>
      </w:r>
    </w:p>
    <w:p w14:paraId="2AF5FE8C" w14:textId="5385E554" w:rsidR="00D04EF2" w:rsidRDefault="002C7865">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E52(x)</w:t>
      </w:r>
    </w:p>
    <w:p w14:paraId="3A330F76" w14:textId="77777777" w:rsidR="00D04EF2" w:rsidRDefault="002C7865">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E62(y) </w:t>
      </w:r>
    </w:p>
    <w:p w14:paraId="53E4EA19" w14:textId="77777777" w:rsidR="00D04EF2" w:rsidRDefault="002C7865">
      <w:pPr>
        <w:pStyle w:val="CRMFirstOrderLogic"/>
      </w:pPr>
      <w:r>
        <w:t xml:space="preserve">P79(x,y) </w:t>
      </w:r>
      <w:r>
        <w:rPr>
          <w:rFonts w:ascii="Cambria Math" w:eastAsia="Cambria Math" w:hAnsi="Cambria Math" w:cs="Cambria Math"/>
        </w:rPr>
        <w:t>⇒</w:t>
      </w:r>
      <w:r>
        <w:t xml:space="preserve"> P3(x,y)</w:t>
      </w:r>
    </w:p>
    <w:p w14:paraId="0FF59ED2" w14:textId="77777777" w:rsidR="00D04EF2" w:rsidRDefault="002C7865">
      <w:pPr>
        <w:pStyle w:val="CRMPropertyLabel"/>
      </w:pPr>
      <w:bookmarkStart w:id="1493" w:name="_toc10169"/>
      <w:bookmarkStart w:id="1494" w:name="_toc10120"/>
      <w:bookmarkStart w:id="1495" w:name="_Toc71548681"/>
      <w:bookmarkStart w:id="1496" w:name="_Toc69734594"/>
      <w:bookmarkStart w:id="1497" w:name="_Toc71114838"/>
      <w:bookmarkStart w:id="1498" w:name="_Toc63009606"/>
      <w:bookmarkStart w:id="1499" w:name="_Toc70522630"/>
      <w:bookmarkStart w:id="1500" w:name="_Toc133500108"/>
      <w:bookmarkEnd w:id="1493"/>
      <w:bookmarkEnd w:id="1494"/>
      <w:r>
        <w:lastRenderedPageBreak/>
        <w:t>P80 end is qualified by</w:t>
      </w:r>
      <w:bookmarkEnd w:id="1495"/>
      <w:bookmarkEnd w:id="1496"/>
      <w:bookmarkEnd w:id="1497"/>
      <w:bookmarkEnd w:id="1498"/>
      <w:bookmarkEnd w:id="1499"/>
      <w:bookmarkEnd w:id="1500"/>
    </w:p>
    <w:p w14:paraId="5CDA9AAE" w14:textId="77777777" w:rsidR="00D04EF2" w:rsidRDefault="002C7865">
      <w:pPr>
        <w:pStyle w:val="CRMDescriptionLabel"/>
      </w:pPr>
      <w:r>
        <w:t>Domain:</w:t>
      </w:r>
    </w:p>
    <w:p w14:paraId="496CEE7C" w14:textId="77777777" w:rsidR="00D04EF2" w:rsidRDefault="00063A51">
      <w:pPr>
        <w:pStyle w:val="CRMDomainRange"/>
      </w:pPr>
      <w:hyperlink w:anchor="_toc8080">
        <w:r w:rsidR="002C7865">
          <w:rPr>
            <w:rStyle w:val="Hyperlink1"/>
          </w:rPr>
          <w:t>E52</w:t>
        </w:r>
      </w:hyperlink>
      <w:r w:rsidR="002C7865">
        <w:t xml:space="preserve"> Time-Span</w:t>
      </w:r>
    </w:p>
    <w:p w14:paraId="7305ECC0" w14:textId="77777777" w:rsidR="00D04EF2" w:rsidRDefault="002C7865">
      <w:pPr>
        <w:pStyle w:val="CRMDescriptionLabel"/>
      </w:pPr>
      <w:r>
        <w:t>Range:</w:t>
      </w:r>
      <w:r>
        <w:tab/>
      </w:r>
    </w:p>
    <w:p w14:paraId="45587C8F" w14:textId="77777777" w:rsidR="00D04EF2" w:rsidRDefault="00063A51">
      <w:pPr>
        <w:pStyle w:val="CRMDomainRange"/>
      </w:pPr>
      <w:hyperlink w:anchor="_toc8282">
        <w:r w:rsidR="002C7865">
          <w:rPr>
            <w:rStyle w:val="Hyperlink1"/>
            <w:szCs w:val="20"/>
          </w:rPr>
          <w:t>E62</w:t>
        </w:r>
      </w:hyperlink>
      <w:r w:rsidR="002C7865">
        <w:rPr>
          <w:color w:val="000000"/>
          <w:szCs w:val="20"/>
        </w:rPr>
        <w:t xml:space="preserve"> String</w:t>
      </w:r>
    </w:p>
    <w:p w14:paraId="6EAF48B2" w14:textId="77777777" w:rsidR="00D04EF2" w:rsidRDefault="002C7865">
      <w:pPr>
        <w:pStyle w:val="CRMDescriptionLabel"/>
      </w:pPr>
      <w:r>
        <w:t xml:space="preserve">Subproperty of: </w:t>
      </w:r>
    </w:p>
    <w:p w14:paraId="5584D132" w14:textId="77777777" w:rsidR="00D04EF2" w:rsidRDefault="00063A51">
      <w:pPr>
        <w:pStyle w:val="CRMSuperSubProperty"/>
      </w:pPr>
      <w:hyperlink w:anchor="_toc7281">
        <w:r w:rsidR="002C7865">
          <w:rPr>
            <w:rStyle w:val="Hyperlink1"/>
          </w:rPr>
          <w:t>E1</w:t>
        </w:r>
      </w:hyperlink>
      <w:r w:rsidR="002C7865">
        <w:t xml:space="preserve"> CRM Entity. </w:t>
      </w:r>
      <w:hyperlink w:anchor="_toc8865">
        <w:r w:rsidR="002C7865">
          <w:rPr>
            <w:rStyle w:val="Hyperlink1"/>
          </w:rPr>
          <w:t>P3</w:t>
        </w:r>
      </w:hyperlink>
      <w:r w:rsidR="002C7865">
        <w:t xml:space="preserve"> has note: </w:t>
      </w:r>
      <w:hyperlink w:anchor="_toc8282">
        <w:r w:rsidR="002C7865">
          <w:rPr>
            <w:rStyle w:val="Hyperlink1"/>
            <w:szCs w:val="20"/>
          </w:rPr>
          <w:t>E62</w:t>
        </w:r>
      </w:hyperlink>
      <w:r w:rsidR="002C7865">
        <w:rPr>
          <w:color w:val="000000"/>
          <w:szCs w:val="20"/>
        </w:rPr>
        <w:t xml:space="preserve"> </w:t>
      </w:r>
      <w:r w:rsidR="002C7865">
        <w:t>String</w:t>
      </w:r>
    </w:p>
    <w:p w14:paraId="635A40CE" w14:textId="77777777" w:rsidR="00D04EF2" w:rsidRDefault="002C7865">
      <w:pPr>
        <w:pStyle w:val="CRMDescriptionLabel"/>
      </w:pPr>
      <w:r>
        <w:t>Quantification:</w:t>
      </w:r>
    </w:p>
    <w:p w14:paraId="18751048" w14:textId="77777777" w:rsidR="00D04EF2" w:rsidRDefault="002C7865">
      <w:pPr>
        <w:pStyle w:val="CRMQuantification"/>
      </w:pPr>
      <w:r>
        <w:t>many to one (0,1:0,n)</w:t>
      </w:r>
    </w:p>
    <w:p w14:paraId="5DFE4DC8" w14:textId="77777777" w:rsidR="00D04EF2" w:rsidRDefault="002C7865">
      <w:pPr>
        <w:pStyle w:val="CRMDescriptionLabel"/>
      </w:pPr>
      <w:r>
        <w:t>Scope note:</w:t>
      </w:r>
    </w:p>
    <w:p w14:paraId="7FFAD143" w14:textId="77777777" w:rsidR="00D04EF2" w:rsidRDefault="002C7865">
      <w:pPr>
        <w:pStyle w:val="CRMScopeNoteText"/>
      </w:pPr>
      <w:r>
        <w:t xml:space="preserve">This property associates an instance of E52 Time-Span with a note detailing the scholarly or scientific opinions and justifications about the end of this time-span concerning certainty, precision, sources etc. </w:t>
      </w:r>
      <w:r>
        <w:rPr>
          <w:color w:val="000000"/>
        </w:rPr>
        <w:t>This property may also be used to describe arguments constraining possible dates and to distinguish reasons for alternative dates.</w:t>
      </w:r>
    </w:p>
    <w:p w14:paraId="543AEED9" w14:textId="77777777" w:rsidR="00D04EF2" w:rsidRDefault="002C7865">
      <w:pPr>
        <w:pStyle w:val="CRMDescriptionLabel"/>
      </w:pPr>
      <w:r>
        <w:t>Examples:</w:t>
      </w:r>
      <w:r>
        <w:tab/>
      </w:r>
    </w:p>
    <w:p w14:paraId="73E9F03E" w14:textId="77777777" w:rsidR="00D04EF2" w:rsidRDefault="002C7865">
      <w:pPr>
        <w:pStyle w:val="CRMExample"/>
        <w:numPr>
          <w:ilvl w:val="0"/>
          <w:numId w:val="18"/>
        </w:numPr>
      </w:pPr>
      <w:r>
        <w:t xml:space="preserve">The time-span of the Holocene (E52) </w:t>
      </w:r>
      <w:r>
        <w:rPr>
          <w:i/>
        </w:rPr>
        <w:t xml:space="preserve">end is qualified by </w:t>
      </w:r>
      <w:r>
        <w:t>“still ongoing” (E62). (Walker et al., 2009)</w:t>
      </w:r>
    </w:p>
    <w:p w14:paraId="70B26C90" w14:textId="52BBAF24" w:rsidR="00D04EF2" w:rsidRDefault="002C7865">
      <w:pPr>
        <w:pStyle w:val="CRMDescriptionLabel"/>
      </w:pPr>
      <w:r>
        <w:t>In first-order logic:</w:t>
      </w:r>
    </w:p>
    <w:p w14:paraId="07FBBBD7" w14:textId="77777777" w:rsidR="00D04EF2" w:rsidRDefault="002C7865">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E52(x) </w:t>
      </w:r>
    </w:p>
    <w:p w14:paraId="5F61CD64" w14:textId="77777777" w:rsidR="00D04EF2" w:rsidRDefault="002C7865">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E62(y) </w:t>
      </w:r>
    </w:p>
    <w:p w14:paraId="46116E90" w14:textId="77777777" w:rsidR="00D04EF2" w:rsidRDefault="002C7865">
      <w:pPr>
        <w:pStyle w:val="CRMFirstOrderLogic"/>
      </w:pPr>
      <w:r>
        <w:t xml:space="preserve">P80(x,y) </w:t>
      </w:r>
      <w:r>
        <w:rPr>
          <w:rFonts w:ascii="Cambria Math" w:eastAsia="Cambria Math" w:hAnsi="Cambria Math" w:cs="Cambria Math"/>
        </w:rPr>
        <w:t>⇒</w:t>
      </w:r>
      <w:r>
        <w:t xml:space="preserve"> P3(x,y)</w:t>
      </w:r>
    </w:p>
    <w:p w14:paraId="25CB601B" w14:textId="77777777" w:rsidR="00D04EF2" w:rsidRDefault="002C7865">
      <w:pPr>
        <w:pStyle w:val="CRMPropertyLabel"/>
      </w:pPr>
      <w:bookmarkStart w:id="1501" w:name="_toc10186"/>
      <w:bookmarkStart w:id="1502" w:name="_Toc63009607"/>
      <w:bookmarkStart w:id="1503" w:name="_Toc71548682"/>
      <w:bookmarkStart w:id="1504" w:name="_Toc69734595"/>
      <w:bookmarkStart w:id="1505" w:name="_Toc70522631"/>
      <w:bookmarkStart w:id="1506" w:name="_Toc71114839"/>
      <w:bookmarkStart w:id="1507" w:name="_Toc133500109"/>
      <w:bookmarkEnd w:id="1501"/>
      <w:r>
        <w:t>P81 ongoing throughout</w:t>
      </w:r>
      <w:bookmarkEnd w:id="1502"/>
      <w:bookmarkEnd w:id="1503"/>
      <w:bookmarkEnd w:id="1504"/>
      <w:bookmarkEnd w:id="1505"/>
      <w:bookmarkEnd w:id="1506"/>
      <w:bookmarkEnd w:id="1507"/>
    </w:p>
    <w:p w14:paraId="0632C4D4" w14:textId="77777777" w:rsidR="00D04EF2" w:rsidRDefault="002C7865">
      <w:pPr>
        <w:pStyle w:val="CRMDescriptionLabel"/>
      </w:pPr>
      <w:r>
        <w:t>Domain:</w:t>
      </w:r>
    </w:p>
    <w:p w14:paraId="64B5A466" w14:textId="77777777" w:rsidR="00D04EF2" w:rsidRDefault="00063A51">
      <w:pPr>
        <w:pStyle w:val="CRMDomainRange"/>
      </w:pPr>
      <w:hyperlink w:anchor="_toc8080">
        <w:r w:rsidR="002C7865">
          <w:rPr>
            <w:rStyle w:val="Hyperlink1"/>
          </w:rPr>
          <w:t>E52</w:t>
        </w:r>
      </w:hyperlink>
      <w:r w:rsidR="002C7865">
        <w:t xml:space="preserve"> Time-Span</w:t>
      </w:r>
    </w:p>
    <w:p w14:paraId="2770BD6A" w14:textId="77777777" w:rsidR="00D04EF2" w:rsidRDefault="002C7865">
      <w:pPr>
        <w:pStyle w:val="CRMDescriptionLabel"/>
      </w:pPr>
      <w:r>
        <w:t>Range:</w:t>
      </w:r>
    </w:p>
    <w:p w14:paraId="2B1F559D" w14:textId="77777777" w:rsidR="00D04EF2" w:rsidRDefault="00063A51">
      <w:pPr>
        <w:pStyle w:val="CRMDomainRange"/>
      </w:pPr>
      <w:hyperlink w:anchor="_toc8263">
        <w:r w:rsidR="002C7865">
          <w:rPr>
            <w:rStyle w:val="Hyperlink1"/>
            <w:szCs w:val="20"/>
          </w:rPr>
          <w:t>E61</w:t>
        </w:r>
      </w:hyperlink>
      <w:r w:rsidR="002C7865">
        <w:rPr>
          <w:color w:val="0000FF"/>
          <w:szCs w:val="20"/>
        </w:rPr>
        <w:t xml:space="preserve"> </w:t>
      </w:r>
      <w:r w:rsidR="002C7865">
        <w:rPr>
          <w:color w:val="000000"/>
          <w:szCs w:val="20"/>
        </w:rPr>
        <w:t>Time Primitive</w:t>
      </w:r>
    </w:p>
    <w:p w14:paraId="6C243429" w14:textId="77777777" w:rsidR="00D04EF2" w:rsidRDefault="002C7865">
      <w:pPr>
        <w:pStyle w:val="CRMDescriptionLabel"/>
      </w:pPr>
      <w:r>
        <w:t>Quantification:</w:t>
      </w:r>
    </w:p>
    <w:p w14:paraId="43F1F7B7" w14:textId="77777777" w:rsidR="00D04EF2" w:rsidRDefault="002C7865">
      <w:pPr>
        <w:pStyle w:val="CRMQuantification"/>
      </w:pPr>
      <w:r>
        <w:t>many to one, necessary (1,n:0,n)</w:t>
      </w:r>
    </w:p>
    <w:p w14:paraId="34B8F3D5" w14:textId="77777777" w:rsidR="00D04EF2" w:rsidRDefault="002C7865">
      <w:pPr>
        <w:pStyle w:val="CRMDescriptionLabel"/>
      </w:pPr>
      <w:r>
        <w:t>Scope note:</w:t>
      </w:r>
    </w:p>
    <w:p w14:paraId="366F0FBE" w14:textId="77777777" w:rsidR="00D04EF2" w:rsidRDefault="002C7865">
      <w:pPr>
        <w:pStyle w:val="CRMScopeNoteText"/>
        <w:rPr>
          <w:color w:val="000000"/>
        </w:rPr>
      </w:pPr>
      <w:r>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5DBBABF0" w14:textId="77777777" w:rsidR="00D04EF2" w:rsidRDefault="002C7865">
      <w:pPr>
        <w:pStyle w:val="CRMDescriptionLabel"/>
      </w:pPr>
      <w:r>
        <w:t>Examples:</w:t>
      </w:r>
    </w:p>
    <w:p w14:paraId="03BFEDB5" w14:textId="77777777" w:rsidR="00D04EF2" w:rsidRDefault="002C7865">
      <w:pPr>
        <w:pStyle w:val="CRMExample"/>
        <w:numPr>
          <w:ilvl w:val="0"/>
          <w:numId w:val="18"/>
        </w:numPr>
      </w:pPr>
      <w:r>
        <w:t>The time-span of the development of the CIDOC CRM (E52)</w:t>
      </w:r>
      <w:r>
        <w:rPr>
          <w:i/>
        </w:rPr>
        <w:t xml:space="preserve"> ongoing throughout </w:t>
      </w:r>
      <w:r>
        <w:t>“1996-2003” (E61). (Doerr, 2003)</w:t>
      </w:r>
    </w:p>
    <w:p w14:paraId="750EF239" w14:textId="77777777" w:rsidR="00D04EF2" w:rsidRDefault="002C7865">
      <w:pPr>
        <w:pStyle w:val="CRMExample"/>
        <w:numPr>
          <w:ilvl w:val="0"/>
          <w:numId w:val="18"/>
        </w:numPr>
      </w:pPr>
      <w:r>
        <w:t xml:space="preserve">The Time-Span of the Thirty Years War (E52) </w:t>
      </w:r>
      <w:r>
        <w:rPr>
          <w:i/>
          <w:iCs/>
        </w:rPr>
        <w:t>ongoing throughout</w:t>
      </w:r>
      <w:r>
        <w:t xml:space="preserve"> “23</w:t>
      </w:r>
      <w:r>
        <w:rPr>
          <w:vertAlign w:val="superscript"/>
        </w:rPr>
        <w:t>rd</w:t>
      </w:r>
      <w:r>
        <w:t xml:space="preserve"> May 1618 AD until 24</w:t>
      </w:r>
      <w:r>
        <w:rPr>
          <w:vertAlign w:val="superscript"/>
        </w:rPr>
        <w:t>th</w:t>
      </w:r>
      <w:r>
        <w:t xml:space="preserve"> October 1648 AD” (E61). (Bonney, 2014)</w:t>
      </w:r>
    </w:p>
    <w:p w14:paraId="596F5AC2" w14:textId="77777777" w:rsidR="00D04EF2" w:rsidRDefault="002C7865">
      <w:pPr>
        <w:pStyle w:val="CRMExample"/>
        <w:numPr>
          <w:ilvl w:val="0"/>
          <w:numId w:val="18"/>
        </w:numPr>
      </w:pPr>
      <w:r>
        <w:lastRenderedPageBreak/>
        <w:t>The time-span of the First Intermediate Period of Ancient Egypt (7</w:t>
      </w:r>
      <w:r w:rsidRPr="00D866E3">
        <w:rPr>
          <w:vertAlign w:val="superscript"/>
        </w:rPr>
        <w:t>th</w:t>
      </w:r>
      <w:r>
        <w:t xml:space="preserve"> to 10</w:t>
      </w:r>
      <w:r w:rsidRPr="00D866E3">
        <w:rPr>
          <w:vertAlign w:val="superscript"/>
        </w:rPr>
        <w:t>th</w:t>
      </w:r>
      <w:r>
        <w:t xml:space="preserve"> dynasty) (E52) </w:t>
      </w:r>
      <w:r>
        <w:rPr>
          <w:i/>
          <w:iCs/>
        </w:rPr>
        <w:t>ongoing throughout</w:t>
      </w:r>
      <w:r>
        <w:t xml:space="preserve"> “2181 BC – 2160 BC” (E61). (Reid, 1993)</w:t>
      </w:r>
      <w:r>
        <w:br/>
        <w:t>[This is the minimal common agreement of two conflicting dates: James Henry Breasted dates the First Intermediate Period of Ancient Egypt (7</w:t>
      </w:r>
      <w:r w:rsidRPr="00D866E3">
        <w:rPr>
          <w:vertAlign w:val="superscript"/>
        </w:rPr>
        <w:t>th</w:t>
      </w:r>
      <w:r>
        <w:t xml:space="preserve"> to 10</w:t>
      </w:r>
      <w:r w:rsidRPr="00D866E3">
        <w:rPr>
          <w:vertAlign w:val="superscript"/>
        </w:rPr>
        <w:t>th</w:t>
      </w:r>
      <w:r>
        <w:t xml:space="preserve"> dynasty) from 2475BC to 2160BC in his Ancient Records (first published in 1906), volume 1, sections 58–75 (Breasted, 1906). Ian Shaw dates it from 2181BC to 2125BC in his Oxford History of Ancient Egypt (published in 2000), pp. 479–483 (Shaw, 2000).]</w:t>
      </w:r>
    </w:p>
    <w:p w14:paraId="1FF9AD9A" w14:textId="053AD9F0" w:rsidR="00D04EF2" w:rsidRDefault="002C7865">
      <w:pPr>
        <w:pStyle w:val="CRMDescriptionLabel"/>
      </w:pPr>
      <w:r>
        <w:t>In first-order logic:</w:t>
      </w:r>
    </w:p>
    <w:p w14:paraId="4885C0B7" w14:textId="77777777" w:rsidR="00D04EF2" w:rsidRDefault="002C7865">
      <w:pPr>
        <w:pStyle w:val="CRMFirstOrderLogic"/>
        <w:rPr>
          <w:lang w:val="en-US"/>
        </w:rPr>
      </w:pPr>
      <w:r>
        <w:rPr>
          <w:lang w:val="en-US"/>
        </w:rPr>
        <w:t xml:space="preserve">P81(x,y) </w:t>
      </w:r>
      <w:r>
        <w:rPr>
          <w:rFonts w:ascii="Cambria Math" w:eastAsia="Cambria Math" w:hAnsi="Cambria Math" w:cs="Cambria Math"/>
          <w:lang w:val="en-US"/>
        </w:rPr>
        <w:t>⇒</w:t>
      </w:r>
      <w:r>
        <w:rPr>
          <w:lang w:val="en-US"/>
        </w:rPr>
        <w:t xml:space="preserve"> E52(x) </w:t>
      </w:r>
    </w:p>
    <w:p w14:paraId="4E3F092B" w14:textId="77777777" w:rsidR="00D04EF2" w:rsidRDefault="002C7865">
      <w:pPr>
        <w:pStyle w:val="CRMFirstOrderLogic"/>
        <w:rPr>
          <w:lang w:val="en-US"/>
        </w:rPr>
      </w:pPr>
      <w:r>
        <w:rPr>
          <w:lang w:val="en-US"/>
        </w:rPr>
        <w:t xml:space="preserve">P81(x,y) </w:t>
      </w:r>
      <w:r>
        <w:rPr>
          <w:rFonts w:ascii="Cambria Math" w:eastAsia="Cambria Math" w:hAnsi="Cambria Math" w:cs="Cambria Math"/>
          <w:lang w:val="en-US"/>
        </w:rPr>
        <w:t>⇒</w:t>
      </w:r>
      <w:r>
        <w:rPr>
          <w:lang w:val="en-US"/>
        </w:rPr>
        <w:t xml:space="preserve"> E61(y)</w:t>
      </w:r>
    </w:p>
    <w:p w14:paraId="634F848B" w14:textId="77777777" w:rsidR="00D04EF2" w:rsidRDefault="002C7865">
      <w:pPr>
        <w:pStyle w:val="CRMPropertyLabel"/>
      </w:pPr>
      <w:bookmarkStart w:id="1508" w:name="_toc10202"/>
      <w:bookmarkStart w:id="1509" w:name="_Toc71548683"/>
      <w:bookmarkStart w:id="1510" w:name="_Toc70522632"/>
      <w:bookmarkStart w:id="1511" w:name="_Toc69734596"/>
      <w:bookmarkStart w:id="1512" w:name="_Toc63009608"/>
      <w:bookmarkStart w:id="1513" w:name="_Toc71114840"/>
      <w:bookmarkStart w:id="1514" w:name="_Toc133500110"/>
      <w:bookmarkEnd w:id="1508"/>
      <w:r>
        <w:t>P82 at some time within</w:t>
      </w:r>
      <w:bookmarkEnd w:id="1509"/>
      <w:bookmarkEnd w:id="1510"/>
      <w:bookmarkEnd w:id="1511"/>
      <w:bookmarkEnd w:id="1512"/>
      <w:bookmarkEnd w:id="1513"/>
      <w:bookmarkEnd w:id="1514"/>
    </w:p>
    <w:p w14:paraId="7C9CC519" w14:textId="77777777" w:rsidR="00D04EF2" w:rsidRDefault="002C7865">
      <w:pPr>
        <w:pStyle w:val="CRMDescriptionLabel"/>
      </w:pPr>
      <w:r>
        <w:t>Domain:</w:t>
      </w:r>
    </w:p>
    <w:p w14:paraId="254252E9" w14:textId="77777777" w:rsidR="00D04EF2" w:rsidRDefault="00063A51">
      <w:pPr>
        <w:pStyle w:val="CRMDomainRange"/>
      </w:pPr>
      <w:hyperlink w:anchor="_toc8080">
        <w:r w:rsidR="002C7865">
          <w:rPr>
            <w:rStyle w:val="Hyperlink1"/>
          </w:rPr>
          <w:t>E52</w:t>
        </w:r>
      </w:hyperlink>
      <w:r w:rsidR="002C7865">
        <w:t xml:space="preserve"> Time-Span</w:t>
      </w:r>
    </w:p>
    <w:p w14:paraId="7C736DD0" w14:textId="77777777" w:rsidR="00D04EF2" w:rsidRDefault="002C7865">
      <w:pPr>
        <w:pStyle w:val="CRMDescriptionLabel"/>
      </w:pPr>
      <w:r>
        <w:t>Range:</w:t>
      </w:r>
    </w:p>
    <w:p w14:paraId="7348B51A" w14:textId="77777777" w:rsidR="00D04EF2" w:rsidRDefault="00063A51">
      <w:pPr>
        <w:pStyle w:val="CRMDomainRange"/>
      </w:pPr>
      <w:hyperlink w:anchor="_toc8263">
        <w:r w:rsidR="002C7865">
          <w:rPr>
            <w:rStyle w:val="Hyperlink1"/>
            <w:szCs w:val="20"/>
          </w:rPr>
          <w:t>E61</w:t>
        </w:r>
      </w:hyperlink>
      <w:r w:rsidR="002C7865">
        <w:rPr>
          <w:color w:val="000000"/>
          <w:szCs w:val="20"/>
        </w:rPr>
        <w:t xml:space="preserve"> Time Primitive</w:t>
      </w:r>
    </w:p>
    <w:p w14:paraId="4758A00E" w14:textId="77777777" w:rsidR="00D04EF2" w:rsidRDefault="002C7865">
      <w:pPr>
        <w:pStyle w:val="CRMDescriptionLabel"/>
      </w:pPr>
      <w:r>
        <w:t>Quantification:</w:t>
      </w:r>
    </w:p>
    <w:p w14:paraId="2E010B6F" w14:textId="77777777" w:rsidR="00D04EF2" w:rsidRDefault="002C7865">
      <w:pPr>
        <w:pStyle w:val="CRMQuantification"/>
      </w:pPr>
      <w:r>
        <w:t>many to many, necessary (1,n:0,n)</w:t>
      </w:r>
    </w:p>
    <w:p w14:paraId="79206CB3" w14:textId="77777777" w:rsidR="00D04EF2" w:rsidRDefault="002C7865">
      <w:pPr>
        <w:pStyle w:val="CRMDescriptionLabel"/>
      </w:pPr>
      <w:r>
        <w:t>Scope note:</w:t>
      </w:r>
    </w:p>
    <w:p w14:paraId="6BF704E3" w14:textId="77777777" w:rsidR="00D04EF2" w:rsidRDefault="002C7865">
      <w:pPr>
        <w:pStyle w:val="CRMScopeNoteText"/>
        <w:rPr>
          <w:color w:val="000000"/>
        </w:rPr>
      </w:pPr>
      <w:r>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7E836E06" w14:textId="77777777" w:rsidR="00D04EF2" w:rsidRDefault="002C7865">
      <w:pPr>
        <w:pStyle w:val="CRMDescriptionLabel"/>
      </w:pPr>
      <w:r>
        <w:t>Examples:</w:t>
      </w:r>
      <w:r>
        <w:tab/>
      </w:r>
    </w:p>
    <w:p w14:paraId="1320DC3C" w14:textId="77777777" w:rsidR="00D04EF2" w:rsidRDefault="002C7865">
      <w:pPr>
        <w:pStyle w:val="CRMExample"/>
        <w:numPr>
          <w:ilvl w:val="0"/>
          <w:numId w:val="18"/>
        </w:numPr>
      </w:pPr>
      <w:r>
        <w:t>The time-span of the development of the CIDOC CRM (E52)</w:t>
      </w:r>
      <w:r>
        <w:rPr>
          <w:i/>
        </w:rPr>
        <w:t xml:space="preserve"> at some time within </w:t>
      </w:r>
      <w:r>
        <w:t>“1992-infinity” (E61). (Doerr, 2003)</w:t>
      </w:r>
    </w:p>
    <w:p w14:paraId="6EADAD9B" w14:textId="77777777" w:rsidR="00D04EF2" w:rsidRDefault="002C7865">
      <w:pPr>
        <w:pStyle w:val="CRMExample"/>
        <w:numPr>
          <w:ilvl w:val="0"/>
          <w:numId w:val="18"/>
        </w:numPr>
      </w:pPr>
      <w:r>
        <w:t xml:space="preserve">The Time-Span of the Battle in the Teutoburg Forest (E52) </w:t>
      </w:r>
      <w:r>
        <w:rPr>
          <w:i/>
          <w:iCs/>
        </w:rPr>
        <w:t>at some time within</w:t>
      </w:r>
      <w:r>
        <w:t xml:space="preserve"> “September 9 CE” (E61). (Andrews &amp; Kesteven, 1977)</w:t>
      </w:r>
    </w:p>
    <w:p w14:paraId="17E9FBE9" w14:textId="77777777" w:rsidR="00D04EF2" w:rsidRDefault="002C7865">
      <w:pPr>
        <w:pStyle w:val="CRMExample"/>
        <w:numPr>
          <w:ilvl w:val="0"/>
          <w:numId w:val="18"/>
        </w:numPr>
      </w:pPr>
      <w:r>
        <w:t xml:space="preserve">The time-Span of the death of Tut Ankh Amun (E52) </w:t>
      </w:r>
      <w:r>
        <w:rPr>
          <w:i/>
          <w:iCs/>
        </w:rPr>
        <w:t>at some time within</w:t>
      </w:r>
      <w:r>
        <w:rPr>
          <w:b/>
          <w:bCs/>
          <w:i/>
          <w:iCs/>
        </w:rPr>
        <w:t xml:space="preserve"> </w:t>
      </w:r>
      <w:r>
        <w:rPr>
          <w:b/>
          <w:bCs/>
          <w:iCs/>
        </w:rPr>
        <w:t>“</w:t>
      </w:r>
      <w:r>
        <w:t>December 1324 BC to February 1323 BC” (E61). (Murdoch, 2003)</w:t>
      </w:r>
    </w:p>
    <w:p w14:paraId="0671E301" w14:textId="77777777" w:rsidR="00D04EF2" w:rsidRDefault="002C7865">
      <w:pPr>
        <w:pStyle w:val="CRMExample"/>
        <w:numPr>
          <w:ilvl w:val="0"/>
          <w:numId w:val="18"/>
        </w:numPr>
      </w:pPr>
      <w:r>
        <w:t>The time-span of the First Intermediate Period of Ancient Egypt (7</w:t>
      </w:r>
      <w:r w:rsidRPr="00D866E3">
        <w:rPr>
          <w:vertAlign w:val="superscript"/>
        </w:rPr>
        <w:t>th</w:t>
      </w:r>
      <w:r>
        <w:t xml:space="preserve"> to 10</w:t>
      </w:r>
      <w:r w:rsidRPr="00D866E3">
        <w:rPr>
          <w:vertAlign w:val="superscript"/>
        </w:rPr>
        <w:t>th</w:t>
      </w:r>
      <w:r>
        <w:t xml:space="preserve"> dynasty) (E52) </w:t>
      </w:r>
      <w:r>
        <w:rPr>
          <w:i/>
          <w:iCs/>
        </w:rPr>
        <w:t>at some time within</w:t>
      </w:r>
      <w:r>
        <w:t xml:space="preserve"> “2475BC - 2125BC” (E61). (Reid, 1993)</w:t>
      </w:r>
    </w:p>
    <w:p w14:paraId="5A1E4A2B" w14:textId="3DC78835" w:rsidR="00D04EF2" w:rsidRDefault="002C7865">
      <w:pPr>
        <w:pStyle w:val="CRMDescriptionLabel"/>
      </w:pPr>
      <w:r>
        <w:t>In first-order logic:</w:t>
      </w:r>
    </w:p>
    <w:p w14:paraId="57104549" w14:textId="77777777" w:rsidR="00D04EF2" w:rsidRDefault="002C7865">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E52(x) </w:t>
      </w:r>
    </w:p>
    <w:p w14:paraId="460FEF62" w14:textId="4DE972E3" w:rsidR="00D04EF2" w:rsidRDefault="002C7865">
      <w:pPr>
        <w:pStyle w:val="CRMFirstOrderLogic"/>
      </w:pPr>
      <w:r>
        <w:rPr>
          <w:lang w:val="fr-FR"/>
        </w:rPr>
        <w:t xml:space="preserve">P82(x,y) </w:t>
      </w:r>
      <w:r>
        <w:rPr>
          <w:rFonts w:ascii="Cambria Math" w:eastAsia="Cambria Math" w:hAnsi="Cambria Math" w:cs="Cambria Math"/>
          <w:lang w:val="fr-FR"/>
        </w:rPr>
        <w:t>⇒</w:t>
      </w:r>
      <w:r>
        <w:rPr>
          <w:lang w:val="fr-FR"/>
        </w:rPr>
        <w:t xml:space="preserve"> E61(y)</w:t>
      </w:r>
      <w:r>
        <w:br w:type="page"/>
      </w:r>
      <w:bookmarkStart w:id="1515" w:name="_toc10219"/>
      <w:bookmarkStart w:id="1516" w:name="_Toc63009609"/>
      <w:bookmarkStart w:id="1517" w:name="_Toc69734597"/>
      <w:bookmarkStart w:id="1518" w:name="_Toc70522633"/>
      <w:bookmarkStart w:id="1519" w:name="_Toc71548684"/>
      <w:bookmarkStart w:id="1520" w:name="_Toc71114841"/>
      <w:bookmarkEnd w:id="1515"/>
      <w:r>
        <w:lastRenderedPageBreak/>
        <w:t>P86 falls within (contains)</w:t>
      </w:r>
      <w:bookmarkEnd w:id="1516"/>
      <w:bookmarkEnd w:id="1517"/>
      <w:bookmarkEnd w:id="1518"/>
      <w:bookmarkEnd w:id="1519"/>
      <w:bookmarkEnd w:id="1520"/>
    </w:p>
    <w:p w14:paraId="6C5F6D5F" w14:textId="77777777" w:rsidR="00D04EF2" w:rsidRDefault="002C7865">
      <w:pPr>
        <w:pStyle w:val="CRMDescriptionLabel"/>
      </w:pPr>
      <w:r>
        <w:t>Domain:</w:t>
      </w:r>
    </w:p>
    <w:p w14:paraId="23F3CF7F" w14:textId="77777777" w:rsidR="00D04EF2" w:rsidRDefault="00063A51">
      <w:pPr>
        <w:pStyle w:val="CRMDomainRange"/>
      </w:pPr>
      <w:hyperlink w:anchor="_toc8080">
        <w:r w:rsidR="002C7865">
          <w:rPr>
            <w:rStyle w:val="Hyperlink1"/>
          </w:rPr>
          <w:t>E52</w:t>
        </w:r>
      </w:hyperlink>
      <w:r w:rsidR="002C7865">
        <w:t xml:space="preserve"> Time-Span</w:t>
      </w:r>
    </w:p>
    <w:p w14:paraId="5B6C09E3" w14:textId="77777777" w:rsidR="00D04EF2" w:rsidRDefault="002C7865">
      <w:pPr>
        <w:pStyle w:val="CRMDescriptionLabel"/>
        <w:rPr>
          <w:color w:val="000000"/>
          <w:szCs w:val="20"/>
        </w:rPr>
      </w:pPr>
      <w:r>
        <w:rPr>
          <w:color w:val="000000"/>
          <w:szCs w:val="20"/>
        </w:rPr>
        <w:t>Range:</w:t>
      </w:r>
    </w:p>
    <w:p w14:paraId="5AC41FA2" w14:textId="77777777" w:rsidR="00D04EF2" w:rsidRDefault="00063A51">
      <w:pPr>
        <w:pStyle w:val="CRMDomainRange"/>
      </w:pPr>
      <w:hyperlink w:anchor="_toc8080">
        <w:r w:rsidR="002C7865">
          <w:rPr>
            <w:rStyle w:val="Hyperlink1"/>
            <w:szCs w:val="20"/>
          </w:rPr>
          <w:t>E52</w:t>
        </w:r>
      </w:hyperlink>
      <w:r w:rsidR="002C7865">
        <w:rPr>
          <w:color w:val="000000"/>
          <w:szCs w:val="20"/>
        </w:rPr>
        <w:t xml:space="preserve"> Time-Span</w:t>
      </w:r>
    </w:p>
    <w:p w14:paraId="30FE5F59" w14:textId="77777777" w:rsidR="00D04EF2" w:rsidRDefault="002C7865">
      <w:pPr>
        <w:pStyle w:val="CRMDescriptionLabel"/>
      </w:pPr>
      <w:r>
        <w:t>Quantification:</w:t>
      </w:r>
    </w:p>
    <w:p w14:paraId="299C967A" w14:textId="77777777" w:rsidR="00D04EF2" w:rsidRDefault="002C7865">
      <w:pPr>
        <w:pStyle w:val="CRMQuantification"/>
        <w:rPr>
          <w:color w:val="000000"/>
        </w:rPr>
      </w:pPr>
      <w:r>
        <w:rPr>
          <w:color w:val="000000"/>
        </w:rPr>
        <w:t>many to many (0,n:0,n)</w:t>
      </w:r>
    </w:p>
    <w:p w14:paraId="7745822F" w14:textId="77777777" w:rsidR="00D04EF2" w:rsidRDefault="002C7865">
      <w:pPr>
        <w:pStyle w:val="CRMDescriptionLabel"/>
      </w:pPr>
      <w:r>
        <w:t>Scope note:</w:t>
      </w:r>
    </w:p>
    <w:p w14:paraId="40A04A4C" w14:textId="77777777" w:rsidR="00D04EF2" w:rsidRDefault="002C7865">
      <w:pPr>
        <w:pStyle w:val="CRMScopeNoteText"/>
      </w:pPr>
      <w:r>
        <w:t>This property describes the inclusion relationship between two instances of E52 Time-Span.</w:t>
      </w:r>
    </w:p>
    <w:p w14:paraId="604F1DF3" w14:textId="77777777" w:rsidR="00D04EF2" w:rsidRDefault="002C7865">
      <w:pPr>
        <w:pStyle w:val="CRMScopeNoteText"/>
      </w:pPr>
      <w:r>
        <w:t>This property supports the notion that the temporal extent of an instance of E52 Time-Span falls within the temporal extent of another instance of E52 Time-Span. It addresses temporal containment only, and no contextual link between the two instances of E52 Time-Span is implied. This property is transitive and reflexive.</w:t>
      </w:r>
    </w:p>
    <w:p w14:paraId="563CD309" w14:textId="77777777" w:rsidR="00D04EF2" w:rsidRDefault="002C7865">
      <w:pPr>
        <w:pStyle w:val="CRMDescriptionLabel"/>
      </w:pPr>
      <w:r>
        <w:t>Examples:</w:t>
      </w:r>
      <w:r>
        <w:tab/>
      </w:r>
    </w:p>
    <w:p w14:paraId="7678DF5A" w14:textId="77777777" w:rsidR="00D04EF2" w:rsidRDefault="002C7865">
      <w:pPr>
        <w:pStyle w:val="CRMExample"/>
        <w:numPr>
          <w:ilvl w:val="0"/>
          <w:numId w:val="18"/>
        </w:numPr>
      </w:pPr>
      <w:r>
        <w:t>The time-span of the Apollo 11 moon mission (E52)</w:t>
      </w:r>
      <w:r>
        <w:rPr>
          <w:i/>
        </w:rPr>
        <w:t xml:space="preserve"> falls within </w:t>
      </w:r>
      <w:r>
        <w:t>the time-span of the reign of Queen Elizabeth II (E52). (Riley, 2009) (Robinson, 2000)</w:t>
      </w:r>
    </w:p>
    <w:p w14:paraId="161D6CCB" w14:textId="1F62F27E" w:rsidR="00D04EF2" w:rsidRDefault="002C7865">
      <w:pPr>
        <w:pStyle w:val="CRMDescriptionLabel"/>
      </w:pPr>
      <w:r>
        <w:t>In first-order logic:</w:t>
      </w:r>
    </w:p>
    <w:p w14:paraId="01E36D35" w14:textId="77777777" w:rsidR="00D04EF2" w:rsidRDefault="002C7865">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E52(x) </w:t>
      </w:r>
    </w:p>
    <w:p w14:paraId="0CE14C58" w14:textId="77777777" w:rsidR="00D04EF2" w:rsidRDefault="002C7865">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E52(y)</w:t>
      </w:r>
    </w:p>
    <w:p w14:paraId="3A3A8764" w14:textId="77777777" w:rsidR="00D04EF2" w:rsidRDefault="002C7865">
      <w:pPr>
        <w:pStyle w:val="CRMFirstOrderLogic"/>
        <w:rPr>
          <w:rFonts w:ascii="Cambria Math" w:eastAsia="Cambria Math" w:hAnsi="Cambria Math" w:cs="Cambria Math"/>
          <w:lang w:val="fr-FR"/>
        </w:rPr>
      </w:pPr>
      <w:r>
        <w:rPr>
          <w:lang w:val="fr-FR"/>
        </w:rPr>
        <w:t xml:space="preserve">[P86(x,y) </w:t>
      </w:r>
      <w:r>
        <w:rPr>
          <w:rFonts w:ascii="Cambria Math" w:eastAsia="Cambria Math" w:hAnsi="Cambria Math" w:cs="Cambria Math"/>
          <w:lang w:val="fr-FR"/>
        </w:rPr>
        <w:t>∧</w:t>
      </w:r>
      <w:r>
        <w:rPr>
          <w:lang w:val="fr-FR"/>
        </w:rPr>
        <w:t xml:space="preserve"> P86(y,z)] </w:t>
      </w:r>
      <w:r>
        <w:rPr>
          <w:rFonts w:ascii="Cambria Math" w:eastAsia="Cambria Math" w:hAnsi="Cambria Math" w:cs="Cambria Math"/>
          <w:lang w:val="fr-FR"/>
        </w:rPr>
        <w:t>⇒ P86(x,z)</w:t>
      </w:r>
    </w:p>
    <w:p w14:paraId="7268D35E" w14:textId="77777777" w:rsidR="00D04EF2" w:rsidRDefault="002C7865">
      <w:pPr>
        <w:pStyle w:val="CRMFirstOrderLogic"/>
        <w:rPr>
          <w:lang w:val="fr-FR"/>
        </w:rPr>
      </w:pPr>
      <w:r>
        <w:rPr>
          <w:rFonts w:ascii="Cambria Math" w:eastAsia="Cambria Math" w:hAnsi="Cambria Math" w:cs="Cambria Math"/>
          <w:lang w:val="fr-FR"/>
        </w:rPr>
        <w:t>P86(x,x)</w:t>
      </w:r>
    </w:p>
    <w:p w14:paraId="3A81BC14" w14:textId="77777777" w:rsidR="00D04EF2" w:rsidRDefault="002C7865">
      <w:pPr>
        <w:pStyle w:val="CRMPropertyLabel"/>
        <w:rPr>
          <w:lang w:val="fr-FR"/>
        </w:rPr>
      </w:pPr>
      <w:bookmarkStart w:id="1521" w:name="_heading=h.gtnh0h"/>
      <w:bookmarkStart w:id="1522" w:name="_toc10142"/>
      <w:bookmarkStart w:id="1523" w:name="_toc10237"/>
      <w:bookmarkStart w:id="1524" w:name="_Toc70522634"/>
      <w:bookmarkStart w:id="1525" w:name="_Toc63009610"/>
      <w:bookmarkStart w:id="1526" w:name="_Toc71114842"/>
      <w:bookmarkStart w:id="1527" w:name="_Toc71548685"/>
      <w:bookmarkStart w:id="1528" w:name="_Toc69734598"/>
      <w:bookmarkStart w:id="1529" w:name="_Toc133500111"/>
      <w:bookmarkEnd w:id="1521"/>
      <w:bookmarkEnd w:id="1522"/>
      <w:bookmarkEnd w:id="1523"/>
      <w:r>
        <w:rPr>
          <w:lang w:val="fr-FR"/>
        </w:rPr>
        <w:t>P89 falls within (contains)</w:t>
      </w:r>
      <w:bookmarkEnd w:id="1524"/>
      <w:bookmarkEnd w:id="1525"/>
      <w:bookmarkEnd w:id="1526"/>
      <w:bookmarkEnd w:id="1527"/>
      <w:bookmarkEnd w:id="1528"/>
      <w:bookmarkEnd w:id="1529"/>
    </w:p>
    <w:p w14:paraId="1E1919B8" w14:textId="77777777" w:rsidR="00D04EF2" w:rsidRDefault="002C7865">
      <w:pPr>
        <w:pStyle w:val="CRMDescriptionLabel"/>
        <w:rPr>
          <w:lang w:val="fr-FR"/>
        </w:rPr>
      </w:pPr>
      <w:r>
        <w:rPr>
          <w:lang w:val="fr-FR"/>
        </w:rPr>
        <w:t>Domain:</w:t>
      </w:r>
    </w:p>
    <w:p w14:paraId="43FC6223" w14:textId="77777777" w:rsidR="00D04EF2" w:rsidRDefault="00063A51">
      <w:pPr>
        <w:pStyle w:val="CRMDomainRange"/>
        <w:rPr>
          <w:lang w:val="fr-FR"/>
        </w:rPr>
      </w:pPr>
      <w:hyperlink w:anchor="_toc8104">
        <w:r w:rsidR="002C7865">
          <w:rPr>
            <w:rStyle w:val="Hyperlink1"/>
            <w:lang w:val="fr-FR"/>
          </w:rPr>
          <w:t>E53</w:t>
        </w:r>
      </w:hyperlink>
      <w:r w:rsidR="002C7865">
        <w:rPr>
          <w:lang w:val="fr-FR"/>
        </w:rPr>
        <w:t xml:space="preserve"> Place</w:t>
      </w:r>
    </w:p>
    <w:p w14:paraId="444DBEB1" w14:textId="77777777" w:rsidR="00D04EF2" w:rsidRDefault="002C7865">
      <w:pPr>
        <w:pStyle w:val="CRMDescriptionLabel"/>
        <w:rPr>
          <w:color w:val="000000"/>
          <w:szCs w:val="20"/>
          <w:lang w:val="fr-FR"/>
        </w:rPr>
      </w:pPr>
      <w:r>
        <w:rPr>
          <w:color w:val="000000"/>
          <w:szCs w:val="20"/>
          <w:lang w:val="fr-FR"/>
        </w:rPr>
        <w:t>Range:</w:t>
      </w:r>
    </w:p>
    <w:p w14:paraId="75996E4E" w14:textId="77777777" w:rsidR="00D04EF2" w:rsidRDefault="00063A51">
      <w:pPr>
        <w:pStyle w:val="CRMDomainRange"/>
        <w:rPr>
          <w:lang w:val="fr-FR"/>
        </w:rPr>
      </w:pPr>
      <w:hyperlink w:anchor="_toc8104">
        <w:r w:rsidR="002C7865">
          <w:rPr>
            <w:rStyle w:val="Hyperlink1"/>
            <w:szCs w:val="20"/>
            <w:lang w:val="fr-FR"/>
          </w:rPr>
          <w:t>E53</w:t>
        </w:r>
      </w:hyperlink>
      <w:r w:rsidR="002C7865">
        <w:rPr>
          <w:color w:val="000000"/>
          <w:szCs w:val="20"/>
          <w:lang w:val="fr-FR"/>
        </w:rPr>
        <w:t xml:space="preserve"> Place</w:t>
      </w:r>
    </w:p>
    <w:p w14:paraId="1A2996A8" w14:textId="77777777" w:rsidR="00D04EF2" w:rsidRDefault="002C7865">
      <w:pPr>
        <w:pStyle w:val="CRMDescriptionLabel"/>
        <w:rPr>
          <w:lang w:val="en-US"/>
        </w:rPr>
      </w:pPr>
      <w:r>
        <w:rPr>
          <w:lang w:val="en-US"/>
        </w:rPr>
        <w:t>Quantification:</w:t>
      </w:r>
    </w:p>
    <w:p w14:paraId="4885694C" w14:textId="77777777" w:rsidR="00D04EF2" w:rsidRDefault="002C7865">
      <w:pPr>
        <w:pStyle w:val="CRMQuantification"/>
        <w:rPr>
          <w:color w:val="000000"/>
        </w:rPr>
      </w:pPr>
      <w:r>
        <w:rPr>
          <w:color w:val="000000"/>
        </w:rPr>
        <w:t>many to many, necessary, dependent (1,n:0,n)</w:t>
      </w:r>
    </w:p>
    <w:p w14:paraId="41256047" w14:textId="77777777" w:rsidR="00D04EF2" w:rsidRDefault="002C7865">
      <w:pPr>
        <w:pStyle w:val="CRMDescriptionLabel"/>
      </w:pPr>
      <w:r>
        <w:t>Scope note:</w:t>
      </w:r>
    </w:p>
    <w:p w14:paraId="51EB4B33" w14:textId="77777777" w:rsidR="00D04EF2" w:rsidRDefault="002C7865">
      <w:pPr>
        <w:pStyle w:val="CRMScopeNoteText"/>
      </w:pPr>
      <w:r>
        <w:t>This property identifies an instance of E53 Place that falls wholly within the extent of another instance of E53 Place.</w:t>
      </w:r>
    </w:p>
    <w:p w14:paraId="4AB0C156" w14:textId="77777777" w:rsidR="00D04EF2" w:rsidRDefault="002C7865">
      <w:pPr>
        <w:pStyle w:val="CRMScopeNoteText"/>
      </w:pPr>
      <w:r>
        <w:t>It addresses spatial containment only and does not imply any relationship between things or phenomena occupying these places.</w:t>
      </w:r>
    </w:p>
    <w:p w14:paraId="79F5E9F6" w14:textId="77777777" w:rsidR="00D04EF2" w:rsidRDefault="002C7865">
      <w:pPr>
        <w:pStyle w:val="CRMScopeNoteText"/>
      </w:pPr>
      <w:r>
        <w:t>This property is transitive and reflexive.</w:t>
      </w:r>
    </w:p>
    <w:p w14:paraId="6A1D8DE2" w14:textId="77777777" w:rsidR="00D04EF2" w:rsidRDefault="002C7865">
      <w:pPr>
        <w:pStyle w:val="CRMDescriptionLabel"/>
      </w:pPr>
      <w:r>
        <w:t>Examples:</w:t>
      </w:r>
      <w:r>
        <w:tab/>
      </w:r>
    </w:p>
    <w:p w14:paraId="0AD8F956" w14:textId="77777777" w:rsidR="00D04EF2" w:rsidRDefault="002C7865">
      <w:pPr>
        <w:pStyle w:val="CRMExample"/>
        <w:numPr>
          <w:ilvl w:val="0"/>
          <w:numId w:val="18"/>
        </w:numPr>
      </w:pPr>
      <w:r>
        <w:t xml:space="preserve">The area covered by the World Heritage Site of Stonehenge (E53) </w:t>
      </w:r>
      <w:r>
        <w:rPr>
          <w:i/>
        </w:rPr>
        <w:t>falls within</w:t>
      </w:r>
      <w:r>
        <w:t xml:space="preserve"> the area of Salisbury Plain (E53). (Pryor, 2016)</w:t>
      </w:r>
    </w:p>
    <w:p w14:paraId="40E210BD" w14:textId="31FD7E47" w:rsidR="00D04EF2" w:rsidRDefault="002C7865">
      <w:pPr>
        <w:pStyle w:val="CRMDescriptionLabel"/>
      </w:pPr>
      <w:r>
        <w:t>In first-order logic:</w:t>
      </w:r>
    </w:p>
    <w:p w14:paraId="3BA8FADA" w14:textId="77777777" w:rsidR="00D04EF2" w:rsidRDefault="002C7865">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E53(x)</w:t>
      </w:r>
    </w:p>
    <w:p w14:paraId="5CAC4F04" w14:textId="77777777" w:rsidR="00D04EF2" w:rsidRDefault="002C7865">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E53(y)</w:t>
      </w:r>
    </w:p>
    <w:p w14:paraId="596033C7" w14:textId="77777777" w:rsidR="00D04EF2" w:rsidRDefault="002C7865">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P89(y,z)] </w:t>
      </w:r>
      <w:r>
        <w:rPr>
          <w:rFonts w:ascii="Cambria Math" w:eastAsia="Cambria Math" w:hAnsi="Cambria Math" w:cs="Cambria Math"/>
          <w:lang w:val="fr-FR"/>
        </w:rPr>
        <w:t>⇒ P89(x,z)</w:t>
      </w:r>
    </w:p>
    <w:p w14:paraId="5AAF45A3" w14:textId="77777777" w:rsidR="00D04EF2" w:rsidRDefault="002C7865">
      <w:pPr>
        <w:pStyle w:val="CRMFirstOrderLogic"/>
        <w:rPr>
          <w:rFonts w:ascii="Cambria Math" w:eastAsia="Cambria Math" w:hAnsi="Cambria Math" w:cs="Cambria Math"/>
          <w:lang w:val="fr-FR"/>
        </w:rPr>
      </w:pPr>
      <w:r>
        <w:rPr>
          <w:rFonts w:ascii="Cambria Math" w:eastAsia="Cambria Math" w:hAnsi="Cambria Math" w:cs="Cambria Math"/>
          <w:lang w:val="fr-FR"/>
        </w:rPr>
        <w:lastRenderedPageBreak/>
        <w:t>P89(x,x)</w:t>
      </w:r>
    </w:p>
    <w:p w14:paraId="110F7115" w14:textId="77777777" w:rsidR="00D04EF2" w:rsidRDefault="002C7865">
      <w:pPr>
        <w:pStyle w:val="CRMPropertyLabel"/>
      </w:pPr>
      <w:bookmarkStart w:id="1530" w:name="_toc10161"/>
      <w:bookmarkStart w:id="1531" w:name="_toc10256"/>
      <w:bookmarkStart w:id="1532" w:name="_toc10207"/>
      <w:bookmarkStart w:id="1533" w:name="_Toc71114843"/>
      <w:bookmarkStart w:id="1534" w:name="_Toc71548686"/>
      <w:bookmarkStart w:id="1535" w:name="_Toc63009611"/>
      <w:bookmarkStart w:id="1536" w:name="_Toc70522635"/>
      <w:bookmarkStart w:id="1537" w:name="_Toc69734599"/>
      <w:bookmarkStart w:id="1538" w:name="_Toc133500112"/>
      <w:bookmarkEnd w:id="1530"/>
      <w:bookmarkEnd w:id="1531"/>
      <w:bookmarkEnd w:id="1532"/>
      <w:r>
        <w:t>P90 has value</w:t>
      </w:r>
      <w:bookmarkEnd w:id="1533"/>
      <w:bookmarkEnd w:id="1534"/>
      <w:bookmarkEnd w:id="1535"/>
      <w:bookmarkEnd w:id="1536"/>
      <w:bookmarkEnd w:id="1537"/>
      <w:bookmarkEnd w:id="1538"/>
    </w:p>
    <w:p w14:paraId="1871F791" w14:textId="77777777" w:rsidR="00D04EF2" w:rsidRDefault="002C7865">
      <w:pPr>
        <w:pStyle w:val="CRMDescriptionLabel"/>
      </w:pPr>
      <w:r>
        <w:t>Domain:</w:t>
      </w:r>
    </w:p>
    <w:p w14:paraId="67332D58" w14:textId="77777777" w:rsidR="00D04EF2" w:rsidRDefault="00063A51">
      <w:pPr>
        <w:pStyle w:val="CRMDomainRange"/>
      </w:pPr>
      <w:hyperlink w:anchor="_toc8128">
        <w:r w:rsidR="002C7865">
          <w:rPr>
            <w:rStyle w:val="Hyperlink1"/>
            <w:szCs w:val="20"/>
          </w:rPr>
          <w:t>E54</w:t>
        </w:r>
      </w:hyperlink>
      <w:r w:rsidR="002C7865">
        <w:rPr>
          <w:color w:val="000000"/>
          <w:szCs w:val="20"/>
        </w:rPr>
        <w:t xml:space="preserve"> </w:t>
      </w:r>
      <w:r w:rsidR="002C7865">
        <w:t>Dimension</w:t>
      </w:r>
    </w:p>
    <w:p w14:paraId="315F8799" w14:textId="77777777" w:rsidR="00D04EF2" w:rsidRDefault="002C7865">
      <w:pPr>
        <w:pStyle w:val="CRMDescriptionLabel"/>
      </w:pPr>
      <w:r>
        <w:t>Range:</w:t>
      </w:r>
    </w:p>
    <w:p w14:paraId="38E1D15F" w14:textId="77777777" w:rsidR="00D04EF2" w:rsidRDefault="00063A51">
      <w:pPr>
        <w:pStyle w:val="CRMDomainRange"/>
      </w:pPr>
      <w:hyperlink w:anchor="_toc8250">
        <w:r w:rsidR="002C7865">
          <w:rPr>
            <w:rStyle w:val="Hyperlink1"/>
            <w:szCs w:val="20"/>
          </w:rPr>
          <w:t>E60</w:t>
        </w:r>
      </w:hyperlink>
      <w:r w:rsidR="002C7865">
        <w:rPr>
          <w:color w:val="000000"/>
          <w:szCs w:val="20"/>
        </w:rPr>
        <w:t xml:space="preserve"> Number</w:t>
      </w:r>
    </w:p>
    <w:p w14:paraId="4A2A0CB7" w14:textId="77777777" w:rsidR="00D04EF2" w:rsidRDefault="002C7865">
      <w:pPr>
        <w:pStyle w:val="CRMDescriptionLabel"/>
      </w:pPr>
      <w:r>
        <w:t>Quantification:</w:t>
      </w:r>
    </w:p>
    <w:p w14:paraId="4A36B533" w14:textId="77777777" w:rsidR="00D04EF2" w:rsidRDefault="002C7865">
      <w:pPr>
        <w:pStyle w:val="CRMQuantification"/>
      </w:pPr>
      <w:r>
        <w:t>many to one, necessary (1,1:0,n)</w:t>
      </w:r>
    </w:p>
    <w:p w14:paraId="2FD254DF" w14:textId="77777777" w:rsidR="00D04EF2" w:rsidRDefault="002C7865">
      <w:pPr>
        <w:pStyle w:val="CRMDescriptionLabel"/>
      </w:pPr>
      <w:r>
        <w:t>Scope note:</w:t>
      </w:r>
    </w:p>
    <w:p w14:paraId="330EC5B4" w14:textId="77777777" w:rsidR="00D04EF2" w:rsidRDefault="002C7865">
      <w:pPr>
        <w:pStyle w:val="CRMScopeNoteText"/>
      </w:pPr>
      <w:r>
        <w:t>This property allows an instance of E54 Dimension to be approximated by an instance of E60 Number primitive.</w:t>
      </w:r>
    </w:p>
    <w:p w14:paraId="58C36A4C" w14:textId="77777777" w:rsidR="00D04EF2" w:rsidRDefault="002C7865">
      <w:pPr>
        <w:pStyle w:val="CRMDescriptionLabel"/>
      </w:pPr>
      <w:r>
        <w:t xml:space="preserve">Examples: </w:t>
      </w:r>
    </w:p>
    <w:p w14:paraId="5BD1D2A1" w14:textId="77777777" w:rsidR="00D04EF2" w:rsidRDefault="002C7865">
      <w:pPr>
        <w:pStyle w:val="CRMExample"/>
        <w:numPr>
          <w:ilvl w:val="0"/>
          <w:numId w:val="18"/>
        </w:numPr>
      </w:pPr>
      <w:r>
        <w:rPr>
          <w:color w:val="000000"/>
        </w:rPr>
        <w:t xml:space="preserve">The height of silver cup 232 (E54) </w:t>
      </w:r>
      <w:r>
        <w:rPr>
          <w:i/>
          <w:color w:val="000000"/>
        </w:rPr>
        <w:t xml:space="preserve">has value </w:t>
      </w:r>
      <w:r>
        <w:rPr>
          <w:color w:val="000000"/>
        </w:rPr>
        <w:t>226 (E60). (fictitious)</w:t>
      </w:r>
    </w:p>
    <w:p w14:paraId="1B8A4F58" w14:textId="77777777" w:rsidR="00D04EF2" w:rsidRDefault="002C7865">
      <w:pPr>
        <w:pStyle w:val="CRMExample"/>
        <w:numPr>
          <w:ilvl w:val="0"/>
          <w:numId w:val="18"/>
        </w:numPr>
      </w:pPr>
      <w:r>
        <w:rPr>
          <w:color w:val="000000"/>
        </w:rPr>
        <w:t>C</w:t>
      </w:r>
      <w:r>
        <w:rPr>
          <w:color w:val="000000"/>
          <w:szCs w:val="20"/>
        </w:rPr>
        <w:t>hristie’s hammer price for Vincent van Gogh’s “Still Life: Vase with Fifteen Sunflowers” in London on 30</w:t>
      </w:r>
      <w:r>
        <w:rPr>
          <w:color w:val="000000"/>
          <w:szCs w:val="20"/>
          <w:vertAlign w:val="superscript"/>
        </w:rPr>
        <w:t>th</w:t>
      </w:r>
      <w:r>
        <w:rPr>
          <w:color w:val="000000"/>
          <w:szCs w:val="20"/>
        </w:rPr>
        <w:t xml:space="preserve"> March 1987 (E97) </w:t>
      </w:r>
      <w:r>
        <w:rPr>
          <w:i/>
          <w:color w:val="000000"/>
          <w:szCs w:val="20"/>
        </w:rPr>
        <w:t>has value</w:t>
      </w:r>
      <w:r>
        <w:rPr>
          <w:color w:val="000000"/>
          <w:szCs w:val="20"/>
        </w:rPr>
        <w:t xml:space="preserve"> 24,750,000 (E60). </w:t>
      </w:r>
    </w:p>
    <w:p w14:paraId="2412A92E" w14:textId="64E22D9A" w:rsidR="00D04EF2" w:rsidRDefault="002C7865">
      <w:pPr>
        <w:pStyle w:val="CRMDescriptionLabel"/>
      </w:pPr>
      <w:r>
        <w:t>In first-order logic:</w:t>
      </w:r>
    </w:p>
    <w:p w14:paraId="7AF104C0" w14:textId="77777777" w:rsidR="00D04EF2" w:rsidRDefault="002C7865">
      <w:pPr>
        <w:pStyle w:val="CRMFirstOrderLogic"/>
        <w:rPr>
          <w:lang w:val="en-US"/>
        </w:rPr>
      </w:pPr>
      <w:r>
        <w:rPr>
          <w:lang w:val="en-US"/>
        </w:rPr>
        <w:t xml:space="preserve">P90(x,y) </w:t>
      </w:r>
      <w:r>
        <w:rPr>
          <w:rFonts w:ascii="Cambria Math" w:eastAsia="Cambria Math" w:hAnsi="Cambria Math" w:cs="Cambria Math"/>
          <w:lang w:val="en-US"/>
        </w:rPr>
        <w:t>⇒</w:t>
      </w:r>
      <w:r>
        <w:rPr>
          <w:lang w:val="en-US"/>
        </w:rPr>
        <w:t xml:space="preserve"> E54(x)</w:t>
      </w:r>
    </w:p>
    <w:p w14:paraId="0B503F0D" w14:textId="77777777" w:rsidR="00D04EF2" w:rsidRDefault="002C7865">
      <w:pPr>
        <w:pStyle w:val="CRMFirstOrderLogic"/>
        <w:rPr>
          <w:lang w:val="en-US"/>
        </w:rPr>
      </w:pPr>
      <w:r>
        <w:rPr>
          <w:lang w:val="en-US"/>
        </w:rPr>
        <w:t xml:space="preserve">P90(x,y) </w:t>
      </w:r>
      <w:r>
        <w:rPr>
          <w:rFonts w:ascii="Cambria Math" w:eastAsia="Cambria Math" w:hAnsi="Cambria Math" w:cs="Cambria Math"/>
          <w:lang w:val="en-US"/>
        </w:rPr>
        <w:t>⇒</w:t>
      </w:r>
      <w:r>
        <w:rPr>
          <w:lang w:val="en-US"/>
        </w:rPr>
        <w:t xml:space="preserve"> E60(y)</w:t>
      </w:r>
    </w:p>
    <w:p w14:paraId="208F8E98" w14:textId="77777777" w:rsidR="00D04EF2" w:rsidRDefault="002C7865">
      <w:pPr>
        <w:pStyle w:val="CRMPropertyLabel"/>
      </w:pPr>
      <w:bookmarkStart w:id="1539" w:name="_toc10222"/>
      <w:bookmarkStart w:id="1540" w:name="_toc10271"/>
      <w:bookmarkStart w:id="1541" w:name="_Toc63009612"/>
      <w:bookmarkStart w:id="1542" w:name="_Toc71548687"/>
      <w:bookmarkStart w:id="1543" w:name="_Toc70522636"/>
      <w:bookmarkStart w:id="1544" w:name="_Toc69734600"/>
      <w:bookmarkStart w:id="1545" w:name="_Toc71114844"/>
      <w:bookmarkStart w:id="1546" w:name="_Toc133500113"/>
      <w:bookmarkEnd w:id="1539"/>
      <w:bookmarkEnd w:id="1540"/>
      <w:r>
        <w:t>P91 has unit (is unit of)</w:t>
      </w:r>
      <w:bookmarkEnd w:id="1541"/>
      <w:bookmarkEnd w:id="1542"/>
      <w:bookmarkEnd w:id="1543"/>
      <w:bookmarkEnd w:id="1544"/>
      <w:bookmarkEnd w:id="1545"/>
      <w:bookmarkEnd w:id="1546"/>
    </w:p>
    <w:p w14:paraId="3E5E31E3" w14:textId="77777777" w:rsidR="00D04EF2" w:rsidRDefault="002C7865">
      <w:pPr>
        <w:pStyle w:val="CRMDescriptionLabel"/>
        <w:rPr>
          <w:lang w:val="en-US"/>
        </w:rPr>
      </w:pPr>
      <w:r>
        <w:rPr>
          <w:lang w:val="en-US"/>
        </w:rPr>
        <w:t>Domain:</w:t>
      </w:r>
    </w:p>
    <w:p w14:paraId="3EACB50C" w14:textId="77777777" w:rsidR="00D04EF2" w:rsidRDefault="00063A51">
      <w:pPr>
        <w:pStyle w:val="CRMDomainRange"/>
        <w:rPr>
          <w:lang w:val="en-US"/>
        </w:rPr>
      </w:pPr>
      <w:hyperlink w:anchor="_toc8128">
        <w:r w:rsidR="002C7865">
          <w:rPr>
            <w:rStyle w:val="Hyperlink1"/>
            <w:szCs w:val="20"/>
            <w:lang w:val="en-US"/>
          </w:rPr>
          <w:t>E54</w:t>
        </w:r>
      </w:hyperlink>
      <w:r w:rsidR="002C7865">
        <w:rPr>
          <w:color w:val="000000"/>
          <w:szCs w:val="20"/>
          <w:lang w:val="en-US"/>
        </w:rPr>
        <w:t xml:space="preserve"> </w:t>
      </w:r>
      <w:r w:rsidR="002C7865">
        <w:rPr>
          <w:lang w:val="en-US"/>
        </w:rPr>
        <w:t>Dimension</w:t>
      </w:r>
    </w:p>
    <w:p w14:paraId="02AA5033" w14:textId="77777777" w:rsidR="00D04EF2" w:rsidRDefault="002C7865">
      <w:pPr>
        <w:rPr>
          <w:color w:val="000000"/>
          <w:szCs w:val="20"/>
          <w:lang w:val="en-US"/>
        </w:rPr>
      </w:pPr>
      <w:r>
        <w:rPr>
          <w:color w:val="000000"/>
          <w:szCs w:val="20"/>
          <w:lang w:val="en-US"/>
        </w:rPr>
        <w:t>Range:</w:t>
      </w:r>
    </w:p>
    <w:p w14:paraId="5AD368E7" w14:textId="77777777" w:rsidR="00D04EF2" w:rsidRDefault="00063A51">
      <w:pPr>
        <w:pStyle w:val="CRMDomainRange"/>
        <w:rPr>
          <w:lang w:val="en-US"/>
        </w:rPr>
      </w:pPr>
      <w:hyperlink w:anchor="_toc8210">
        <w:r w:rsidR="002C7865">
          <w:rPr>
            <w:rStyle w:val="Hyperlink1"/>
            <w:szCs w:val="20"/>
            <w:lang w:val="en-US"/>
          </w:rPr>
          <w:t>E58</w:t>
        </w:r>
      </w:hyperlink>
      <w:r w:rsidR="002C7865">
        <w:rPr>
          <w:color w:val="000000"/>
          <w:szCs w:val="20"/>
          <w:lang w:val="en-US"/>
        </w:rPr>
        <w:t xml:space="preserve"> Measurement Unit</w:t>
      </w:r>
    </w:p>
    <w:p w14:paraId="7B6C3E7B" w14:textId="77777777" w:rsidR="00D04EF2" w:rsidRDefault="00063A51">
      <w:pPr>
        <w:pStyle w:val="CRMDescriptionLabel"/>
      </w:pPr>
      <w:hyperlink w:anchor="_heading=h.1smtxgf">
        <w:r w:rsidR="002C7865">
          <w:t>Superproperty of:</w:t>
        </w:r>
      </w:hyperlink>
    </w:p>
    <w:p w14:paraId="02A6005B" w14:textId="77777777" w:rsidR="00D04EF2" w:rsidRDefault="00063A51">
      <w:pPr>
        <w:pStyle w:val="CRMSuperSubProperty"/>
      </w:pPr>
      <w:hyperlink w:anchor="_toc8766">
        <w:r w:rsidR="002C7865">
          <w:rPr>
            <w:rStyle w:val="Hyperlink1"/>
          </w:rPr>
          <w:t>E97</w:t>
        </w:r>
      </w:hyperlink>
      <w:r w:rsidR="002C7865">
        <w:t xml:space="preserve"> Monetary Amount. </w:t>
      </w:r>
      <w:hyperlink w:anchor="_toc11635">
        <w:r w:rsidR="002C7865">
          <w:rPr>
            <w:rStyle w:val="Hyperlink1"/>
          </w:rPr>
          <w:t>P180</w:t>
        </w:r>
      </w:hyperlink>
      <w:r w:rsidR="002C7865">
        <w:t xml:space="preserve"> has currency: </w:t>
      </w:r>
      <w:hyperlink w:anchor="_toc8777">
        <w:r w:rsidR="002C7865">
          <w:rPr>
            <w:rStyle w:val="Hyperlink1"/>
          </w:rPr>
          <w:t>E98</w:t>
        </w:r>
      </w:hyperlink>
      <w:r w:rsidR="002C7865">
        <w:t xml:space="preserve"> Currency</w:t>
      </w:r>
    </w:p>
    <w:p w14:paraId="3568465A" w14:textId="77777777" w:rsidR="00D04EF2" w:rsidRDefault="002C7865">
      <w:pPr>
        <w:pStyle w:val="CRMDescriptionLabel"/>
      </w:pPr>
      <w:r>
        <w:t>Quantification:</w:t>
      </w:r>
    </w:p>
    <w:p w14:paraId="7C5FB360" w14:textId="77777777" w:rsidR="00D04EF2" w:rsidRDefault="002C7865">
      <w:pPr>
        <w:pStyle w:val="CRMQuantification"/>
        <w:rPr>
          <w:color w:val="000000"/>
        </w:rPr>
      </w:pPr>
      <w:r>
        <w:rPr>
          <w:color w:val="000000"/>
        </w:rPr>
        <w:t>many to one, necessary (1,1:0,n)</w:t>
      </w:r>
    </w:p>
    <w:p w14:paraId="7E71620E" w14:textId="77777777" w:rsidR="00D04EF2" w:rsidRDefault="002C7865">
      <w:pPr>
        <w:pStyle w:val="CRMDescriptionLabel"/>
      </w:pPr>
      <w:r>
        <w:t>Scope note:</w:t>
      </w:r>
    </w:p>
    <w:p w14:paraId="5ECBC0C6" w14:textId="77777777" w:rsidR="00D04EF2" w:rsidRDefault="002C7865">
      <w:pPr>
        <w:pStyle w:val="CRMScopeNoteText"/>
      </w:pPr>
      <w:r>
        <w:t xml:space="preserve">This property shows the type of unit an instance of </w:t>
      </w:r>
      <w:r>
        <w:rPr>
          <w:color w:val="000000"/>
          <w:szCs w:val="20"/>
        </w:rPr>
        <w:t xml:space="preserve">E54 </w:t>
      </w:r>
      <w:r>
        <w:t>Dimension was expressed in.</w:t>
      </w:r>
    </w:p>
    <w:p w14:paraId="49AF585A" w14:textId="77777777" w:rsidR="00D04EF2" w:rsidRDefault="002C7865">
      <w:pPr>
        <w:pStyle w:val="CRMDescriptionLabel"/>
      </w:pPr>
      <w:r>
        <w:t>Examples:</w:t>
      </w:r>
      <w:r>
        <w:tab/>
      </w:r>
    </w:p>
    <w:p w14:paraId="66DD482A" w14:textId="77777777" w:rsidR="00D04EF2" w:rsidRDefault="002C7865">
      <w:pPr>
        <w:pStyle w:val="CRMExample"/>
        <w:numPr>
          <w:ilvl w:val="0"/>
          <w:numId w:val="18"/>
        </w:numPr>
      </w:pPr>
      <w:r>
        <w:t xml:space="preserve">The height of silver cup 232 (E54) </w:t>
      </w:r>
      <w:r>
        <w:rPr>
          <w:i/>
        </w:rPr>
        <w:t>has</w:t>
      </w:r>
      <w:r>
        <w:t xml:space="preserve"> </w:t>
      </w:r>
      <w:r>
        <w:rPr>
          <w:i/>
        </w:rPr>
        <w:t xml:space="preserve">unit </w:t>
      </w:r>
      <w:r>
        <w:t>mm (E58). (fictitious)</w:t>
      </w:r>
    </w:p>
    <w:p w14:paraId="52265A6F" w14:textId="53FC558B" w:rsidR="00D04EF2" w:rsidRDefault="002C7865">
      <w:pPr>
        <w:pStyle w:val="CRMDescriptionLabel"/>
      </w:pPr>
      <w:r>
        <w:t>In first-order logic:</w:t>
      </w:r>
    </w:p>
    <w:p w14:paraId="246832BC" w14:textId="77777777" w:rsidR="00D04EF2" w:rsidRDefault="002C7865">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E54(x)</w:t>
      </w:r>
    </w:p>
    <w:p w14:paraId="4C6F2B0A" w14:textId="77777777" w:rsidR="00D04EF2" w:rsidRDefault="002C7865">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E58(y)</w:t>
      </w:r>
    </w:p>
    <w:p w14:paraId="5FD3092E" w14:textId="77777777" w:rsidR="00D04EF2" w:rsidRDefault="002C7865">
      <w:pPr>
        <w:pStyle w:val="CRMPropertyLabel"/>
      </w:pPr>
      <w:bookmarkStart w:id="1547" w:name="_toc10287"/>
      <w:bookmarkStart w:id="1548" w:name="_toc10238"/>
      <w:bookmarkStart w:id="1549" w:name="_Toc71548688"/>
      <w:bookmarkStart w:id="1550" w:name="_Toc63009613"/>
      <w:bookmarkStart w:id="1551" w:name="_Toc69734601"/>
      <w:bookmarkStart w:id="1552" w:name="_Toc70522637"/>
      <w:bookmarkStart w:id="1553" w:name="_Toc71114845"/>
      <w:bookmarkStart w:id="1554" w:name="_Toc133500114"/>
      <w:bookmarkEnd w:id="1547"/>
      <w:bookmarkEnd w:id="1548"/>
      <w:r>
        <w:t>P92 brought into existence (was brought into existence by)</w:t>
      </w:r>
      <w:bookmarkEnd w:id="1549"/>
      <w:bookmarkEnd w:id="1550"/>
      <w:bookmarkEnd w:id="1551"/>
      <w:bookmarkEnd w:id="1552"/>
      <w:bookmarkEnd w:id="1553"/>
      <w:bookmarkEnd w:id="1554"/>
    </w:p>
    <w:p w14:paraId="3E140ECA" w14:textId="77777777" w:rsidR="00D04EF2" w:rsidRDefault="002C7865">
      <w:pPr>
        <w:pStyle w:val="CRMDescriptionLabel"/>
      </w:pPr>
      <w:r>
        <w:t>Domain:</w:t>
      </w:r>
    </w:p>
    <w:p w14:paraId="2288367F" w14:textId="77777777" w:rsidR="00D04EF2" w:rsidRDefault="00063A51">
      <w:pPr>
        <w:pStyle w:val="CRMDomainRange"/>
      </w:pPr>
      <w:hyperlink w:anchor="_toc8293">
        <w:r w:rsidR="002C7865">
          <w:rPr>
            <w:rStyle w:val="Hyperlink1"/>
          </w:rPr>
          <w:t>E63</w:t>
        </w:r>
      </w:hyperlink>
      <w:r w:rsidR="002C7865">
        <w:t xml:space="preserve"> Beginning of Existence</w:t>
      </w:r>
    </w:p>
    <w:p w14:paraId="5E9F7B2E" w14:textId="77777777" w:rsidR="00D04EF2" w:rsidRDefault="002C7865">
      <w:pPr>
        <w:pStyle w:val="CRMDescriptionLabel"/>
        <w:rPr>
          <w:color w:val="000000"/>
          <w:szCs w:val="20"/>
        </w:rPr>
      </w:pPr>
      <w:r>
        <w:rPr>
          <w:color w:val="000000"/>
          <w:szCs w:val="20"/>
        </w:rPr>
        <w:t>Range:</w:t>
      </w:r>
    </w:p>
    <w:p w14:paraId="274573C5" w14:textId="77777777" w:rsidR="00D04EF2" w:rsidRDefault="00063A51">
      <w:pPr>
        <w:pStyle w:val="CRMDomainRange"/>
      </w:pPr>
      <w:hyperlink w:anchor="_toc8517">
        <w:r w:rsidR="002C7865">
          <w:rPr>
            <w:rStyle w:val="Hyperlink1"/>
            <w:szCs w:val="20"/>
          </w:rPr>
          <w:t>E77</w:t>
        </w:r>
      </w:hyperlink>
      <w:r w:rsidR="002C7865">
        <w:rPr>
          <w:color w:val="000000"/>
          <w:szCs w:val="20"/>
        </w:rPr>
        <w:t xml:space="preserve"> Persistent Item</w:t>
      </w:r>
    </w:p>
    <w:p w14:paraId="2E772129" w14:textId="77777777" w:rsidR="00D04EF2" w:rsidRDefault="002C7865">
      <w:pPr>
        <w:pStyle w:val="CRMDescriptionLabel"/>
      </w:pPr>
      <w:r>
        <w:lastRenderedPageBreak/>
        <w:t>Subproperty of:</w:t>
      </w:r>
    </w:p>
    <w:p w14:paraId="2B3FFE82" w14:textId="77777777" w:rsidR="00D04EF2" w:rsidRDefault="00063A51">
      <w:pPr>
        <w:pStyle w:val="CRMSuperSubProperty"/>
      </w:pPr>
      <w:hyperlink w:anchor="_toc7383">
        <w:r w:rsidR="002C7865">
          <w:rPr>
            <w:rStyle w:val="Hyperlink1"/>
          </w:rPr>
          <w:t>E5</w:t>
        </w:r>
      </w:hyperlink>
      <w:r w:rsidR="002C7865">
        <w:t xml:space="preserve"> Event. </w:t>
      </w:r>
      <w:hyperlink w:anchor="_toc9032">
        <w:r w:rsidR="002C7865">
          <w:rPr>
            <w:rStyle w:val="Hyperlink1"/>
            <w:szCs w:val="20"/>
          </w:rPr>
          <w:t>P12</w:t>
        </w:r>
      </w:hyperlink>
      <w:r w:rsidR="002C7865">
        <w:t xml:space="preserve"> occurred in the presence of (was present at): </w:t>
      </w:r>
      <w:hyperlink w:anchor="_toc8517">
        <w:r w:rsidR="002C7865">
          <w:rPr>
            <w:rStyle w:val="Hyperlink1"/>
            <w:szCs w:val="20"/>
          </w:rPr>
          <w:t>E77</w:t>
        </w:r>
      </w:hyperlink>
      <w:r w:rsidR="002C7865">
        <w:t xml:space="preserve"> Persistent Item</w:t>
      </w:r>
    </w:p>
    <w:p w14:paraId="5113882F" w14:textId="77777777" w:rsidR="00D04EF2" w:rsidRDefault="002C7865">
      <w:pPr>
        <w:pStyle w:val="CRMDescriptionLabel"/>
      </w:pPr>
      <w:r>
        <w:t>Superproperty of:</w:t>
      </w:r>
    </w:p>
    <w:p w14:paraId="755C4D6F" w14:textId="77777777" w:rsidR="00D04EF2" w:rsidRDefault="00063A51">
      <w:pPr>
        <w:pStyle w:val="CRMSuperSubProperty"/>
      </w:pPr>
      <w:hyperlink w:anchor="_toc8333">
        <w:r w:rsidR="002C7865">
          <w:rPr>
            <w:rStyle w:val="Hyperlink1"/>
          </w:rPr>
          <w:t>E65</w:t>
        </w:r>
      </w:hyperlink>
      <w:r w:rsidR="002C7865">
        <w:t xml:space="preserve"> Creation. </w:t>
      </w:r>
      <w:hyperlink w:anchor="_toc10286">
        <w:r w:rsidR="002C7865">
          <w:rPr>
            <w:rStyle w:val="Hyperlink1"/>
          </w:rPr>
          <w:t>P94</w:t>
        </w:r>
      </w:hyperlink>
      <w:r w:rsidR="002C7865">
        <w:t xml:space="preserve"> has created (was created by): </w:t>
      </w:r>
      <w:hyperlink w:anchor="_toc7825">
        <w:r w:rsidR="002C7865">
          <w:rPr>
            <w:rStyle w:val="Hyperlink1"/>
          </w:rPr>
          <w:t>E28</w:t>
        </w:r>
      </w:hyperlink>
      <w:r w:rsidR="002C7865">
        <w:t xml:space="preserve"> Conceptual Object</w:t>
      </w:r>
    </w:p>
    <w:p w14:paraId="71139DC6" w14:textId="77777777" w:rsidR="00D04EF2" w:rsidRDefault="00063A51">
      <w:pPr>
        <w:pStyle w:val="CRMSuperSubProperty"/>
      </w:pPr>
      <w:hyperlink w:anchor="_toc8349">
        <w:r w:rsidR="002C7865">
          <w:rPr>
            <w:rStyle w:val="Hyperlink1"/>
          </w:rPr>
          <w:t>E66</w:t>
        </w:r>
      </w:hyperlink>
      <w:r w:rsidR="002C7865">
        <w:t xml:space="preserve"> Formation. </w:t>
      </w:r>
      <w:hyperlink w:anchor="_toc10306">
        <w:r w:rsidR="002C7865">
          <w:rPr>
            <w:rStyle w:val="Hyperlink1"/>
          </w:rPr>
          <w:t>P95</w:t>
        </w:r>
      </w:hyperlink>
      <w:r w:rsidR="002C7865">
        <w:t xml:space="preserve"> has formed (was formed by): </w:t>
      </w:r>
      <w:hyperlink w:anchor="_toc8492">
        <w:r w:rsidR="002C7865">
          <w:rPr>
            <w:rStyle w:val="Hyperlink1"/>
          </w:rPr>
          <w:t>E74</w:t>
        </w:r>
      </w:hyperlink>
      <w:r w:rsidR="002C7865">
        <w:t xml:space="preserve"> Group</w:t>
      </w:r>
    </w:p>
    <w:p w14:paraId="189897EA" w14:textId="77777777" w:rsidR="00D04EF2" w:rsidRDefault="00063A51">
      <w:pPr>
        <w:pStyle w:val="CRMSuperSubProperty"/>
      </w:pPr>
      <w:hyperlink w:anchor="_toc8367">
        <w:r w:rsidR="002C7865">
          <w:rPr>
            <w:rStyle w:val="Hyperlink1"/>
          </w:rPr>
          <w:t>E67</w:t>
        </w:r>
      </w:hyperlink>
      <w:r w:rsidR="002C7865">
        <w:t xml:space="preserve"> Birth. </w:t>
      </w:r>
      <w:hyperlink w:anchor="_toc10358">
        <w:r w:rsidR="002C7865">
          <w:rPr>
            <w:rStyle w:val="Hyperlink1"/>
          </w:rPr>
          <w:t>P98</w:t>
        </w:r>
      </w:hyperlink>
      <w:r w:rsidR="002C7865">
        <w:t xml:space="preserve"> brought into life (was born): </w:t>
      </w:r>
      <w:hyperlink w:anchor="_toc7719">
        <w:r w:rsidR="002C7865">
          <w:rPr>
            <w:rStyle w:val="Hyperlink1"/>
          </w:rPr>
          <w:t>E21</w:t>
        </w:r>
      </w:hyperlink>
      <w:r w:rsidR="002C7865">
        <w:t xml:space="preserve"> Person</w:t>
      </w:r>
    </w:p>
    <w:p w14:paraId="31089D89" w14:textId="77777777" w:rsidR="00D04EF2" w:rsidRDefault="00063A51">
      <w:pPr>
        <w:pStyle w:val="CRMSuperSubProperty"/>
      </w:pPr>
      <w:hyperlink w:anchor="_toc7542">
        <w:r w:rsidR="002C7865">
          <w:rPr>
            <w:rStyle w:val="Hyperlink1"/>
          </w:rPr>
          <w:t>E12</w:t>
        </w:r>
      </w:hyperlink>
      <w:r w:rsidR="002C7865">
        <w:t xml:space="preserve"> Production. </w:t>
      </w:r>
      <w:hyperlink w:anchor="_toc10549">
        <w:r w:rsidR="002C7865">
          <w:rPr>
            <w:rStyle w:val="Hyperlink1"/>
          </w:rPr>
          <w:t>P108</w:t>
        </w:r>
      </w:hyperlink>
      <w:r w:rsidR="002C7865">
        <w:t xml:space="preserve"> has produced (was produced by): </w:t>
      </w:r>
      <w:hyperlink w:anchor="_toc7749">
        <w:r w:rsidR="002C7865">
          <w:rPr>
            <w:rStyle w:val="Hyperlink1"/>
          </w:rPr>
          <w:t>E24</w:t>
        </w:r>
      </w:hyperlink>
      <w:r w:rsidR="002C7865">
        <w:t xml:space="preserve"> Physical Human-Made Thing</w:t>
      </w:r>
    </w:p>
    <w:p w14:paraId="32906D15" w14:textId="77777777" w:rsidR="00D04EF2" w:rsidRDefault="00063A51">
      <w:pPr>
        <w:pStyle w:val="CRMSuperSubProperty"/>
      </w:pPr>
      <w:hyperlink w:anchor="_toc8581">
        <w:r w:rsidR="002C7865">
          <w:rPr>
            <w:rStyle w:val="Hyperlink1"/>
          </w:rPr>
          <w:t>E81</w:t>
        </w:r>
      </w:hyperlink>
      <w:r w:rsidR="002C7865">
        <w:t xml:space="preserve"> Transformation. </w:t>
      </w:r>
      <w:hyperlink w:anchor="_toc10694">
        <w:r w:rsidR="002C7865">
          <w:rPr>
            <w:rStyle w:val="Hyperlink1"/>
          </w:rPr>
          <w:t>P123</w:t>
        </w:r>
      </w:hyperlink>
      <w:r w:rsidR="002C7865">
        <w:t xml:space="preserve"> resulted in (resulted from): </w:t>
      </w:r>
      <w:hyperlink w:anchor="_toc7650">
        <w:r w:rsidR="002C7865">
          <w:rPr>
            <w:rStyle w:val="Hyperlink1"/>
            <w:szCs w:val="20"/>
          </w:rPr>
          <w:t>E18</w:t>
        </w:r>
      </w:hyperlink>
      <w:r w:rsidR="002C7865">
        <w:rPr>
          <w:color w:val="000000"/>
          <w:szCs w:val="20"/>
        </w:rPr>
        <w:t xml:space="preserve"> </w:t>
      </w:r>
      <w:r w:rsidR="002C7865">
        <w:t>Physical Thing</w:t>
      </w:r>
    </w:p>
    <w:p w14:paraId="69B59013" w14:textId="77777777" w:rsidR="00D04EF2" w:rsidRDefault="002C7865">
      <w:pPr>
        <w:pStyle w:val="CRMDescriptionLabel"/>
      </w:pPr>
      <w:r>
        <w:t>Quantification:</w:t>
      </w:r>
    </w:p>
    <w:p w14:paraId="756513BF" w14:textId="77777777" w:rsidR="00D04EF2" w:rsidRDefault="002C7865">
      <w:pPr>
        <w:pStyle w:val="CRMQuantification"/>
      </w:pPr>
      <w:r>
        <w:t>one to many, necessary, dependent (1,n:1,1)</w:t>
      </w:r>
    </w:p>
    <w:p w14:paraId="41B38757" w14:textId="77777777" w:rsidR="00D04EF2" w:rsidRDefault="002C7865">
      <w:pPr>
        <w:pStyle w:val="CRMDescriptionLabel"/>
      </w:pPr>
      <w:r>
        <w:t>Scope note:</w:t>
      </w:r>
    </w:p>
    <w:p w14:paraId="1F5BDF50" w14:textId="77777777" w:rsidR="00D04EF2" w:rsidRDefault="002C7865">
      <w:pPr>
        <w:pStyle w:val="CRMScopeNoteText"/>
      </w:pPr>
      <w:r>
        <w:t>This property links an instance of E63 Beginning of Existence to the instance of E77 Persistent Item brought into existence by it.</w:t>
      </w:r>
    </w:p>
    <w:p w14:paraId="2292B736" w14:textId="77777777" w:rsidR="00D04EF2" w:rsidRDefault="002C7865">
      <w:pPr>
        <w:pStyle w:val="CRMScopeNoteText"/>
      </w:pPr>
      <w:r>
        <w:t>It allows a “start” to be attached to any instance of E77 Persistent Item being documented, i.e., as instances of E70 Thing, E72 Legal Object, E39 Actor, E41 Appellation and E55 Type.</w:t>
      </w:r>
    </w:p>
    <w:p w14:paraId="718B6077" w14:textId="77777777" w:rsidR="00D04EF2" w:rsidRDefault="002C7865">
      <w:pPr>
        <w:pStyle w:val="CRMDescriptionLabel"/>
      </w:pPr>
      <w:r>
        <w:t>Examples:</w:t>
      </w:r>
      <w:r>
        <w:tab/>
      </w:r>
    </w:p>
    <w:p w14:paraId="0B00AADF" w14:textId="77777777" w:rsidR="00D04EF2" w:rsidRDefault="002C7865">
      <w:pPr>
        <w:pStyle w:val="CRMExample"/>
        <w:numPr>
          <w:ilvl w:val="0"/>
          <w:numId w:val="18"/>
        </w:numPr>
      </w:pPr>
      <w:r>
        <w:t>The birth of Mozart (E67</w:t>
      </w:r>
      <w:r>
        <w:rPr>
          <w:i/>
        </w:rPr>
        <w:t>) brought into existence</w:t>
      </w:r>
      <w:r>
        <w:t xml:space="preserve"> Mozart (E21). (Deutsch, 1965)</w:t>
      </w:r>
    </w:p>
    <w:p w14:paraId="33A7E762" w14:textId="126AA538" w:rsidR="00D04EF2" w:rsidRDefault="002C7865">
      <w:pPr>
        <w:pStyle w:val="CRMDescriptionLabel"/>
      </w:pPr>
      <w:r>
        <w:t>In first-order logic:</w:t>
      </w:r>
    </w:p>
    <w:p w14:paraId="4B64612F" w14:textId="77777777" w:rsidR="00D04EF2" w:rsidRDefault="002C7865">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E63(x)</w:t>
      </w:r>
    </w:p>
    <w:p w14:paraId="64F125F5" w14:textId="77777777" w:rsidR="00D04EF2" w:rsidRDefault="002C7865">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E77(y) </w:t>
      </w:r>
    </w:p>
    <w:p w14:paraId="124A18B3" w14:textId="77777777" w:rsidR="00D04EF2" w:rsidRDefault="002C7865">
      <w:pPr>
        <w:pStyle w:val="CRMFirstOrderLogic"/>
      </w:pPr>
      <w:r>
        <w:t xml:space="preserve">P92(x,y) </w:t>
      </w:r>
      <w:r>
        <w:rPr>
          <w:rFonts w:ascii="Cambria Math" w:eastAsia="Cambria Math" w:hAnsi="Cambria Math" w:cs="Cambria Math"/>
        </w:rPr>
        <w:t>⇒</w:t>
      </w:r>
      <w:r>
        <w:t xml:space="preserve"> P12(x,y)</w:t>
      </w:r>
    </w:p>
    <w:p w14:paraId="3FA245B2" w14:textId="77777777" w:rsidR="00D04EF2" w:rsidRDefault="002C7865">
      <w:pPr>
        <w:pStyle w:val="CRMPropertyLabel"/>
      </w:pPr>
      <w:bookmarkStart w:id="1555" w:name="_toc10038"/>
      <w:bookmarkStart w:id="1556" w:name="_toc10311"/>
      <w:bookmarkStart w:id="1557" w:name="_toc10262"/>
      <w:bookmarkStart w:id="1558" w:name="_Toc71548689"/>
      <w:bookmarkStart w:id="1559" w:name="_Toc69734602"/>
      <w:bookmarkStart w:id="1560" w:name="_Toc71114846"/>
      <w:bookmarkStart w:id="1561" w:name="_Toc63009614"/>
      <w:bookmarkStart w:id="1562" w:name="_Toc70522638"/>
      <w:bookmarkStart w:id="1563" w:name="_Toc133500115"/>
      <w:bookmarkEnd w:id="1555"/>
      <w:bookmarkEnd w:id="1556"/>
      <w:bookmarkEnd w:id="1557"/>
      <w:r>
        <w:t>P93 took out of existence (was taken out of existence by)</w:t>
      </w:r>
      <w:bookmarkEnd w:id="1558"/>
      <w:bookmarkEnd w:id="1559"/>
      <w:bookmarkEnd w:id="1560"/>
      <w:bookmarkEnd w:id="1561"/>
      <w:bookmarkEnd w:id="1562"/>
      <w:bookmarkEnd w:id="1563"/>
    </w:p>
    <w:p w14:paraId="4F58A01F" w14:textId="77777777" w:rsidR="00D04EF2" w:rsidRDefault="002C7865">
      <w:pPr>
        <w:pStyle w:val="CRMDescriptionLabel"/>
      </w:pPr>
      <w:r>
        <w:t>Domain:</w:t>
      </w:r>
    </w:p>
    <w:p w14:paraId="160392AA" w14:textId="77777777" w:rsidR="00D04EF2" w:rsidRDefault="00063A51">
      <w:pPr>
        <w:pStyle w:val="CRMDomainRange"/>
      </w:pPr>
      <w:hyperlink w:anchor="_toc8314">
        <w:r w:rsidR="002C7865">
          <w:rPr>
            <w:rStyle w:val="Hyperlink1"/>
          </w:rPr>
          <w:t>E64</w:t>
        </w:r>
      </w:hyperlink>
      <w:r w:rsidR="002C7865">
        <w:t xml:space="preserve"> End of Existence</w:t>
      </w:r>
    </w:p>
    <w:p w14:paraId="221E4F96" w14:textId="77777777" w:rsidR="00D04EF2" w:rsidRDefault="002C7865">
      <w:pPr>
        <w:pStyle w:val="CRMDescriptionLabel"/>
        <w:rPr>
          <w:color w:val="000000"/>
          <w:szCs w:val="20"/>
        </w:rPr>
      </w:pPr>
      <w:r>
        <w:rPr>
          <w:color w:val="000000"/>
          <w:szCs w:val="20"/>
        </w:rPr>
        <w:t>Range:</w:t>
      </w:r>
    </w:p>
    <w:p w14:paraId="7FE0006F" w14:textId="77777777" w:rsidR="00D04EF2" w:rsidRDefault="00063A51">
      <w:pPr>
        <w:pStyle w:val="CRMDomainRange"/>
      </w:pPr>
      <w:hyperlink w:anchor="_toc8517">
        <w:r w:rsidR="002C7865">
          <w:rPr>
            <w:rStyle w:val="Hyperlink1"/>
            <w:szCs w:val="20"/>
          </w:rPr>
          <w:t>E77</w:t>
        </w:r>
      </w:hyperlink>
      <w:r w:rsidR="002C7865">
        <w:rPr>
          <w:color w:val="000000"/>
          <w:szCs w:val="20"/>
        </w:rPr>
        <w:t xml:space="preserve"> Persistent Item</w:t>
      </w:r>
    </w:p>
    <w:p w14:paraId="4F7DA573" w14:textId="77777777" w:rsidR="00D04EF2" w:rsidRDefault="002C7865">
      <w:pPr>
        <w:pStyle w:val="CRMDescriptionLabel"/>
      </w:pPr>
      <w:r>
        <w:t>Subproperty of:</w:t>
      </w:r>
    </w:p>
    <w:p w14:paraId="224101D3" w14:textId="77777777" w:rsidR="00D04EF2" w:rsidRDefault="00063A51">
      <w:pPr>
        <w:pStyle w:val="CRMSuperSubProperty"/>
      </w:pPr>
      <w:hyperlink w:anchor="_toc7383">
        <w:r w:rsidR="002C7865">
          <w:rPr>
            <w:rStyle w:val="Hyperlink1"/>
          </w:rPr>
          <w:t>E5</w:t>
        </w:r>
      </w:hyperlink>
      <w:r w:rsidR="002C7865">
        <w:t xml:space="preserve"> Event. </w:t>
      </w:r>
      <w:hyperlink w:anchor="_toc9032">
        <w:r w:rsidR="002C7865">
          <w:rPr>
            <w:rStyle w:val="Hyperlink1"/>
            <w:szCs w:val="20"/>
          </w:rPr>
          <w:t>P12</w:t>
        </w:r>
      </w:hyperlink>
      <w:r w:rsidR="002C7865">
        <w:t xml:space="preserve"> occurred in the presence of (was present at): </w:t>
      </w:r>
      <w:hyperlink w:anchor="_toc8517">
        <w:r w:rsidR="002C7865">
          <w:rPr>
            <w:rStyle w:val="Hyperlink1"/>
            <w:szCs w:val="20"/>
          </w:rPr>
          <w:t>E77</w:t>
        </w:r>
      </w:hyperlink>
      <w:r w:rsidR="002C7865">
        <w:t xml:space="preserve"> Persistent Item</w:t>
      </w:r>
    </w:p>
    <w:p w14:paraId="32EFB559" w14:textId="77777777" w:rsidR="00D04EF2" w:rsidRDefault="002C7865">
      <w:pPr>
        <w:pStyle w:val="CRMDescriptionLabel"/>
      </w:pPr>
      <w:r>
        <w:t>Superproperty of:</w:t>
      </w:r>
    </w:p>
    <w:p w14:paraId="310CEBED" w14:textId="77777777" w:rsidR="00D04EF2" w:rsidRDefault="00063A51">
      <w:pPr>
        <w:pStyle w:val="CRMSuperSubProperty"/>
      </w:pPr>
      <w:hyperlink w:anchor="_toc7410">
        <w:r w:rsidR="002C7865">
          <w:rPr>
            <w:rStyle w:val="Hyperlink1"/>
          </w:rPr>
          <w:t>E6</w:t>
        </w:r>
      </w:hyperlink>
      <w:r w:rsidR="002C7865">
        <w:t xml:space="preserve"> Destruction. </w:t>
      </w:r>
      <w:hyperlink w:anchor="_toc9058">
        <w:r w:rsidR="002C7865">
          <w:rPr>
            <w:rStyle w:val="Hyperlink1"/>
          </w:rPr>
          <w:t>P13</w:t>
        </w:r>
      </w:hyperlink>
      <w:r w:rsidR="002C7865">
        <w:t xml:space="preserve"> destroyed (was destroyed by): </w:t>
      </w:r>
      <w:hyperlink w:anchor="_toc7650">
        <w:r w:rsidR="002C7865">
          <w:rPr>
            <w:rStyle w:val="Hyperlink1"/>
            <w:szCs w:val="20"/>
          </w:rPr>
          <w:t>E18</w:t>
        </w:r>
      </w:hyperlink>
      <w:r w:rsidR="002C7865">
        <w:rPr>
          <w:color w:val="000000"/>
          <w:szCs w:val="20"/>
        </w:rPr>
        <w:t xml:space="preserve"> </w:t>
      </w:r>
      <w:r w:rsidR="002C7865">
        <w:t>Physical Thing</w:t>
      </w:r>
    </w:p>
    <w:p w14:paraId="57C3BFB5" w14:textId="77777777" w:rsidR="00D04EF2" w:rsidRDefault="00063A51">
      <w:pPr>
        <w:pStyle w:val="CRMSuperSubProperty"/>
      </w:pPr>
      <w:hyperlink w:anchor="_toc8382">
        <w:r w:rsidR="002C7865">
          <w:rPr>
            <w:rStyle w:val="Hyperlink1"/>
          </w:rPr>
          <w:t>E68</w:t>
        </w:r>
      </w:hyperlink>
      <w:r w:rsidR="002C7865">
        <w:t xml:space="preserve"> Dissolution. </w:t>
      </w:r>
      <w:hyperlink w:anchor="_toc10376">
        <w:r w:rsidR="002C7865">
          <w:rPr>
            <w:rStyle w:val="Hyperlink1"/>
          </w:rPr>
          <w:t>P99</w:t>
        </w:r>
      </w:hyperlink>
      <w:r w:rsidR="002C7865">
        <w:t xml:space="preserve"> dissolved (was dissolved by): </w:t>
      </w:r>
      <w:hyperlink w:anchor="_toc8492">
        <w:r w:rsidR="002C7865">
          <w:rPr>
            <w:rStyle w:val="Hyperlink1"/>
          </w:rPr>
          <w:t>E74</w:t>
        </w:r>
      </w:hyperlink>
      <w:r w:rsidR="002C7865">
        <w:t xml:space="preserve"> Group</w:t>
      </w:r>
    </w:p>
    <w:p w14:paraId="0B9E7014" w14:textId="77777777" w:rsidR="00D04EF2" w:rsidRDefault="00063A51">
      <w:pPr>
        <w:pStyle w:val="CRMSuperSubProperty"/>
      </w:pPr>
      <w:hyperlink w:anchor="_toc8395">
        <w:r w:rsidR="002C7865">
          <w:rPr>
            <w:rStyle w:val="Hyperlink1"/>
          </w:rPr>
          <w:t>E69</w:t>
        </w:r>
      </w:hyperlink>
      <w:r w:rsidR="002C7865">
        <w:t xml:space="preserve"> Death. </w:t>
      </w:r>
      <w:hyperlink w:anchor="_toc10395">
        <w:r w:rsidR="002C7865">
          <w:rPr>
            <w:rStyle w:val="Hyperlink1"/>
          </w:rPr>
          <w:t>P100</w:t>
        </w:r>
      </w:hyperlink>
      <w:r w:rsidR="002C7865">
        <w:t xml:space="preserve"> was death of (died in): </w:t>
      </w:r>
      <w:hyperlink w:anchor="_toc7719">
        <w:r w:rsidR="002C7865">
          <w:rPr>
            <w:rStyle w:val="Hyperlink1"/>
          </w:rPr>
          <w:t>E21</w:t>
        </w:r>
      </w:hyperlink>
      <w:r w:rsidR="002C7865">
        <w:t xml:space="preserve"> Person</w:t>
      </w:r>
    </w:p>
    <w:p w14:paraId="583E6344" w14:textId="77777777" w:rsidR="00D04EF2" w:rsidRDefault="00063A51">
      <w:pPr>
        <w:pStyle w:val="CRMSuperSubProperty"/>
      </w:pPr>
      <w:hyperlink w:anchor="_toc8581">
        <w:r w:rsidR="002C7865">
          <w:rPr>
            <w:rStyle w:val="Hyperlink1"/>
          </w:rPr>
          <w:t>E81</w:t>
        </w:r>
      </w:hyperlink>
      <w:r w:rsidR="002C7865">
        <w:t xml:space="preserve"> Transformation. </w:t>
      </w:r>
      <w:hyperlink w:anchor="_toc10713">
        <w:r w:rsidR="002C7865">
          <w:rPr>
            <w:rStyle w:val="Hyperlink1"/>
          </w:rPr>
          <w:t>P124</w:t>
        </w:r>
      </w:hyperlink>
      <w:r w:rsidR="002C7865">
        <w:t xml:space="preserve"> transformed (was transformed by): </w:t>
      </w:r>
      <w:hyperlink w:anchor="_toc7650">
        <w:r w:rsidR="002C7865">
          <w:rPr>
            <w:rStyle w:val="Hyperlink1"/>
            <w:szCs w:val="20"/>
          </w:rPr>
          <w:t>E18</w:t>
        </w:r>
      </w:hyperlink>
      <w:r w:rsidR="002C7865">
        <w:rPr>
          <w:color w:val="000000"/>
          <w:szCs w:val="20"/>
        </w:rPr>
        <w:t xml:space="preserve"> </w:t>
      </w:r>
      <w:r w:rsidR="002C7865">
        <w:t>Physical Thing</w:t>
      </w:r>
    </w:p>
    <w:p w14:paraId="6C7303CA" w14:textId="77777777" w:rsidR="00D04EF2" w:rsidRDefault="002C7865">
      <w:pPr>
        <w:pStyle w:val="CRMDescriptionLabel"/>
      </w:pPr>
      <w:r>
        <w:t>Quantification:</w:t>
      </w:r>
    </w:p>
    <w:p w14:paraId="13653F4B" w14:textId="77777777" w:rsidR="00D04EF2" w:rsidRDefault="002C7865">
      <w:pPr>
        <w:pStyle w:val="CRMQuantification"/>
      </w:pPr>
      <w:r>
        <w:t>one to many, necessary (1,n:0,1)</w:t>
      </w:r>
    </w:p>
    <w:p w14:paraId="2E39CABB" w14:textId="77777777" w:rsidR="00D04EF2" w:rsidRDefault="002C7865">
      <w:pPr>
        <w:pStyle w:val="CRMDescriptionLabel"/>
      </w:pPr>
      <w:r>
        <w:t>Scope note:</w:t>
      </w:r>
    </w:p>
    <w:p w14:paraId="7A234165" w14:textId="77777777" w:rsidR="00D04EF2" w:rsidRDefault="002C7865">
      <w:pPr>
        <w:pStyle w:val="CRMScopeNoteText"/>
      </w:pPr>
      <w:r>
        <w:t>This property links an instance of E64 End of Existence to the instance of E77 Persistent Item taken out of existence by it.</w:t>
      </w:r>
    </w:p>
    <w:p w14:paraId="3590BB40" w14:textId="77777777" w:rsidR="00D04EF2" w:rsidRDefault="002C7865">
      <w:pPr>
        <w:pStyle w:val="CRMScopeNoteText"/>
      </w:pPr>
      <w:r>
        <w:t>In the case of immaterial things, the instance of E64 End of Existence is considered to take place with the destruction of the last physical carrier.</w:t>
      </w:r>
    </w:p>
    <w:p w14:paraId="0C6C4DF6" w14:textId="77777777" w:rsidR="00D04EF2" w:rsidRDefault="002C7865">
      <w:pPr>
        <w:pStyle w:val="CRMScopeNoteText"/>
      </w:pPr>
      <w:r>
        <w:t xml:space="preserve">This allows an “end” to be attached to any instance of E77 Persistent Item being documented i.e., instances of E70 Thing, E72 Legal Object, E39 Actor, E41 Appellation and E55 Type. For </w:t>
      </w:r>
      <w:r>
        <w:lastRenderedPageBreak/>
        <w:t>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31F78353" w14:textId="77777777" w:rsidR="00D04EF2" w:rsidRDefault="002C7865">
      <w:pPr>
        <w:pStyle w:val="CRMDescriptionLabel"/>
      </w:pPr>
      <w:r>
        <w:t>Examples:</w:t>
      </w:r>
      <w:r>
        <w:tab/>
      </w:r>
    </w:p>
    <w:p w14:paraId="7F75E063" w14:textId="77777777" w:rsidR="00D04EF2" w:rsidRDefault="002C7865">
      <w:pPr>
        <w:pStyle w:val="CRMExample"/>
        <w:numPr>
          <w:ilvl w:val="0"/>
          <w:numId w:val="18"/>
        </w:numPr>
      </w:pPr>
      <w:r>
        <w:t xml:space="preserve">The death of Mozart (E69) </w:t>
      </w:r>
      <w:r>
        <w:rPr>
          <w:i/>
        </w:rPr>
        <w:t xml:space="preserve">took out of existence </w:t>
      </w:r>
      <w:r>
        <w:t>Mozart (E21). (Deutsch, 1965)</w:t>
      </w:r>
    </w:p>
    <w:p w14:paraId="682E42FA" w14:textId="20510227" w:rsidR="00D04EF2" w:rsidRDefault="002C7865">
      <w:pPr>
        <w:pStyle w:val="CRMDescriptionLabel"/>
      </w:pPr>
      <w:r>
        <w:t>In first-order logic:</w:t>
      </w:r>
    </w:p>
    <w:p w14:paraId="51CC6B54" w14:textId="77777777" w:rsidR="00D04EF2" w:rsidRDefault="002C7865">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E64(x)</w:t>
      </w:r>
    </w:p>
    <w:p w14:paraId="2A3E4EAF" w14:textId="77777777" w:rsidR="00D04EF2" w:rsidRDefault="002C7865">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E77(y) </w:t>
      </w:r>
    </w:p>
    <w:p w14:paraId="335D48E5" w14:textId="77777777" w:rsidR="00D04EF2" w:rsidRDefault="002C7865">
      <w:pPr>
        <w:pStyle w:val="CRMFirstOrderLogic"/>
      </w:pPr>
      <w:r>
        <w:t xml:space="preserve">P93(x,y) </w:t>
      </w:r>
      <w:r>
        <w:rPr>
          <w:rFonts w:ascii="Cambria Math" w:eastAsia="Cambria Math" w:hAnsi="Cambria Math" w:cs="Cambria Math"/>
        </w:rPr>
        <w:t>⇒</w:t>
      </w:r>
      <w:r>
        <w:t xml:space="preserve"> P12(x,y)</w:t>
      </w:r>
    </w:p>
    <w:p w14:paraId="1CC2514F" w14:textId="77777777" w:rsidR="00D04EF2" w:rsidRDefault="002C7865">
      <w:pPr>
        <w:pStyle w:val="CRMPropertyLabel"/>
      </w:pPr>
      <w:bookmarkStart w:id="1564" w:name="_toc10286"/>
      <w:bookmarkStart w:id="1565" w:name="_toc10062"/>
      <w:bookmarkStart w:id="1566" w:name="_toc10335"/>
      <w:bookmarkStart w:id="1567" w:name="_Toc71548690"/>
      <w:bookmarkStart w:id="1568" w:name="_Toc71114847"/>
      <w:bookmarkStart w:id="1569" w:name="_Toc63009615"/>
      <w:bookmarkStart w:id="1570" w:name="_Toc69734603"/>
      <w:bookmarkStart w:id="1571" w:name="_Toc70522639"/>
      <w:bookmarkStart w:id="1572" w:name="_Toc133500116"/>
      <w:bookmarkEnd w:id="1564"/>
      <w:bookmarkEnd w:id="1565"/>
      <w:bookmarkEnd w:id="1566"/>
      <w:r>
        <w:t>P94 has created (was created by)</w:t>
      </w:r>
      <w:bookmarkEnd w:id="1567"/>
      <w:bookmarkEnd w:id="1568"/>
      <w:bookmarkEnd w:id="1569"/>
      <w:bookmarkEnd w:id="1570"/>
      <w:bookmarkEnd w:id="1571"/>
      <w:bookmarkEnd w:id="1572"/>
    </w:p>
    <w:p w14:paraId="65B60E8D" w14:textId="77777777" w:rsidR="00D04EF2" w:rsidRDefault="002C7865">
      <w:pPr>
        <w:pStyle w:val="CRMDescriptionLabel"/>
      </w:pPr>
      <w:r>
        <w:t>Domain:</w:t>
      </w:r>
    </w:p>
    <w:p w14:paraId="145922AC" w14:textId="77777777" w:rsidR="00D04EF2" w:rsidRDefault="00063A51">
      <w:pPr>
        <w:pStyle w:val="CRMDomainRange"/>
      </w:pPr>
      <w:hyperlink w:anchor="_toc8333">
        <w:r w:rsidR="002C7865">
          <w:rPr>
            <w:rStyle w:val="Hyperlink1"/>
          </w:rPr>
          <w:t>E65</w:t>
        </w:r>
      </w:hyperlink>
      <w:r w:rsidR="002C7865">
        <w:t xml:space="preserve"> Creation</w:t>
      </w:r>
    </w:p>
    <w:p w14:paraId="3A93E618" w14:textId="77777777" w:rsidR="00D04EF2" w:rsidRDefault="002C7865">
      <w:pPr>
        <w:pStyle w:val="CRMDescriptionLabel"/>
        <w:rPr>
          <w:color w:val="000000"/>
          <w:szCs w:val="20"/>
        </w:rPr>
      </w:pPr>
      <w:r>
        <w:rPr>
          <w:color w:val="000000"/>
          <w:szCs w:val="20"/>
        </w:rPr>
        <w:t>Range:</w:t>
      </w:r>
    </w:p>
    <w:p w14:paraId="56EEF6BE" w14:textId="77777777" w:rsidR="00D04EF2" w:rsidRDefault="00063A51">
      <w:pPr>
        <w:pStyle w:val="CRMDomainRange"/>
      </w:pPr>
      <w:hyperlink w:anchor="_toc7825">
        <w:r w:rsidR="002C7865">
          <w:rPr>
            <w:rStyle w:val="Hyperlink1"/>
            <w:szCs w:val="20"/>
          </w:rPr>
          <w:t>E28</w:t>
        </w:r>
      </w:hyperlink>
      <w:r w:rsidR="002C7865">
        <w:rPr>
          <w:color w:val="000000"/>
          <w:szCs w:val="20"/>
        </w:rPr>
        <w:t xml:space="preserve"> Conceptual Object</w:t>
      </w:r>
    </w:p>
    <w:p w14:paraId="287CB091" w14:textId="77777777" w:rsidR="00D04EF2" w:rsidRDefault="002C7865">
      <w:pPr>
        <w:pStyle w:val="CRMDescriptionLabel"/>
      </w:pPr>
      <w:r>
        <w:t>Subproperty of:</w:t>
      </w:r>
    </w:p>
    <w:p w14:paraId="528E6079" w14:textId="77777777" w:rsidR="00D04EF2" w:rsidRDefault="00063A51">
      <w:pPr>
        <w:pStyle w:val="CRMSuperSubProperty"/>
      </w:pPr>
      <w:hyperlink w:anchor="_toc8293">
        <w:r w:rsidR="002C7865">
          <w:rPr>
            <w:rStyle w:val="Hyperlink1"/>
          </w:rPr>
          <w:t>E63</w:t>
        </w:r>
      </w:hyperlink>
      <w:r w:rsidR="002C7865">
        <w:t xml:space="preserve"> Beginning of Existence. </w:t>
      </w:r>
      <w:hyperlink w:anchor="_toc10238">
        <w:r w:rsidR="002C7865">
          <w:rPr>
            <w:rStyle w:val="Hyperlink1"/>
          </w:rPr>
          <w:t>P92</w:t>
        </w:r>
      </w:hyperlink>
      <w:r w:rsidR="002C7865">
        <w:t xml:space="preserve"> brought into existence (was brought into existence by): </w:t>
      </w:r>
      <w:hyperlink w:anchor="_toc8517">
        <w:r w:rsidR="002C7865">
          <w:rPr>
            <w:rStyle w:val="Hyperlink1"/>
            <w:szCs w:val="20"/>
          </w:rPr>
          <w:t>E77</w:t>
        </w:r>
      </w:hyperlink>
      <w:r w:rsidR="002C7865">
        <w:t xml:space="preserve"> Persistent Item </w:t>
      </w:r>
    </w:p>
    <w:p w14:paraId="3B17EBD5" w14:textId="77777777" w:rsidR="00D04EF2" w:rsidRDefault="002C7865">
      <w:pPr>
        <w:pStyle w:val="CRMDescriptionLabel"/>
      </w:pPr>
      <w:r>
        <w:t>Superproperty of:</w:t>
      </w:r>
    </w:p>
    <w:p w14:paraId="1FBF171C" w14:textId="77777777" w:rsidR="00D04EF2" w:rsidRDefault="00063A51">
      <w:pPr>
        <w:pStyle w:val="CRMSuperSubProperty"/>
      </w:pPr>
      <w:hyperlink w:anchor="_toc8600">
        <w:r w:rsidR="002C7865">
          <w:rPr>
            <w:rStyle w:val="Hyperlink1"/>
          </w:rPr>
          <w:t>E83</w:t>
        </w:r>
      </w:hyperlink>
      <w:r w:rsidR="002C7865">
        <w:t xml:space="preserve"> Type Creation. </w:t>
      </w:r>
      <w:hyperlink w:anchor="_toc10907">
        <w:r w:rsidR="002C7865">
          <w:rPr>
            <w:rStyle w:val="Hyperlink1"/>
          </w:rPr>
          <w:t>P135</w:t>
        </w:r>
      </w:hyperlink>
      <w:r w:rsidR="002C7865">
        <w:t xml:space="preserve"> created type (was created by): </w:t>
      </w:r>
      <w:hyperlink w:anchor="_toc8153">
        <w:r w:rsidR="002C7865">
          <w:rPr>
            <w:rStyle w:val="Hyperlink1"/>
          </w:rPr>
          <w:t>E55</w:t>
        </w:r>
      </w:hyperlink>
      <w:r w:rsidR="002C7865">
        <w:t xml:space="preserve"> Type </w:t>
      </w:r>
    </w:p>
    <w:p w14:paraId="00E640A7" w14:textId="77777777" w:rsidR="00D04EF2" w:rsidRDefault="002C7865">
      <w:pPr>
        <w:pStyle w:val="CRMDescriptionLabel"/>
      </w:pPr>
      <w:r>
        <w:t>Quantification:</w:t>
      </w:r>
    </w:p>
    <w:p w14:paraId="1C4AF1FB" w14:textId="77777777" w:rsidR="00D04EF2" w:rsidRDefault="002C7865">
      <w:pPr>
        <w:pStyle w:val="CRMQuantification"/>
      </w:pPr>
      <w:r>
        <w:t>one to many, necessary, dependent (1,n:1,1)</w:t>
      </w:r>
    </w:p>
    <w:p w14:paraId="0231DD37" w14:textId="77777777" w:rsidR="00D04EF2" w:rsidRDefault="002C7865">
      <w:pPr>
        <w:pStyle w:val="CRMDescriptionLabel"/>
      </w:pPr>
      <w:r>
        <w:t>Scope note:</w:t>
      </w:r>
    </w:p>
    <w:p w14:paraId="4E003A58" w14:textId="77777777" w:rsidR="00D04EF2" w:rsidRDefault="002C7865">
      <w:pPr>
        <w:pStyle w:val="CRMScopeNoteText"/>
      </w:pPr>
      <w:r>
        <w:t xml:space="preserve">This property links an instance of E65 Creation to the instance of E28 Conceptual Object created by it. </w:t>
      </w:r>
    </w:p>
    <w:p w14:paraId="79CB1C5E" w14:textId="77777777" w:rsidR="00D04EF2" w:rsidRDefault="002C7865">
      <w:pPr>
        <w:pStyle w:val="CRMScopeNoteText"/>
      </w:pPr>
      <w:r>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000C4BDF" w14:textId="77777777" w:rsidR="00D04EF2" w:rsidRDefault="002C7865">
      <w:pPr>
        <w:pStyle w:val="CRMDescriptionLabel"/>
      </w:pPr>
      <w:r>
        <w:t>Examples:</w:t>
      </w:r>
      <w:r>
        <w:tab/>
      </w:r>
    </w:p>
    <w:p w14:paraId="72C75817" w14:textId="77777777" w:rsidR="00D04EF2" w:rsidRDefault="002C7865">
      <w:pPr>
        <w:pStyle w:val="CRMExample"/>
        <w:numPr>
          <w:ilvl w:val="0"/>
          <w:numId w:val="18"/>
        </w:numPr>
      </w:pPr>
      <w:r>
        <w:t xml:space="preserve">The composition of “The Four Friends” by A. A. Milne (E65) </w:t>
      </w:r>
      <w:r>
        <w:rPr>
          <w:i/>
        </w:rPr>
        <w:t xml:space="preserve">has created </w:t>
      </w:r>
      <w:r>
        <w:t>“The Four Friends” by A. A. Milne (E33). (Milne, 2012)</w:t>
      </w:r>
    </w:p>
    <w:p w14:paraId="648B5F65" w14:textId="5ECC5D78" w:rsidR="00D04EF2" w:rsidRDefault="002C7865">
      <w:pPr>
        <w:pStyle w:val="CRMDescriptionLabel"/>
      </w:pPr>
      <w:r>
        <w:t>In first-order logic:</w:t>
      </w:r>
    </w:p>
    <w:p w14:paraId="51D782AD" w14:textId="77777777" w:rsidR="00D04EF2" w:rsidRDefault="002C7865">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E65(x)</w:t>
      </w:r>
    </w:p>
    <w:p w14:paraId="53BD10A5" w14:textId="77777777" w:rsidR="00D04EF2" w:rsidRDefault="002C7865">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E28(y) </w:t>
      </w:r>
    </w:p>
    <w:p w14:paraId="30F67A3A" w14:textId="3E3495A8" w:rsidR="00D04EF2" w:rsidRDefault="002C7865">
      <w:pPr>
        <w:pStyle w:val="CRMFirstOrderLogic"/>
      </w:pPr>
      <w:r>
        <w:t xml:space="preserve">P94(x,y) </w:t>
      </w:r>
      <w:r>
        <w:rPr>
          <w:rFonts w:ascii="Cambria Math" w:eastAsia="Cambria Math" w:hAnsi="Cambria Math" w:cs="Cambria Math"/>
        </w:rPr>
        <w:t>⇒</w:t>
      </w:r>
      <w:r>
        <w:t xml:space="preserve"> P92(x,y)</w:t>
      </w:r>
      <w:r>
        <w:br w:type="page"/>
      </w:r>
      <w:bookmarkStart w:id="1573" w:name="_toc10355"/>
      <w:bookmarkStart w:id="1574" w:name="_toc10306"/>
      <w:bookmarkStart w:id="1575" w:name="_Toc71548691"/>
      <w:bookmarkStart w:id="1576" w:name="_Toc71114848"/>
      <w:bookmarkStart w:id="1577" w:name="_Toc63009616"/>
      <w:bookmarkStart w:id="1578" w:name="_Toc69734604"/>
      <w:bookmarkStart w:id="1579" w:name="_Toc70522640"/>
      <w:bookmarkEnd w:id="1573"/>
      <w:bookmarkEnd w:id="1574"/>
      <w:r>
        <w:lastRenderedPageBreak/>
        <w:t>P95 has formed (was formed by)</w:t>
      </w:r>
      <w:bookmarkEnd w:id="1575"/>
      <w:bookmarkEnd w:id="1576"/>
      <w:bookmarkEnd w:id="1577"/>
      <w:bookmarkEnd w:id="1578"/>
      <w:bookmarkEnd w:id="1579"/>
    </w:p>
    <w:p w14:paraId="7ABBDFFA" w14:textId="77777777" w:rsidR="00D04EF2" w:rsidRDefault="002C7865">
      <w:pPr>
        <w:pStyle w:val="CRMDescriptionLabel"/>
      </w:pPr>
      <w:r>
        <w:t>Domain:</w:t>
      </w:r>
    </w:p>
    <w:p w14:paraId="148C8304" w14:textId="77777777" w:rsidR="00D04EF2" w:rsidRDefault="00063A51">
      <w:pPr>
        <w:pStyle w:val="CRMDomainRange"/>
      </w:pPr>
      <w:hyperlink w:anchor="_toc8349">
        <w:r w:rsidR="002C7865">
          <w:rPr>
            <w:rStyle w:val="Hyperlink1"/>
          </w:rPr>
          <w:t>E66</w:t>
        </w:r>
      </w:hyperlink>
      <w:r w:rsidR="002C7865">
        <w:t xml:space="preserve"> Formation</w:t>
      </w:r>
    </w:p>
    <w:p w14:paraId="6D8AFA68" w14:textId="77777777" w:rsidR="00D04EF2" w:rsidRDefault="002C7865">
      <w:pPr>
        <w:pStyle w:val="CRMDescriptionLabel"/>
        <w:rPr>
          <w:color w:val="000000"/>
          <w:szCs w:val="20"/>
        </w:rPr>
      </w:pPr>
      <w:r>
        <w:rPr>
          <w:color w:val="000000"/>
          <w:szCs w:val="20"/>
        </w:rPr>
        <w:t>Range:</w:t>
      </w:r>
    </w:p>
    <w:p w14:paraId="07B54C57" w14:textId="77777777" w:rsidR="00D04EF2" w:rsidRDefault="00063A51">
      <w:pPr>
        <w:pStyle w:val="CRMDomainRange"/>
      </w:pPr>
      <w:hyperlink w:anchor="_toc8492">
        <w:r w:rsidR="002C7865">
          <w:rPr>
            <w:rStyle w:val="Hyperlink1"/>
            <w:szCs w:val="20"/>
          </w:rPr>
          <w:t>E74</w:t>
        </w:r>
      </w:hyperlink>
      <w:r w:rsidR="002C7865">
        <w:rPr>
          <w:color w:val="000000"/>
          <w:szCs w:val="20"/>
        </w:rPr>
        <w:t xml:space="preserve"> Group</w:t>
      </w:r>
    </w:p>
    <w:p w14:paraId="513E5017" w14:textId="77777777" w:rsidR="00D04EF2" w:rsidRDefault="002C7865">
      <w:pPr>
        <w:pStyle w:val="CRMDescriptionLabel"/>
      </w:pPr>
      <w:r>
        <w:t>Subproperty of:</w:t>
      </w:r>
    </w:p>
    <w:p w14:paraId="5E935BD1" w14:textId="77777777" w:rsidR="00D04EF2" w:rsidRDefault="00063A51">
      <w:pPr>
        <w:pStyle w:val="CRMSuperSubProperty"/>
      </w:pPr>
      <w:hyperlink w:anchor="_toc8293">
        <w:r w:rsidR="002C7865">
          <w:rPr>
            <w:rStyle w:val="Hyperlink1"/>
          </w:rPr>
          <w:t>E63</w:t>
        </w:r>
      </w:hyperlink>
      <w:r w:rsidR="002C7865">
        <w:t xml:space="preserve"> Beginning of Existence. </w:t>
      </w:r>
      <w:hyperlink w:anchor="_toc10238">
        <w:r w:rsidR="002C7865">
          <w:rPr>
            <w:rStyle w:val="Hyperlink1"/>
          </w:rPr>
          <w:t>P92</w:t>
        </w:r>
      </w:hyperlink>
      <w:r w:rsidR="002C7865">
        <w:t xml:space="preserve"> brought into existence (was brought into existence by): </w:t>
      </w:r>
      <w:hyperlink w:anchor="_toc8517">
        <w:r w:rsidR="002C7865">
          <w:rPr>
            <w:rStyle w:val="Hyperlink1"/>
            <w:szCs w:val="20"/>
          </w:rPr>
          <w:t>E77</w:t>
        </w:r>
      </w:hyperlink>
      <w:r w:rsidR="002C7865">
        <w:t xml:space="preserve"> Persistent Item</w:t>
      </w:r>
    </w:p>
    <w:p w14:paraId="56365C7B" w14:textId="77777777" w:rsidR="00D04EF2" w:rsidRDefault="002C7865">
      <w:pPr>
        <w:pStyle w:val="CRMDescriptionLabel"/>
      </w:pPr>
      <w:r>
        <w:t>Quantification:</w:t>
      </w:r>
    </w:p>
    <w:p w14:paraId="7E86C8AD" w14:textId="77777777" w:rsidR="00D04EF2" w:rsidRDefault="002C7865">
      <w:pPr>
        <w:pStyle w:val="CRMQuantification"/>
      </w:pPr>
      <w:r>
        <w:t>one to many, necessary, dependent (1,n:1,1)</w:t>
      </w:r>
    </w:p>
    <w:p w14:paraId="13CD8791" w14:textId="77777777" w:rsidR="00D04EF2" w:rsidRDefault="002C7865">
      <w:pPr>
        <w:pStyle w:val="CRMDescriptionLabel"/>
      </w:pPr>
      <w:r>
        <w:t>Scope note:</w:t>
      </w:r>
    </w:p>
    <w:p w14:paraId="4ED67CBF" w14:textId="52E8E974" w:rsidR="00D04EF2" w:rsidRDefault="002C7865">
      <w:pPr>
        <w:pStyle w:val="CRMScopeNoteText"/>
      </w:pPr>
      <w:r>
        <w:t>This property associates the instance of E66 Formation with the instance of E74 Group that it founded.</w:t>
      </w:r>
    </w:p>
    <w:p w14:paraId="157C98A3" w14:textId="77777777" w:rsidR="00D04EF2" w:rsidRDefault="002C7865">
      <w:pPr>
        <w:pStyle w:val="CRMDescriptionLabel"/>
      </w:pPr>
      <w:r>
        <w:t>Examples:</w:t>
      </w:r>
      <w:r>
        <w:tab/>
      </w:r>
    </w:p>
    <w:p w14:paraId="67F8523F" w14:textId="77777777" w:rsidR="00D04EF2" w:rsidRDefault="002C7865">
      <w:pPr>
        <w:pStyle w:val="CRMExample"/>
        <w:numPr>
          <w:ilvl w:val="0"/>
          <w:numId w:val="18"/>
        </w:numPr>
      </w:pPr>
      <w:r>
        <w:t xml:space="preserve">The formation of the CIDOC CRM SIG at the August 2000 CIDOC Board meeting (E66) </w:t>
      </w:r>
      <w:r>
        <w:rPr>
          <w:i/>
        </w:rPr>
        <w:t>has formed</w:t>
      </w:r>
      <w:r>
        <w:t xml:space="preserve"> the CIDOC CRM Special Interest Group (E74).</w:t>
      </w:r>
    </w:p>
    <w:p w14:paraId="3C781B18" w14:textId="576EDC5C" w:rsidR="00D04EF2" w:rsidRDefault="002C7865">
      <w:pPr>
        <w:pStyle w:val="CRMDescriptionLabel"/>
      </w:pPr>
      <w:r>
        <w:t>In first-order logic:</w:t>
      </w:r>
    </w:p>
    <w:p w14:paraId="66B44A3F" w14:textId="77777777" w:rsidR="00D04EF2" w:rsidRDefault="002C7865">
      <w:pPr>
        <w:pStyle w:val="CRMFirstOrderLogic"/>
        <w:rPr>
          <w:lang w:val="en-US"/>
        </w:rPr>
      </w:pPr>
      <w:r>
        <w:rPr>
          <w:lang w:val="en-US"/>
        </w:rPr>
        <w:t xml:space="preserve">P95(x,y) </w:t>
      </w:r>
      <w:r>
        <w:rPr>
          <w:rFonts w:ascii="Cambria Math" w:eastAsia="Cambria Math" w:hAnsi="Cambria Math" w:cs="Cambria Math"/>
          <w:lang w:val="en-US"/>
        </w:rPr>
        <w:t>⇒</w:t>
      </w:r>
      <w:r>
        <w:rPr>
          <w:lang w:val="en-US"/>
        </w:rPr>
        <w:t xml:space="preserve"> E66(x)</w:t>
      </w:r>
    </w:p>
    <w:p w14:paraId="2D914D9F" w14:textId="77777777" w:rsidR="00D04EF2" w:rsidRDefault="002C7865">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E74(y) </w:t>
      </w:r>
    </w:p>
    <w:p w14:paraId="3A5B9478" w14:textId="77777777" w:rsidR="00D04EF2" w:rsidRDefault="002C7865">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P92(x,y)</w:t>
      </w:r>
    </w:p>
    <w:p w14:paraId="665B92E9" w14:textId="77777777" w:rsidR="00D04EF2" w:rsidRDefault="002C7865">
      <w:pPr>
        <w:pStyle w:val="CRMPropertyLabel"/>
      </w:pPr>
      <w:bookmarkStart w:id="1580" w:name="_toc10372"/>
      <w:bookmarkStart w:id="1581" w:name="_toc10323"/>
      <w:bookmarkStart w:id="1582" w:name="_Toc70522641"/>
      <w:bookmarkStart w:id="1583" w:name="_Toc63009617"/>
      <w:bookmarkStart w:id="1584" w:name="_Toc71114849"/>
      <w:bookmarkStart w:id="1585" w:name="_Toc71548692"/>
      <w:bookmarkStart w:id="1586" w:name="_Toc69734605"/>
      <w:bookmarkStart w:id="1587" w:name="_Toc133500117"/>
      <w:bookmarkEnd w:id="1580"/>
      <w:bookmarkEnd w:id="1581"/>
      <w:r>
        <w:t>P96 by mother (gave birth)</w:t>
      </w:r>
      <w:bookmarkEnd w:id="1582"/>
      <w:bookmarkEnd w:id="1583"/>
      <w:bookmarkEnd w:id="1584"/>
      <w:bookmarkEnd w:id="1585"/>
      <w:bookmarkEnd w:id="1586"/>
      <w:bookmarkEnd w:id="1587"/>
    </w:p>
    <w:p w14:paraId="621FF43F" w14:textId="77777777" w:rsidR="00D04EF2" w:rsidRDefault="002C7865">
      <w:pPr>
        <w:pStyle w:val="CRMDescriptionLabel"/>
      </w:pPr>
      <w:r>
        <w:t>Domain:</w:t>
      </w:r>
    </w:p>
    <w:p w14:paraId="7EE9FB89" w14:textId="77777777" w:rsidR="00D04EF2" w:rsidRDefault="00063A51">
      <w:pPr>
        <w:pStyle w:val="CRMDomainRange"/>
      </w:pPr>
      <w:hyperlink w:anchor="_toc8367">
        <w:r w:rsidR="002C7865">
          <w:rPr>
            <w:rStyle w:val="Hyperlink1"/>
          </w:rPr>
          <w:t>E67</w:t>
        </w:r>
      </w:hyperlink>
      <w:r w:rsidR="002C7865">
        <w:t xml:space="preserve"> Birth</w:t>
      </w:r>
    </w:p>
    <w:p w14:paraId="7163B120" w14:textId="77777777" w:rsidR="00D04EF2" w:rsidRDefault="002C7865">
      <w:pPr>
        <w:pStyle w:val="CRMDescriptionLabel"/>
        <w:rPr>
          <w:color w:val="000000"/>
          <w:szCs w:val="20"/>
        </w:rPr>
      </w:pPr>
      <w:r>
        <w:rPr>
          <w:color w:val="000000"/>
          <w:szCs w:val="20"/>
        </w:rPr>
        <w:t>Range:</w:t>
      </w:r>
    </w:p>
    <w:p w14:paraId="188F0A4B" w14:textId="77777777" w:rsidR="00D04EF2" w:rsidRDefault="00063A51">
      <w:pPr>
        <w:pStyle w:val="CRMDomainRange"/>
      </w:pPr>
      <w:hyperlink w:anchor="_toc7719">
        <w:r w:rsidR="002C7865">
          <w:rPr>
            <w:rStyle w:val="Hyperlink1"/>
            <w:szCs w:val="20"/>
          </w:rPr>
          <w:t>E21</w:t>
        </w:r>
      </w:hyperlink>
      <w:r w:rsidR="002C7865">
        <w:rPr>
          <w:color w:val="000000"/>
          <w:szCs w:val="20"/>
        </w:rPr>
        <w:t xml:space="preserve"> Person</w:t>
      </w:r>
    </w:p>
    <w:p w14:paraId="428AA7DA" w14:textId="77777777" w:rsidR="00D04EF2" w:rsidRDefault="002C7865">
      <w:pPr>
        <w:pStyle w:val="CRMDescriptionLabel"/>
      </w:pPr>
      <w:r>
        <w:t xml:space="preserve">Subproperty of: </w:t>
      </w:r>
    </w:p>
    <w:p w14:paraId="5C563068" w14:textId="77777777" w:rsidR="00D04EF2" w:rsidRDefault="00063A51">
      <w:pPr>
        <w:pStyle w:val="CRMSuperSubProperty"/>
      </w:pPr>
      <w:hyperlink w:anchor="_toc7383">
        <w:r w:rsidR="002C7865">
          <w:rPr>
            <w:rStyle w:val="Hyperlink1"/>
          </w:rPr>
          <w:t>E5</w:t>
        </w:r>
      </w:hyperlink>
      <w:r w:rsidR="002C7865">
        <w:t xml:space="preserve"> Event. </w:t>
      </w:r>
      <w:hyperlink w:anchor="_toc9003">
        <w:r w:rsidR="002C7865">
          <w:rPr>
            <w:rStyle w:val="Hyperlink1"/>
          </w:rPr>
          <w:t>P11</w:t>
        </w:r>
      </w:hyperlink>
      <w:r w:rsidR="002C7865">
        <w:t xml:space="preserve"> had participant (participated in): </w:t>
      </w:r>
      <w:hyperlink w:anchor="_toc8005">
        <w:r w:rsidR="002C7865">
          <w:rPr>
            <w:rStyle w:val="Hyperlink1"/>
            <w:szCs w:val="20"/>
          </w:rPr>
          <w:t>E39</w:t>
        </w:r>
      </w:hyperlink>
      <w:r w:rsidR="002C7865">
        <w:rPr>
          <w:color w:val="000000"/>
          <w:szCs w:val="20"/>
        </w:rPr>
        <w:t xml:space="preserve"> </w:t>
      </w:r>
      <w:r w:rsidR="002C7865">
        <w:t>Actor</w:t>
      </w:r>
    </w:p>
    <w:p w14:paraId="718BFA4B" w14:textId="77777777" w:rsidR="00D04EF2" w:rsidRDefault="002C7865">
      <w:pPr>
        <w:pStyle w:val="CRMDescriptionLabel"/>
      </w:pPr>
      <w:r>
        <w:t>Quantification:</w:t>
      </w:r>
    </w:p>
    <w:p w14:paraId="220DFA65" w14:textId="77777777" w:rsidR="00D04EF2" w:rsidRDefault="002C7865">
      <w:pPr>
        <w:pStyle w:val="CRMQuantification"/>
      </w:pPr>
      <w:r>
        <w:t>many to one, necessary (1,1:0,n)</w:t>
      </w:r>
    </w:p>
    <w:p w14:paraId="0D4BC4F1" w14:textId="77777777" w:rsidR="00D04EF2" w:rsidRDefault="002C7865">
      <w:pPr>
        <w:pStyle w:val="CRMDescriptionLabel"/>
      </w:pPr>
      <w:r>
        <w:t>Scope note:</w:t>
      </w:r>
    </w:p>
    <w:p w14:paraId="2ECF19A2" w14:textId="77777777" w:rsidR="00D04EF2" w:rsidRDefault="002C7865">
      <w:pPr>
        <w:pStyle w:val="CRMScopeNoteText"/>
      </w:pPr>
      <w:r>
        <w:t>This property links an instance of E67 Birth to an instance of E21 Person in the role of birth-giving mother.</w:t>
      </w:r>
    </w:p>
    <w:p w14:paraId="5A172BA6" w14:textId="77777777" w:rsidR="00D04EF2" w:rsidRDefault="002C7865">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E21 Person being born is linked to the instance of E67 Birth with the property </w:t>
      </w:r>
      <w:r>
        <w:rPr>
          <w:i/>
        </w:rPr>
        <w:t>P98</w:t>
      </w:r>
      <w:r>
        <w:t xml:space="preserve"> </w:t>
      </w:r>
      <w:r>
        <w:rPr>
          <w:i/>
        </w:rPr>
        <w:t>brought into life (was born)</w:t>
      </w:r>
      <w:r>
        <w:t>. This is not intended for use with general natural history material, only people. There is no explicit method for modelling conception and gestation except by using extensions.</w:t>
      </w:r>
    </w:p>
    <w:p w14:paraId="45F26A4D" w14:textId="77777777" w:rsidR="00D04EF2" w:rsidRDefault="002C7865">
      <w:pPr>
        <w:pStyle w:val="CRMDescriptionLabel"/>
      </w:pPr>
      <w:r>
        <w:t>Examples:</w:t>
      </w:r>
      <w:r>
        <w:tab/>
      </w:r>
    </w:p>
    <w:p w14:paraId="7FE4F47E" w14:textId="77777777" w:rsidR="00D04EF2" w:rsidRDefault="002C7865">
      <w:pPr>
        <w:pStyle w:val="CRMExample"/>
        <w:numPr>
          <w:ilvl w:val="0"/>
          <w:numId w:val="18"/>
        </w:numPr>
      </w:pPr>
      <w:r>
        <w:t xml:space="preserve">The birth of Queen Elizabeth II (E67) </w:t>
      </w:r>
      <w:r>
        <w:rPr>
          <w:i/>
        </w:rPr>
        <w:t>by mother</w:t>
      </w:r>
      <w:r>
        <w:t xml:space="preserve"> Her Majesty Queen Elizabeth The Queen Mother (E21). (Parker, 2002)</w:t>
      </w:r>
    </w:p>
    <w:p w14:paraId="0D8494E4" w14:textId="5308A750" w:rsidR="00D04EF2" w:rsidRDefault="002C7865">
      <w:pPr>
        <w:pStyle w:val="CRMDescriptionLabel"/>
      </w:pPr>
      <w:r>
        <w:t>In first-order logic:</w:t>
      </w:r>
    </w:p>
    <w:p w14:paraId="32509FE8" w14:textId="77777777" w:rsidR="00D04EF2" w:rsidRDefault="002C7865">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E67(x)</w:t>
      </w:r>
    </w:p>
    <w:p w14:paraId="5A136025" w14:textId="77777777" w:rsidR="00D04EF2" w:rsidRDefault="002C7865">
      <w:pPr>
        <w:pStyle w:val="CRMFirstOrderLogic"/>
        <w:rPr>
          <w:lang w:val="fr-FR"/>
        </w:rPr>
      </w:pPr>
      <w:r>
        <w:rPr>
          <w:lang w:val="fr-FR"/>
        </w:rPr>
        <w:lastRenderedPageBreak/>
        <w:t xml:space="preserve">P96(x,y) </w:t>
      </w:r>
      <w:r>
        <w:rPr>
          <w:rFonts w:ascii="Cambria Math" w:eastAsia="Cambria Math" w:hAnsi="Cambria Math" w:cs="Cambria Math"/>
          <w:lang w:val="fr-FR"/>
        </w:rPr>
        <w:t>⇒</w:t>
      </w:r>
      <w:r>
        <w:rPr>
          <w:lang w:val="fr-FR"/>
        </w:rPr>
        <w:t xml:space="preserve"> E21(y)</w:t>
      </w:r>
    </w:p>
    <w:p w14:paraId="345C559E" w14:textId="77777777" w:rsidR="00D04EF2" w:rsidRDefault="002C7865">
      <w:pPr>
        <w:pStyle w:val="CRMFirstOrderLogic"/>
      </w:pPr>
      <w:r>
        <w:t xml:space="preserve">P96(x,y) </w:t>
      </w:r>
      <w:r>
        <w:rPr>
          <w:rFonts w:ascii="Cambria Math" w:eastAsia="Cambria Math" w:hAnsi="Cambria Math" w:cs="Cambria Math"/>
        </w:rPr>
        <w:t>⇒</w:t>
      </w:r>
      <w:r>
        <w:t xml:space="preserve"> P11(x,y)</w:t>
      </w:r>
    </w:p>
    <w:p w14:paraId="554D50A2" w14:textId="77777777" w:rsidR="00D04EF2" w:rsidRDefault="002C7865">
      <w:pPr>
        <w:pStyle w:val="CRMPropertyLabel"/>
      </w:pPr>
      <w:bookmarkStart w:id="1588" w:name="_toc10390"/>
      <w:bookmarkStart w:id="1589" w:name="_Toc71548693"/>
      <w:bookmarkStart w:id="1590" w:name="_Toc69734606"/>
      <w:bookmarkStart w:id="1591" w:name="_Toc63009618"/>
      <w:bookmarkStart w:id="1592" w:name="_Toc70522642"/>
      <w:bookmarkStart w:id="1593" w:name="_Toc71114850"/>
      <w:bookmarkStart w:id="1594" w:name="_Toc133500118"/>
      <w:bookmarkEnd w:id="1588"/>
      <w:r>
        <w:t>P97 from father (was father for)</w:t>
      </w:r>
      <w:bookmarkEnd w:id="1589"/>
      <w:bookmarkEnd w:id="1590"/>
      <w:bookmarkEnd w:id="1591"/>
      <w:bookmarkEnd w:id="1592"/>
      <w:bookmarkEnd w:id="1593"/>
      <w:bookmarkEnd w:id="1594"/>
    </w:p>
    <w:p w14:paraId="121B4693" w14:textId="77777777" w:rsidR="00D04EF2" w:rsidRDefault="002C7865">
      <w:pPr>
        <w:pStyle w:val="CRMDescriptionLabel"/>
      </w:pPr>
      <w:r>
        <w:t>Domain:</w:t>
      </w:r>
    </w:p>
    <w:p w14:paraId="3B6F2236" w14:textId="77777777" w:rsidR="00D04EF2" w:rsidRDefault="00063A51">
      <w:pPr>
        <w:pStyle w:val="CRMDomainRange"/>
      </w:pPr>
      <w:hyperlink w:anchor="_toc8367">
        <w:r w:rsidR="002C7865">
          <w:rPr>
            <w:rStyle w:val="Hyperlink1"/>
          </w:rPr>
          <w:t>E67</w:t>
        </w:r>
      </w:hyperlink>
      <w:r w:rsidR="002C7865">
        <w:t xml:space="preserve"> Birth</w:t>
      </w:r>
    </w:p>
    <w:p w14:paraId="31803CEC" w14:textId="77777777" w:rsidR="00D04EF2" w:rsidRDefault="002C7865">
      <w:pPr>
        <w:pStyle w:val="CRMDescriptionLabel"/>
        <w:rPr>
          <w:color w:val="000000"/>
          <w:szCs w:val="20"/>
        </w:rPr>
      </w:pPr>
      <w:r>
        <w:rPr>
          <w:color w:val="000000"/>
          <w:szCs w:val="20"/>
        </w:rPr>
        <w:t>Range:</w:t>
      </w:r>
    </w:p>
    <w:p w14:paraId="1FADF244" w14:textId="77777777" w:rsidR="00D04EF2" w:rsidRDefault="00063A51">
      <w:pPr>
        <w:pStyle w:val="CRMDomainRange"/>
      </w:pPr>
      <w:hyperlink w:anchor="_toc7719">
        <w:r w:rsidR="002C7865">
          <w:rPr>
            <w:rStyle w:val="Hyperlink1"/>
            <w:szCs w:val="20"/>
          </w:rPr>
          <w:t>E21</w:t>
        </w:r>
      </w:hyperlink>
      <w:r w:rsidR="002C7865">
        <w:rPr>
          <w:color w:val="000000"/>
          <w:szCs w:val="20"/>
        </w:rPr>
        <w:t xml:space="preserve"> Person</w:t>
      </w:r>
    </w:p>
    <w:p w14:paraId="6F33EDF2" w14:textId="77777777" w:rsidR="00D04EF2" w:rsidRDefault="002C7865">
      <w:pPr>
        <w:pStyle w:val="CRMDescriptionLabel"/>
      </w:pPr>
      <w:r>
        <w:t>Quantification:</w:t>
      </w:r>
    </w:p>
    <w:p w14:paraId="363C558D" w14:textId="77777777" w:rsidR="00D04EF2" w:rsidRDefault="002C7865">
      <w:pPr>
        <w:pStyle w:val="CRMQuantification"/>
      </w:pPr>
      <w:r>
        <w:t>many to one, necessary (1,1:0,n)</w:t>
      </w:r>
    </w:p>
    <w:p w14:paraId="43AAC6C8" w14:textId="77777777" w:rsidR="00D04EF2" w:rsidRDefault="002C7865">
      <w:pPr>
        <w:pStyle w:val="CRMDescriptionLabel"/>
      </w:pPr>
      <w:r>
        <w:t>Scope note:</w:t>
      </w:r>
    </w:p>
    <w:p w14:paraId="0998C837" w14:textId="77777777" w:rsidR="00D04EF2" w:rsidRDefault="002C7865">
      <w:pPr>
        <w:pStyle w:val="CRMScopeNoteText"/>
      </w:pPr>
      <w:r>
        <w:t>This property links an instance of E67 Birth to an instance of E21 Person in the role of biological father.</w:t>
      </w:r>
    </w:p>
    <w:p w14:paraId="4545AC7D" w14:textId="77777777" w:rsidR="00D04EF2" w:rsidRDefault="002C7865">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1CF70E54" w14:textId="77777777" w:rsidR="00D04EF2" w:rsidRDefault="002C7865">
      <w:pPr>
        <w:pStyle w:val="CRMScopeNoteText"/>
      </w:pPr>
      <w:r>
        <w:t xml:space="preserve">This is not intended for use with general natural history material, only people. There is no explicit method for modelling conception and gestation except by using extensions. </w:t>
      </w:r>
    </w:p>
    <w:p w14:paraId="4CED7AF7" w14:textId="77777777" w:rsidR="00D04EF2" w:rsidRDefault="002C7865">
      <w:pPr>
        <w:pStyle w:val="CRMScopeNoteText"/>
      </w:pPr>
      <w:r>
        <w:t>An instance of E67 Birth is normally (but not always) associated with one biological father.</w:t>
      </w:r>
    </w:p>
    <w:p w14:paraId="4D933663" w14:textId="77777777" w:rsidR="00D04EF2" w:rsidRDefault="002C7865">
      <w:pPr>
        <w:pStyle w:val="CRMDescriptionLabel"/>
      </w:pPr>
      <w:r>
        <w:t>Examples:</w:t>
      </w:r>
      <w:r>
        <w:tab/>
      </w:r>
    </w:p>
    <w:p w14:paraId="239A59F2" w14:textId="77777777" w:rsidR="00D04EF2" w:rsidRDefault="002C7865">
      <w:pPr>
        <w:pStyle w:val="CRMExample"/>
        <w:numPr>
          <w:ilvl w:val="0"/>
          <w:numId w:val="18"/>
        </w:numPr>
      </w:pPr>
      <w:r>
        <w:t xml:space="preserve">King George VI (E21) </w:t>
      </w:r>
      <w:r>
        <w:rPr>
          <w:i/>
        </w:rPr>
        <w:t>was father for</w:t>
      </w:r>
      <w:r>
        <w:t xml:space="preserve"> the birth of Queen Elizabeth II (E67). (Parker, 2002)</w:t>
      </w:r>
    </w:p>
    <w:p w14:paraId="7379548E" w14:textId="0E078580" w:rsidR="00D04EF2" w:rsidRDefault="002C7865">
      <w:pPr>
        <w:pStyle w:val="CRMDescriptionLabel"/>
      </w:pPr>
      <w:r>
        <w:t>In first-order logic:</w:t>
      </w:r>
    </w:p>
    <w:p w14:paraId="10ADBBE8" w14:textId="77777777" w:rsidR="00D04EF2" w:rsidRDefault="002C7865">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E67(x)</w:t>
      </w:r>
    </w:p>
    <w:p w14:paraId="740E718B" w14:textId="77777777" w:rsidR="00D04EF2" w:rsidRDefault="002C7865">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E21(y)</w:t>
      </w:r>
    </w:p>
    <w:p w14:paraId="6926DF86" w14:textId="77777777" w:rsidR="00D04EF2" w:rsidRDefault="002C7865">
      <w:pPr>
        <w:pStyle w:val="CRMPropertyLabel"/>
      </w:pPr>
      <w:bookmarkStart w:id="1595" w:name="_toc10358"/>
      <w:bookmarkStart w:id="1596" w:name="_toc10407"/>
      <w:bookmarkStart w:id="1597" w:name="_Toc69734607"/>
      <w:bookmarkStart w:id="1598" w:name="_Toc71114851"/>
      <w:bookmarkStart w:id="1599" w:name="_Toc63009619"/>
      <w:bookmarkStart w:id="1600" w:name="_Toc71548694"/>
      <w:bookmarkStart w:id="1601" w:name="_Toc70522643"/>
      <w:bookmarkStart w:id="1602" w:name="_Toc133500119"/>
      <w:bookmarkEnd w:id="1595"/>
      <w:bookmarkEnd w:id="1596"/>
      <w:r>
        <w:t>P98 brought into life (was born)</w:t>
      </w:r>
      <w:bookmarkEnd w:id="1597"/>
      <w:bookmarkEnd w:id="1598"/>
      <w:bookmarkEnd w:id="1599"/>
      <w:bookmarkEnd w:id="1600"/>
      <w:bookmarkEnd w:id="1601"/>
      <w:bookmarkEnd w:id="1602"/>
    </w:p>
    <w:p w14:paraId="135A059A" w14:textId="77777777" w:rsidR="00D04EF2" w:rsidRDefault="002C7865">
      <w:pPr>
        <w:pStyle w:val="CRMDescriptionLabel"/>
      </w:pPr>
      <w:r>
        <w:t>Domain:</w:t>
      </w:r>
    </w:p>
    <w:p w14:paraId="7F95AA53" w14:textId="77777777" w:rsidR="00D04EF2" w:rsidRDefault="00063A51">
      <w:pPr>
        <w:pStyle w:val="CRMDomainRange"/>
      </w:pPr>
      <w:hyperlink w:anchor="_toc8367">
        <w:r w:rsidR="002C7865">
          <w:rPr>
            <w:rStyle w:val="Hyperlink1"/>
          </w:rPr>
          <w:t>E67</w:t>
        </w:r>
      </w:hyperlink>
      <w:r w:rsidR="002C7865">
        <w:t xml:space="preserve"> Birth</w:t>
      </w:r>
    </w:p>
    <w:p w14:paraId="2BB43A00" w14:textId="77777777" w:rsidR="00D04EF2" w:rsidRDefault="002C7865">
      <w:pPr>
        <w:pStyle w:val="CRMDescriptionLabel"/>
        <w:rPr>
          <w:color w:val="000000"/>
          <w:szCs w:val="20"/>
        </w:rPr>
      </w:pPr>
      <w:r>
        <w:rPr>
          <w:color w:val="000000"/>
          <w:szCs w:val="20"/>
        </w:rPr>
        <w:t>Range:</w:t>
      </w:r>
    </w:p>
    <w:p w14:paraId="3C21D19D" w14:textId="77777777" w:rsidR="00D04EF2" w:rsidRDefault="00063A51">
      <w:pPr>
        <w:pStyle w:val="CRMDomainRange"/>
      </w:pPr>
      <w:hyperlink w:anchor="_toc7719">
        <w:r w:rsidR="002C7865">
          <w:rPr>
            <w:rStyle w:val="Hyperlink1"/>
            <w:szCs w:val="20"/>
          </w:rPr>
          <w:t>E21</w:t>
        </w:r>
      </w:hyperlink>
      <w:r w:rsidR="002C7865">
        <w:rPr>
          <w:color w:val="000000"/>
          <w:szCs w:val="20"/>
        </w:rPr>
        <w:t xml:space="preserve"> Person</w:t>
      </w:r>
    </w:p>
    <w:p w14:paraId="7873560A" w14:textId="77777777" w:rsidR="00D04EF2" w:rsidRDefault="002C7865">
      <w:pPr>
        <w:pStyle w:val="CRMDescriptionLabel"/>
      </w:pPr>
      <w:r>
        <w:t xml:space="preserve">Subproperty of: </w:t>
      </w:r>
    </w:p>
    <w:p w14:paraId="7BB8ADF2" w14:textId="77777777" w:rsidR="00D04EF2" w:rsidRDefault="00063A51">
      <w:pPr>
        <w:pStyle w:val="CRMSuperSubProperty"/>
      </w:pPr>
      <w:hyperlink w:anchor="_toc8293">
        <w:r w:rsidR="002C7865">
          <w:rPr>
            <w:rStyle w:val="Hyperlink1"/>
          </w:rPr>
          <w:t>E63</w:t>
        </w:r>
      </w:hyperlink>
      <w:r w:rsidR="002C7865">
        <w:t xml:space="preserve"> Beginning of Existence. </w:t>
      </w:r>
      <w:hyperlink w:anchor="_toc10238">
        <w:r w:rsidR="002C7865">
          <w:rPr>
            <w:rStyle w:val="Hyperlink1"/>
          </w:rPr>
          <w:t>P92</w:t>
        </w:r>
      </w:hyperlink>
      <w:r w:rsidR="002C7865">
        <w:t xml:space="preserve"> brought into existence (was brought into existence by): </w:t>
      </w:r>
      <w:hyperlink w:anchor="_toc8517">
        <w:r w:rsidR="002C7865">
          <w:rPr>
            <w:rStyle w:val="Hyperlink1"/>
            <w:szCs w:val="20"/>
          </w:rPr>
          <w:t>E77</w:t>
        </w:r>
      </w:hyperlink>
      <w:r w:rsidR="002C7865">
        <w:t xml:space="preserve"> Persistent Item</w:t>
      </w:r>
    </w:p>
    <w:p w14:paraId="76F627E7" w14:textId="77777777" w:rsidR="00D04EF2" w:rsidRDefault="002C7865">
      <w:pPr>
        <w:pStyle w:val="CRMDescriptionLabel"/>
      </w:pPr>
      <w:r>
        <w:t>Quantification:</w:t>
      </w:r>
    </w:p>
    <w:p w14:paraId="5C65C705" w14:textId="77777777" w:rsidR="00D04EF2" w:rsidRDefault="002C7865">
      <w:pPr>
        <w:pStyle w:val="CRMQuantification"/>
      </w:pPr>
      <w:r>
        <w:t>one to many, dependent (0,n:1,1)</w:t>
      </w:r>
    </w:p>
    <w:p w14:paraId="4790FFA1" w14:textId="77777777" w:rsidR="00D04EF2" w:rsidRDefault="002C7865">
      <w:pPr>
        <w:pStyle w:val="CRMDescriptionLabel"/>
      </w:pPr>
      <w:r>
        <w:t>Scope note:</w:t>
      </w:r>
    </w:p>
    <w:p w14:paraId="20ABA426" w14:textId="77777777" w:rsidR="00D04EF2" w:rsidRDefault="002C7865">
      <w:pPr>
        <w:pStyle w:val="CRMScopeNoteText"/>
      </w:pPr>
      <w:r>
        <w:t>This property links an instance of E67 Birth event to an instance of E21 Person in the role of offspring.</w:t>
      </w:r>
    </w:p>
    <w:p w14:paraId="73C5056A" w14:textId="77777777" w:rsidR="00D04EF2" w:rsidRDefault="002C7865">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686DBBE0" w14:textId="77777777" w:rsidR="00D04EF2" w:rsidRDefault="002C7865">
      <w:pPr>
        <w:pStyle w:val="CRMDescriptionLabel"/>
      </w:pPr>
      <w:r>
        <w:lastRenderedPageBreak/>
        <w:t>Examples:</w:t>
      </w:r>
      <w:r>
        <w:tab/>
      </w:r>
    </w:p>
    <w:p w14:paraId="54CD70B1" w14:textId="77777777" w:rsidR="00D04EF2" w:rsidRDefault="002C7865">
      <w:pPr>
        <w:pStyle w:val="CRMExample"/>
        <w:numPr>
          <w:ilvl w:val="0"/>
          <w:numId w:val="18"/>
        </w:numPr>
      </w:pPr>
      <w:r>
        <w:t xml:space="preserve">The Birth of Queen Elizabeth II (E67) </w:t>
      </w:r>
      <w:r>
        <w:rPr>
          <w:i/>
        </w:rPr>
        <w:t>brought into life</w:t>
      </w:r>
      <w:r>
        <w:t xml:space="preserve"> Queen Elizabeth II (E21). (Parker, 2002)</w:t>
      </w:r>
    </w:p>
    <w:p w14:paraId="68691ADA" w14:textId="51994662" w:rsidR="00D04EF2" w:rsidRDefault="002C7865">
      <w:pPr>
        <w:pStyle w:val="CRMDescriptionLabel"/>
      </w:pPr>
      <w:r>
        <w:t>In first-order logic:</w:t>
      </w:r>
    </w:p>
    <w:p w14:paraId="23381442" w14:textId="77777777" w:rsidR="00D04EF2" w:rsidRDefault="002C7865">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E67(x)</w:t>
      </w:r>
    </w:p>
    <w:p w14:paraId="396DF381" w14:textId="77777777" w:rsidR="00D04EF2" w:rsidRDefault="002C7865">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E21(y)</w:t>
      </w:r>
    </w:p>
    <w:p w14:paraId="4A23794C" w14:textId="77777777" w:rsidR="00D04EF2" w:rsidRDefault="002C7865">
      <w:pPr>
        <w:pStyle w:val="CRMFirstOrderLogic"/>
      </w:pPr>
      <w:r>
        <w:t xml:space="preserve">P98(x,y) </w:t>
      </w:r>
      <w:r>
        <w:rPr>
          <w:rFonts w:ascii="Cambria Math" w:eastAsia="Cambria Math" w:hAnsi="Cambria Math" w:cs="Cambria Math"/>
        </w:rPr>
        <w:t>⇒</w:t>
      </w:r>
      <w:r>
        <w:t xml:space="preserve"> P92(x,y)</w:t>
      </w:r>
    </w:p>
    <w:p w14:paraId="4DF145DB" w14:textId="77777777" w:rsidR="00D04EF2" w:rsidRDefault="002C7865">
      <w:pPr>
        <w:pStyle w:val="CRMPropertyLabel"/>
      </w:pPr>
      <w:bookmarkStart w:id="1603" w:name="_toc10425"/>
      <w:bookmarkStart w:id="1604" w:name="_toc10376"/>
      <w:bookmarkStart w:id="1605" w:name="_Toc69734608"/>
      <w:bookmarkStart w:id="1606" w:name="_Toc70522644"/>
      <w:bookmarkStart w:id="1607" w:name="_Toc63009620"/>
      <w:bookmarkStart w:id="1608" w:name="_Toc71548695"/>
      <w:bookmarkStart w:id="1609" w:name="_Toc71114852"/>
      <w:bookmarkStart w:id="1610" w:name="_Toc133500120"/>
      <w:bookmarkEnd w:id="1603"/>
      <w:bookmarkEnd w:id="1604"/>
      <w:r>
        <w:t>P99 dissolved (was dissolved by)</w:t>
      </w:r>
      <w:bookmarkEnd w:id="1605"/>
      <w:bookmarkEnd w:id="1606"/>
      <w:bookmarkEnd w:id="1607"/>
      <w:bookmarkEnd w:id="1608"/>
      <w:bookmarkEnd w:id="1609"/>
      <w:bookmarkEnd w:id="1610"/>
    </w:p>
    <w:p w14:paraId="3C11B5F4" w14:textId="77777777" w:rsidR="00D04EF2" w:rsidRDefault="002C7865">
      <w:pPr>
        <w:pStyle w:val="CRMDescriptionLabel"/>
      </w:pPr>
      <w:r>
        <w:t>Domain:</w:t>
      </w:r>
    </w:p>
    <w:p w14:paraId="0E7E31DA" w14:textId="77777777" w:rsidR="00D04EF2" w:rsidRDefault="00063A51">
      <w:pPr>
        <w:pStyle w:val="CRMDomainRange"/>
      </w:pPr>
      <w:hyperlink w:anchor="_toc8382">
        <w:r w:rsidR="002C7865">
          <w:rPr>
            <w:rStyle w:val="Hyperlink1"/>
          </w:rPr>
          <w:t>E68</w:t>
        </w:r>
      </w:hyperlink>
      <w:r w:rsidR="002C7865">
        <w:t xml:space="preserve"> Dissolution</w:t>
      </w:r>
    </w:p>
    <w:p w14:paraId="1A4B345E" w14:textId="77777777" w:rsidR="00D04EF2" w:rsidRDefault="002C7865">
      <w:pPr>
        <w:pStyle w:val="CRMDescriptionLabel"/>
        <w:rPr>
          <w:color w:val="000000"/>
          <w:szCs w:val="20"/>
        </w:rPr>
      </w:pPr>
      <w:r>
        <w:rPr>
          <w:color w:val="000000"/>
          <w:szCs w:val="20"/>
        </w:rPr>
        <w:t>Range:</w:t>
      </w:r>
    </w:p>
    <w:p w14:paraId="5224A827" w14:textId="77777777" w:rsidR="00D04EF2" w:rsidRDefault="00063A51">
      <w:pPr>
        <w:pStyle w:val="CRMDomainRange"/>
      </w:pPr>
      <w:hyperlink w:anchor="_toc8492">
        <w:r w:rsidR="002C7865">
          <w:rPr>
            <w:rStyle w:val="Hyperlink1"/>
            <w:szCs w:val="20"/>
          </w:rPr>
          <w:t>E74</w:t>
        </w:r>
      </w:hyperlink>
      <w:r w:rsidR="002C7865">
        <w:rPr>
          <w:color w:val="000000"/>
          <w:szCs w:val="20"/>
        </w:rPr>
        <w:t xml:space="preserve"> Group</w:t>
      </w:r>
    </w:p>
    <w:p w14:paraId="6353CE3C" w14:textId="77777777" w:rsidR="00D04EF2" w:rsidRDefault="002C7865">
      <w:pPr>
        <w:pStyle w:val="CRMDescriptionLabel"/>
      </w:pPr>
      <w:r>
        <w:t xml:space="preserve">Subproperty of: </w:t>
      </w:r>
      <w:bookmarkStart w:id="1611" w:name="bookmark=id.26sx1u5"/>
      <w:bookmarkEnd w:id="1611"/>
    </w:p>
    <w:p w14:paraId="211BCD7C" w14:textId="77777777" w:rsidR="00D04EF2" w:rsidRDefault="00063A51">
      <w:pPr>
        <w:pStyle w:val="CRMSuperSubProperty"/>
      </w:pPr>
      <w:hyperlink w:anchor="_toc7383">
        <w:r w:rsidR="002C7865">
          <w:rPr>
            <w:rStyle w:val="Hyperlink1"/>
          </w:rPr>
          <w:t>E5</w:t>
        </w:r>
      </w:hyperlink>
      <w:r w:rsidR="002C7865">
        <w:t xml:space="preserve"> Event. </w:t>
      </w:r>
      <w:hyperlink w:anchor="_toc9003">
        <w:r w:rsidR="002C7865">
          <w:rPr>
            <w:rStyle w:val="Hyperlink1"/>
          </w:rPr>
          <w:t>P11</w:t>
        </w:r>
      </w:hyperlink>
      <w:r w:rsidR="002C7865">
        <w:t xml:space="preserve"> had participant (participated in): </w:t>
      </w:r>
      <w:hyperlink w:anchor="_toc8005">
        <w:r w:rsidR="002C7865">
          <w:rPr>
            <w:rStyle w:val="Hyperlink1"/>
            <w:szCs w:val="20"/>
          </w:rPr>
          <w:t>E39</w:t>
        </w:r>
      </w:hyperlink>
      <w:r w:rsidR="002C7865">
        <w:rPr>
          <w:color w:val="000000"/>
          <w:szCs w:val="20"/>
        </w:rPr>
        <w:t xml:space="preserve"> </w:t>
      </w:r>
      <w:r w:rsidR="002C7865">
        <w:t>Actor</w:t>
      </w:r>
    </w:p>
    <w:p w14:paraId="42A6C0EC" w14:textId="77777777" w:rsidR="00D04EF2" w:rsidRDefault="00063A51">
      <w:pPr>
        <w:pStyle w:val="CRMSuperSubProperty"/>
      </w:pPr>
      <w:hyperlink w:anchor="_toc8314">
        <w:r w:rsidR="002C7865">
          <w:rPr>
            <w:rStyle w:val="Hyperlink1"/>
          </w:rPr>
          <w:t>E64</w:t>
        </w:r>
      </w:hyperlink>
      <w:r w:rsidR="002C7865">
        <w:t xml:space="preserve"> End of Existence. </w:t>
      </w:r>
      <w:hyperlink w:anchor="_toc10262">
        <w:r w:rsidR="002C7865">
          <w:rPr>
            <w:rStyle w:val="Hyperlink1"/>
          </w:rPr>
          <w:t>P93</w:t>
        </w:r>
      </w:hyperlink>
      <w:r w:rsidR="002C7865">
        <w:t xml:space="preserve"> took out of existence (was taken out of existence by): </w:t>
      </w:r>
      <w:hyperlink w:anchor="_toc8517">
        <w:r w:rsidR="002C7865">
          <w:rPr>
            <w:rStyle w:val="Hyperlink1"/>
            <w:szCs w:val="20"/>
          </w:rPr>
          <w:t>E77</w:t>
        </w:r>
      </w:hyperlink>
      <w:r w:rsidR="002C7865">
        <w:t xml:space="preserve"> Persistent Item</w:t>
      </w:r>
    </w:p>
    <w:p w14:paraId="12440464" w14:textId="77777777" w:rsidR="00D04EF2" w:rsidRDefault="002C7865">
      <w:pPr>
        <w:pStyle w:val="CRMDescriptionLabel"/>
      </w:pPr>
      <w:r>
        <w:t>Quantification:</w:t>
      </w:r>
    </w:p>
    <w:p w14:paraId="56691DF5" w14:textId="77777777" w:rsidR="00D04EF2" w:rsidRDefault="002C7865">
      <w:pPr>
        <w:pStyle w:val="CRMQuantification"/>
      </w:pPr>
      <w:r>
        <w:t>one to many, necessary (1,n:0,n)</w:t>
      </w:r>
    </w:p>
    <w:p w14:paraId="19AF3199" w14:textId="77777777" w:rsidR="00D04EF2" w:rsidRDefault="002C7865">
      <w:pPr>
        <w:pStyle w:val="CRMDescriptionLabel"/>
      </w:pPr>
      <w:r>
        <w:t>Scope note:</w:t>
      </w:r>
    </w:p>
    <w:p w14:paraId="710E7C24" w14:textId="77777777" w:rsidR="00D04EF2" w:rsidRDefault="002C7865">
      <w:pPr>
        <w:pStyle w:val="CRMScopeNoteText"/>
      </w:pPr>
      <w:r>
        <w:t>This property associates the instance of E68 Dissolution with the instance of E74 Group that it disbanded.</w:t>
      </w:r>
    </w:p>
    <w:p w14:paraId="53BD6ECF" w14:textId="77777777" w:rsidR="00D04EF2" w:rsidRDefault="002C7865">
      <w:pPr>
        <w:pStyle w:val="CRMDescriptionLabel"/>
      </w:pPr>
      <w:r>
        <w:t>Examples:</w:t>
      </w:r>
      <w:r>
        <w:tab/>
      </w:r>
    </w:p>
    <w:p w14:paraId="2550CD3F" w14:textId="77777777" w:rsidR="00D04EF2" w:rsidRDefault="002C7865">
      <w:pPr>
        <w:pStyle w:val="CRMExample"/>
        <w:numPr>
          <w:ilvl w:val="0"/>
          <w:numId w:val="18"/>
        </w:numPr>
      </w:pPr>
      <w:r>
        <w:t xml:space="preserve">The end of The Hole in the Wall Gang (E68) </w:t>
      </w:r>
      <w:r>
        <w:rPr>
          <w:i/>
        </w:rPr>
        <w:t>dissolved</w:t>
      </w:r>
      <w:r>
        <w:t xml:space="preserve"> The Hole in the Wall Gang (E74). (Patterson, 1998)</w:t>
      </w:r>
    </w:p>
    <w:p w14:paraId="27DEBFC2" w14:textId="002DF100" w:rsidR="00D04EF2" w:rsidRDefault="002C7865">
      <w:pPr>
        <w:pStyle w:val="CRMDescriptionLabel"/>
      </w:pPr>
      <w:r>
        <w:t>In first-order logic:</w:t>
      </w:r>
    </w:p>
    <w:p w14:paraId="276F2F19" w14:textId="77777777" w:rsidR="00D04EF2" w:rsidRDefault="002C7865">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E68(x)</w:t>
      </w:r>
    </w:p>
    <w:p w14:paraId="6F6E9FB5" w14:textId="77777777" w:rsidR="00D04EF2" w:rsidRDefault="002C7865">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E74(y) </w:t>
      </w:r>
    </w:p>
    <w:p w14:paraId="01F1C37E" w14:textId="77777777" w:rsidR="00D04EF2" w:rsidRDefault="002C7865">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P11(x,y)</w:t>
      </w:r>
    </w:p>
    <w:p w14:paraId="32E55912" w14:textId="77777777" w:rsidR="00D04EF2" w:rsidRDefault="002C7865">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P93(x,y)</w:t>
      </w:r>
    </w:p>
    <w:p w14:paraId="2396C609" w14:textId="77777777" w:rsidR="00D04EF2" w:rsidRDefault="002C7865">
      <w:pPr>
        <w:pStyle w:val="CRMPropertyLabel"/>
      </w:pPr>
      <w:bookmarkStart w:id="1612" w:name="_toc10444"/>
      <w:bookmarkStart w:id="1613" w:name="_toc10395"/>
      <w:bookmarkStart w:id="1614" w:name="_Toc63009621"/>
      <w:bookmarkStart w:id="1615" w:name="_Toc70522645"/>
      <w:bookmarkStart w:id="1616" w:name="_Toc71548696"/>
      <w:bookmarkStart w:id="1617" w:name="_Toc69734609"/>
      <w:bookmarkStart w:id="1618" w:name="_Toc71114853"/>
      <w:bookmarkStart w:id="1619" w:name="_Toc133500121"/>
      <w:bookmarkEnd w:id="1612"/>
      <w:bookmarkEnd w:id="1613"/>
      <w:r>
        <w:t>P100 was death of (died in)</w:t>
      </w:r>
      <w:bookmarkEnd w:id="1614"/>
      <w:bookmarkEnd w:id="1615"/>
      <w:bookmarkEnd w:id="1616"/>
      <w:bookmarkEnd w:id="1617"/>
      <w:bookmarkEnd w:id="1618"/>
      <w:bookmarkEnd w:id="1619"/>
    </w:p>
    <w:p w14:paraId="6A37FE1D" w14:textId="77777777" w:rsidR="00D04EF2" w:rsidRDefault="002C7865">
      <w:pPr>
        <w:pStyle w:val="CRMDescriptionLabel"/>
      </w:pPr>
      <w:r>
        <w:t>Domain:</w:t>
      </w:r>
    </w:p>
    <w:p w14:paraId="011C9D3E" w14:textId="77777777" w:rsidR="00D04EF2" w:rsidRDefault="00063A51">
      <w:pPr>
        <w:pStyle w:val="CRMDomainRange"/>
      </w:pPr>
      <w:hyperlink w:anchor="_toc8395">
        <w:r w:rsidR="002C7865">
          <w:rPr>
            <w:rStyle w:val="Hyperlink1"/>
          </w:rPr>
          <w:t>E69</w:t>
        </w:r>
      </w:hyperlink>
      <w:r w:rsidR="002C7865">
        <w:t xml:space="preserve"> Death</w:t>
      </w:r>
    </w:p>
    <w:p w14:paraId="41C90CEB" w14:textId="77777777" w:rsidR="00D04EF2" w:rsidRDefault="002C7865">
      <w:pPr>
        <w:pStyle w:val="CRMDescriptionLabel"/>
        <w:rPr>
          <w:color w:val="000000"/>
          <w:szCs w:val="20"/>
        </w:rPr>
      </w:pPr>
      <w:r>
        <w:rPr>
          <w:color w:val="000000"/>
          <w:szCs w:val="20"/>
        </w:rPr>
        <w:t>Range:</w:t>
      </w:r>
    </w:p>
    <w:p w14:paraId="59017274" w14:textId="77777777" w:rsidR="00D04EF2" w:rsidRDefault="00063A51">
      <w:pPr>
        <w:pStyle w:val="CRMDomainRange"/>
      </w:pPr>
      <w:hyperlink w:anchor="_toc7719">
        <w:r w:rsidR="002C7865">
          <w:rPr>
            <w:rStyle w:val="Hyperlink1"/>
            <w:szCs w:val="20"/>
          </w:rPr>
          <w:t>E21</w:t>
        </w:r>
      </w:hyperlink>
      <w:r w:rsidR="002C7865">
        <w:rPr>
          <w:color w:val="000000"/>
          <w:szCs w:val="20"/>
        </w:rPr>
        <w:t xml:space="preserve"> Person</w:t>
      </w:r>
    </w:p>
    <w:p w14:paraId="2790C4B4" w14:textId="77777777" w:rsidR="00D04EF2" w:rsidRDefault="002C7865">
      <w:pPr>
        <w:pStyle w:val="CRMDescriptionLabel"/>
      </w:pPr>
      <w:r>
        <w:t xml:space="preserve">Subproperty of: </w:t>
      </w:r>
    </w:p>
    <w:p w14:paraId="77D6EAD4" w14:textId="77777777" w:rsidR="00D04EF2" w:rsidRDefault="00063A51">
      <w:pPr>
        <w:pStyle w:val="CRMSuperSubProperty"/>
      </w:pPr>
      <w:hyperlink w:anchor="_toc8314">
        <w:r w:rsidR="002C7865">
          <w:rPr>
            <w:rStyle w:val="Hyperlink1"/>
          </w:rPr>
          <w:t>E64</w:t>
        </w:r>
      </w:hyperlink>
      <w:r w:rsidR="002C7865">
        <w:t xml:space="preserve"> End of Existence. </w:t>
      </w:r>
      <w:hyperlink w:anchor="_toc10262">
        <w:r w:rsidR="002C7865">
          <w:rPr>
            <w:rStyle w:val="Hyperlink1"/>
          </w:rPr>
          <w:t>P93</w:t>
        </w:r>
      </w:hyperlink>
      <w:r w:rsidR="002C7865">
        <w:t xml:space="preserve"> took out of existence (was taken out of existence by): </w:t>
      </w:r>
      <w:hyperlink w:anchor="_toc8517">
        <w:r w:rsidR="002C7865">
          <w:rPr>
            <w:rStyle w:val="Hyperlink1"/>
            <w:szCs w:val="20"/>
          </w:rPr>
          <w:t>E77</w:t>
        </w:r>
      </w:hyperlink>
      <w:r w:rsidR="002C7865">
        <w:t xml:space="preserve"> Persistent Item</w:t>
      </w:r>
    </w:p>
    <w:p w14:paraId="0AFBC520" w14:textId="77777777" w:rsidR="00D04EF2" w:rsidRDefault="002C7865">
      <w:pPr>
        <w:pStyle w:val="CRMDescriptionLabel"/>
      </w:pPr>
      <w:r>
        <w:t>Quantification:</w:t>
      </w:r>
    </w:p>
    <w:p w14:paraId="77C604B5" w14:textId="77777777" w:rsidR="00D04EF2" w:rsidRDefault="002C7865">
      <w:pPr>
        <w:pStyle w:val="CRMQuantification"/>
      </w:pPr>
      <w:r>
        <w:t>one to many, necessary (1,n:0,1)</w:t>
      </w:r>
    </w:p>
    <w:p w14:paraId="02AF9AC7" w14:textId="77777777" w:rsidR="00D04EF2" w:rsidRDefault="002C7865">
      <w:pPr>
        <w:pStyle w:val="CRMDescriptionLabel"/>
      </w:pPr>
      <w:r>
        <w:t>Scope note:</w:t>
      </w:r>
    </w:p>
    <w:p w14:paraId="25D1840F" w14:textId="77777777" w:rsidR="00D04EF2" w:rsidRDefault="002C7865">
      <w:pPr>
        <w:pStyle w:val="CRMScopeNoteText"/>
      </w:pPr>
      <w:r>
        <w:t>This property links an instance of E69 Death to the instance of E21 Person that died.</w:t>
      </w:r>
    </w:p>
    <w:p w14:paraId="71C3FD07" w14:textId="77777777" w:rsidR="00D04EF2" w:rsidRDefault="002C7865">
      <w:pPr>
        <w:pStyle w:val="CRMScopeNoteText"/>
      </w:pPr>
      <w:r>
        <w:lastRenderedPageBreak/>
        <w:t>An instance of E69 Death may involve multiple people, for example in the case of a battle or disaster.</w:t>
      </w:r>
    </w:p>
    <w:p w14:paraId="06CEF4A0" w14:textId="77777777" w:rsidR="00D04EF2" w:rsidRDefault="002C7865">
      <w:pPr>
        <w:pStyle w:val="CRMScopeNoteText"/>
      </w:pPr>
      <w:r>
        <w:t>This is not intended for use with general natural history material, only people.</w:t>
      </w:r>
    </w:p>
    <w:p w14:paraId="4C8B53FF" w14:textId="77777777" w:rsidR="00D04EF2" w:rsidRDefault="002C7865">
      <w:pPr>
        <w:pStyle w:val="CRMDescriptionLabel"/>
      </w:pPr>
      <w:r>
        <w:t>Examples:</w:t>
      </w:r>
      <w:r>
        <w:tab/>
      </w:r>
    </w:p>
    <w:p w14:paraId="18224E7B" w14:textId="77777777" w:rsidR="00D04EF2" w:rsidRDefault="002C7865">
      <w:pPr>
        <w:pStyle w:val="CRMExample"/>
        <w:numPr>
          <w:ilvl w:val="0"/>
          <w:numId w:val="18"/>
        </w:numPr>
      </w:pPr>
      <w:r>
        <w:t xml:space="preserve">Mozart’s death (E69) </w:t>
      </w:r>
      <w:r>
        <w:rPr>
          <w:i/>
        </w:rPr>
        <w:t>was death of</w:t>
      </w:r>
      <w:r>
        <w:t xml:space="preserve"> Mozart (E21). (Sitwell, 2017)</w:t>
      </w:r>
    </w:p>
    <w:p w14:paraId="77298D49" w14:textId="7D8346D7" w:rsidR="00D04EF2" w:rsidRDefault="002C7865">
      <w:pPr>
        <w:pStyle w:val="CRMDescriptionLabel"/>
      </w:pPr>
      <w:r>
        <w:t>In first-order logic:</w:t>
      </w:r>
    </w:p>
    <w:p w14:paraId="101E2A1A" w14:textId="77777777" w:rsidR="00D04EF2" w:rsidRDefault="002C7865">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E69(x)</w:t>
      </w:r>
    </w:p>
    <w:p w14:paraId="7041CF3B" w14:textId="77777777" w:rsidR="00D04EF2" w:rsidRDefault="002C7865">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E21(y)</w:t>
      </w:r>
    </w:p>
    <w:p w14:paraId="27B7F595" w14:textId="77777777" w:rsidR="00D04EF2" w:rsidRDefault="002C7865">
      <w:pPr>
        <w:pStyle w:val="CRMFirstOrderLogic"/>
      </w:pPr>
      <w:r>
        <w:t xml:space="preserve">P100(x,y) </w:t>
      </w:r>
      <w:r>
        <w:rPr>
          <w:rFonts w:ascii="Cambria Math" w:eastAsia="Cambria Math" w:hAnsi="Cambria Math" w:cs="Cambria Math"/>
        </w:rPr>
        <w:t>⇒</w:t>
      </w:r>
      <w:r>
        <w:t xml:space="preserve"> P93(x,y)</w:t>
      </w:r>
    </w:p>
    <w:p w14:paraId="57552560" w14:textId="77777777" w:rsidR="00D04EF2" w:rsidRDefault="002C7865">
      <w:pPr>
        <w:pStyle w:val="CRMPropertyLabel"/>
      </w:pPr>
      <w:bookmarkStart w:id="1620" w:name="_toc10463"/>
      <w:bookmarkStart w:id="1621" w:name="_Toc63009622"/>
      <w:bookmarkStart w:id="1622" w:name="_Toc69734610"/>
      <w:bookmarkStart w:id="1623" w:name="_Toc71548697"/>
      <w:bookmarkStart w:id="1624" w:name="_Toc71114854"/>
      <w:bookmarkStart w:id="1625" w:name="_Toc70522646"/>
      <w:bookmarkStart w:id="1626" w:name="_Toc133500122"/>
      <w:bookmarkEnd w:id="1620"/>
      <w:r>
        <w:t>P101 had as general use (was use of)</w:t>
      </w:r>
      <w:bookmarkEnd w:id="1621"/>
      <w:bookmarkEnd w:id="1622"/>
      <w:bookmarkEnd w:id="1623"/>
      <w:bookmarkEnd w:id="1624"/>
      <w:bookmarkEnd w:id="1625"/>
      <w:bookmarkEnd w:id="1626"/>
    </w:p>
    <w:p w14:paraId="7887C251" w14:textId="77777777" w:rsidR="00D04EF2" w:rsidRDefault="002C7865">
      <w:pPr>
        <w:pStyle w:val="CRMDescriptionLabel"/>
      </w:pPr>
      <w:r>
        <w:t>Domain:</w:t>
      </w:r>
    </w:p>
    <w:p w14:paraId="0B369397" w14:textId="77777777" w:rsidR="00D04EF2" w:rsidRDefault="00063A51">
      <w:pPr>
        <w:pStyle w:val="CRMDomainRange"/>
      </w:pPr>
      <w:hyperlink w:anchor="_toc8408">
        <w:r w:rsidR="002C7865">
          <w:rPr>
            <w:rStyle w:val="Hyperlink1"/>
          </w:rPr>
          <w:t>E70</w:t>
        </w:r>
      </w:hyperlink>
      <w:r w:rsidR="002C7865">
        <w:t xml:space="preserve"> Thing</w:t>
      </w:r>
    </w:p>
    <w:p w14:paraId="47C8CC91" w14:textId="77777777" w:rsidR="00D04EF2" w:rsidRDefault="002C7865">
      <w:pPr>
        <w:pStyle w:val="CRMDescriptionLabel"/>
        <w:rPr>
          <w:color w:val="000000"/>
          <w:szCs w:val="20"/>
        </w:rPr>
      </w:pPr>
      <w:r>
        <w:rPr>
          <w:color w:val="000000"/>
          <w:szCs w:val="20"/>
        </w:rPr>
        <w:t>Range:</w:t>
      </w:r>
    </w:p>
    <w:p w14:paraId="7D5C9FCD" w14:textId="77777777" w:rsidR="00D04EF2" w:rsidRDefault="00063A51">
      <w:pPr>
        <w:pStyle w:val="CRMDomainRange"/>
      </w:pPr>
      <w:hyperlink w:anchor="_toc8153">
        <w:r w:rsidR="002C7865">
          <w:rPr>
            <w:rStyle w:val="Hyperlink1"/>
            <w:szCs w:val="20"/>
          </w:rPr>
          <w:t>E55</w:t>
        </w:r>
      </w:hyperlink>
      <w:r w:rsidR="002C7865">
        <w:rPr>
          <w:color w:val="000000"/>
          <w:szCs w:val="20"/>
        </w:rPr>
        <w:t xml:space="preserve"> Type</w:t>
      </w:r>
    </w:p>
    <w:p w14:paraId="656B8676" w14:textId="77777777" w:rsidR="00D04EF2" w:rsidRDefault="002C7865">
      <w:pPr>
        <w:pStyle w:val="CRMDescriptionLabel"/>
      </w:pPr>
      <w:r>
        <w:t>Quantification:</w:t>
      </w:r>
    </w:p>
    <w:p w14:paraId="69125AF8" w14:textId="77777777" w:rsidR="00D04EF2" w:rsidRDefault="002C7865">
      <w:pPr>
        <w:pStyle w:val="CRMQuantification"/>
      </w:pPr>
      <w:r>
        <w:t>many to many (0,n:0,n)</w:t>
      </w:r>
    </w:p>
    <w:p w14:paraId="0038D0D6" w14:textId="77777777" w:rsidR="00D04EF2" w:rsidRDefault="002C7865">
      <w:pPr>
        <w:pStyle w:val="CRMDescriptionLabel"/>
      </w:pPr>
      <w:r>
        <w:t>Scope note:</w:t>
      </w:r>
    </w:p>
    <w:p w14:paraId="1EB05512" w14:textId="77777777" w:rsidR="00D04EF2" w:rsidRDefault="002C7865">
      <w:pPr>
        <w:pStyle w:val="CRMScopeNoteText"/>
      </w:pPr>
      <w:r>
        <w:t>This property associates an instance of E70 Thing with an instance of E55 Type that describes the type of use that it was actually employed for.</w:t>
      </w:r>
    </w:p>
    <w:p w14:paraId="6DBC5746" w14:textId="77777777" w:rsidR="00D04EF2" w:rsidRDefault="002C7865">
      <w:pPr>
        <w:pStyle w:val="CRMScopeNoteText"/>
      </w:pPr>
      <w:r>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Pr>
          <w:i/>
        </w:rPr>
        <w:t>P103 was intended for (was intention of)</w:t>
      </w:r>
      <w:r>
        <w:t>). For example, it could be recorded that a particular wooden crate had a general use as a shelf support on a market stall even though it had been originally intended for carrying vegetables.</w:t>
      </w:r>
    </w:p>
    <w:p w14:paraId="6D6D0872" w14:textId="77777777" w:rsidR="00D04EF2" w:rsidRDefault="002C7865">
      <w:pPr>
        <w:pStyle w:val="CRMScopeNoteText"/>
      </w:pPr>
      <w:r>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0AE9EC89" w14:textId="77777777" w:rsidR="00D04EF2" w:rsidRDefault="002C7865">
      <w:pPr>
        <w:pStyle w:val="CRMDescriptionLabel"/>
      </w:pPr>
      <w:r>
        <w:t>Examples:</w:t>
      </w:r>
      <w:r>
        <w:tab/>
      </w:r>
    </w:p>
    <w:p w14:paraId="4B2405A2" w14:textId="77777777" w:rsidR="00D04EF2" w:rsidRDefault="002C7865">
      <w:pPr>
        <w:pStyle w:val="CRMExample"/>
        <w:numPr>
          <w:ilvl w:val="0"/>
          <w:numId w:val="18"/>
        </w:numPr>
      </w:pPr>
      <w:r>
        <w:t xml:space="preserve">Tony Gill’s Ford Mustang (E22) </w:t>
      </w:r>
      <w:r>
        <w:rPr>
          <w:i/>
        </w:rPr>
        <w:t>had as general use</w:t>
      </w:r>
      <w:r>
        <w:t xml:space="preserve"> transportation (E55).</w:t>
      </w:r>
    </w:p>
    <w:p w14:paraId="3FF8E4BA" w14:textId="77777777" w:rsidR="00D04EF2" w:rsidRDefault="002C7865">
      <w:pPr>
        <w:pStyle w:val="CRMExample"/>
        <w:numPr>
          <w:ilvl w:val="0"/>
          <w:numId w:val="18"/>
        </w:numPr>
      </w:pPr>
      <w:r>
        <w:rPr>
          <w:shd w:val="clear" w:color="auto" w:fill="FFFFFF"/>
          <w:lang w:eastAsia="nb-NO"/>
        </w:rPr>
        <w:t>The Egyptian unglazed vessel used in the 2003 study reported by Barnard et al. (E22) </w:t>
      </w:r>
      <w:r>
        <w:rPr>
          <w:i/>
          <w:iCs/>
          <w:shd w:val="clear" w:color="auto" w:fill="FFFFFF"/>
          <w:lang w:eastAsia="nb-NO"/>
        </w:rPr>
        <w:t>had as general use</w:t>
      </w:r>
      <w:r>
        <w:rPr>
          <w:shd w:val="clear" w:color="auto" w:fill="FFFFFF"/>
          <w:lang w:eastAsia="nb-NO"/>
        </w:rPr>
        <w:t> camel milk preparation (E55). (Barnard et al., 2007)</w:t>
      </w:r>
    </w:p>
    <w:p w14:paraId="4A6B9B58" w14:textId="62E375D4" w:rsidR="00D04EF2" w:rsidRDefault="002C7865">
      <w:pPr>
        <w:pStyle w:val="CRMDescriptionLabel"/>
      </w:pPr>
      <w:r>
        <w:t>In first-order logic:</w:t>
      </w:r>
    </w:p>
    <w:p w14:paraId="1D336EC4" w14:textId="77777777" w:rsidR="00D04EF2" w:rsidRDefault="002C7865">
      <w:pPr>
        <w:pStyle w:val="CRMFirstOrderLogic"/>
        <w:rPr>
          <w:lang w:val="en-US"/>
        </w:rPr>
      </w:pPr>
      <w:r>
        <w:rPr>
          <w:lang w:val="en-US"/>
        </w:rPr>
        <w:t xml:space="preserve">P101(x,y) </w:t>
      </w:r>
      <w:r>
        <w:rPr>
          <w:rFonts w:ascii="Cambria Math" w:eastAsia="Cambria Math" w:hAnsi="Cambria Math" w:cs="Cambria Math"/>
          <w:lang w:val="en-US"/>
        </w:rPr>
        <w:t>⇒</w:t>
      </w:r>
      <w:r>
        <w:rPr>
          <w:lang w:val="en-US"/>
        </w:rPr>
        <w:t xml:space="preserve"> E70(x)</w:t>
      </w:r>
    </w:p>
    <w:p w14:paraId="592D08FA" w14:textId="77777777" w:rsidR="00D04EF2" w:rsidRDefault="002C7865">
      <w:pPr>
        <w:pStyle w:val="CRMFirstOrderLogic"/>
        <w:rPr>
          <w:lang w:val="es-ES"/>
        </w:rPr>
      </w:pPr>
      <w:r>
        <w:rPr>
          <w:lang w:val="es-ES"/>
        </w:rPr>
        <w:t xml:space="preserve">P101(x,y) </w:t>
      </w:r>
      <w:r>
        <w:rPr>
          <w:rFonts w:ascii="Cambria Math" w:eastAsia="Cambria Math" w:hAnsi="Cambria Math" w:cs="Cambria Math"/>
          <w:lang w:val="es-ES"/>
        </w:rPr>
        <w:t>⇒</w:t>
      </w:r>
      <w:r>
        <w:rPr>
          <w:lang w:val="es-ES"/>
        </w:rPr>
        <w:t xml:space="preserve"> E55(y) </w:t>
      </w:r>
    </w:p>
    <w:p w14:paraId="2FBE4C5E" w14:textId="4B2C3642" w:rsidR="00D04EF2" w:rsidRDefault="002C7865">
      <w:pPr>
        <w:pStyle w:val="CRMFirstOrderLogic"/>
        <w:rPr>
          <w:lang w:val="es-ES"/>
        </w:rPr>
      </w:pPr>
      <w:r>
        <w:rPr>
          <w:lang w:val="es-ES"/>
        </w:rPr>
        <w:t xml:space="preserve">P101(x,y)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z)[E7(z) </w:t>
      </w:r>
      <w:r>
        <w:rPr>
          <w:rFonts w:ascii="Cambria Math" w:eastAsia="Cambria Math" w:hAnsi="Cambria Math" w:cs="Cambria Math"/>
          <w:lang w:val="es-ES"/>
        </w:rPr>
        <w:t>∧</w:t>
      </w:r>
      <w:r>
        <w:rPr>
          <w:lang w:val="es-ES"/>
        </w:rPr>
        <w:t xml:space="preserve"> P16i(,x,z) </w:t>
      </w:r>
      <w:r>
        <w:rPr>
          <w:rFonts w:ascii="Cambria Math" w:eastAsia="Cambria Math" w:hAnsi="Cambria Math" w:cs="Cambria Math"/>
          <w:lang w:val="es-ES"/>
        </w:rPr>
        <w:t>∧</w:t>
      </w:r>
      <w:r>
        <w:rPr>
          <w:lang w:val="es-ES"/>
        </w:rPr>
        <w:t xml:space="preserve"> P2(z,y)]</w:t>
      </w:r>
    </w:p>
    <w:p w14:paraId="63D9C43A" w14:textId="46A0EC22" w:rsidR="00D04EF2" w:rsidRDefault="002C7865">
      <w:r w:rsidRPr="00D866E3">
        <w:rPr>
          <w:lang w:val="es-ES"/>
        </w:rPr>
        <w:br w:type="page"/>
      </w:r>
      <w:bookmarkStart w:id="1627" w:name="_toc10481"/>
      <w:bookmarkStart w:id="1628" w:name="_Toc71114855"/>
      <w:bookmarkStart w:id="1629" w:name="_Toc63009623"/>
      <w:bookmarkStart w:id="1630" w:name="_Toc70522647"/>
      <w:bookmarkStart w:id="1631" w:name="_Toc69734611"/>
      <w:bookmarkStart w:id="1632" w:name="_Toc71548698"/>
      <w:bookmarkEnd w:id="1627"/>
      <w:r>
        <w:lastRenderedPageBreak/>
        <w:t>P102 has title (is title of)</w:t>
      </w:r>
      <w:bookmarkEnd w:id="1628"/>
      <w:bookmarkEnd w:id="1629"/>
      <w:bookmarkEnd w:id="1630"/>
      <w:bookmarkEnd w:id="1631"/>
      <w:bookmarkEnd w:id="1632"/>
    </w:p>
    <w:p w14:paraId="3449D1B8" w14:textId="77777777" w:rsidR="00D04EF2" w:rsidRDefault="002C7865">
      <w:pPr>
        <w:pStyle w:val="CRMDescriptionLabel"/>
      </w:pPr>
      <w:r>
        <w:t>Domain:</w:t>
      </w:r>
    </w:p>
    <w:p w14:paraId="0EFF41DC" w14:textId="77777777" w:rsidR="00D04EF2" w:rsidRDefault="00063A51">
      <w:pPr>
        <w:pStyle w:val="CRMDomainRange"/>
      </w:pPr>
      <w:hyperlink w:anchor="_toc8431">
        <w:r w:rsidR="002C7865">
          <w:rPr>
            <w:rStyle w:val="Hyperlink1"/>
          </w:rPr>
          <w:t>E71</w:t>
        </w:r>
      </w:hyperlink>
      <w:r w:rsidR="002C7865">
        <w:t xml:space="preserve"> Human-Made Thing</w:t>
      </w:r>
    </w:p>
    <w:p w14:paraId="718E495E" w14:textId="77777777" w:rsidR="00D04EF2" w:rsidRDefault="002C7865">
      <w:pPr>
        <w:pStyle w:val="CRMDescriptionLabel"/>
      </w:pPr>
      <w:r>
        <w:t>Range:</w:t>
      </w:r>
    </w:p>
    <w:p w14:paraId="7AA1A10B" w14:textId="77777777" w:rsidR="00D04EF2" w:rsidRDefault="00063A51">
      <w:pPr>
        <w:pStyle w:val="CRMDomainRange"/>
      </w:pPr>
      <w:hyperlink w:anchor="_toc7971">
        <w:r w:rsidR="002C7865">
          <w:rPr>
            <w:rStyle w:val="Hyperlink1"/>
            <w:szCs w:val="20"/>
          </w:rPr>
          <w:t>E35</w:t>
        </w:r>
      </w:hyperlink>
      <w:r w:rsidR="002C7865">
        <w:rPr>
          <w:color w:val="000000"/>
          <w:szCs w:val="20"/>
        </w:rPr>
        <w:t xml:space="preserve"> Title</w:t>
      </w:r>
    </w:p>
    <w:p w14:paraId="25AC139E" w14:textId="77777777" w:rsidR="00D04EF2" w:rsidRDefault="002C7865">
      <w:pPr>
        <w:pStyle w:val="CRMDescriptionLabel"/>
      </w:pPr>
      <w:r>
        <w:t>Subproperty of:</w:t>
      </w:r>
    </w:p>
    <w:p w14:paraId="5579482C" w14:textId="77777777" w:rsidR="00D04EF2" w:rsidRDefault="00063A51">
      <w:pPr>
        <w:pStyle w:val="CRMSuperSubProperty"/>
      </w:pPr>
      <w:hyperlink w:anchor="_toc7281">
        <w:r w:rsidR="002C7865">
          <w:rPr>
            <w:rStyle w:val="Hyperlink1"/>
            <w:szCs w:val="20"/>
          </w:rPr>
          <w:t>E1</w:t>
        </w:r>
      </w:hyperlink>
      <w:r w:rsidR="002C7865">
        <w:rPr>
          <w:color w:val="000000"/>
          <w:szCs w:val="20"/>
        </w:rPr>
        <w:t xml:space="preserve"> CRM Entity. </w:t>
      </w:r>
      <w:hyperlink w:anchor="_toc8819">
        <w:r w:rsidR="002C7865">
          <w:rPr>
            <w:rStyle w:val="Hyperlink1"/>
            <w:szCs w:val="20"/>
          </w:rPr>
          <w:t>P1</w:t>
        </w:r>
      </w:hyperlink>
      <w:r w:rsidR="002C7865">
        <w:rPr>
          <w:color w:val="000000"/>
          <w:szCs w:val="20"/>
        </w:rPr>
        <w:t xml:space="preserve"> is identified by (identifies): </w:t>
      </w:r>
      <w:hyperlink w:anchor="_toc8039">
        <w:r w:rsidR="002C7865">
          <w:rPr>
            <w:rStyle w:val="Hyperlink1"/>
            <w:szCs w:val="20"/>
          </w:rPr>
          <w:t>E41</w:t>
        </w:r>
      </w:hyperlink>
      <w:r w:rsidR="002C7865">
        <w:rPr>
          <w:color w:val="000000"/>
          <w:szCs w:val="20"/>
        </w:rPr>
        <w:t xml:space="preserve"> Appellation</w:t>
      </w:r>
    </w:p>
    <w:p w14:paraId="28D2AD88" w14:textId="77777777" w:rsidR="00D04EF2" w:rsidRDefault="002C7865">
      <w:pPr>
        <w:pStyle w:val="CRMDescriptionLabel"/>
      </w:pPr>
      <w:r>
        <w:t>Quantification:</w:t>
      </w:r>
    </w:p>
    <w:p w14:paraId="35580350" w14:textId="77777777" w:rsidR="00D04EF2" w:rsidRDefault="002C7865">
      <w:pPr>
        <w:pStyle w:val="CRMQuantification"/>
      </w:pPr>
      <w:r>
        <w:t>many to many (0,n:0,n)</w:t>
      </w:r>
    </w:p>
    <w:p w14:paraId="0C83E3CA" w14:textId="77777777" w:rsidR="00D04EF2" w:rsidRDefault="002C7865">
      <w:pPr>
        <w:pStyle w:val="CRMDescriptionLabel"/>
      </w:pPr>
      <w:r>
        <w:t>Scope note:</w:t>
      </w:r>
    </w:p>
    <w:p w14:paraId="3AC67A0D" w14:textId="77777777" w:rsidR="00D04EF2" w:rsidRDefault="002C7865">
      <w:pPr>
        <w:pStyle w:val="CRMScopeNoteText"/>
      </w:pPr>
      <w:r>
        <w:t xml:space="preserve">This property associates an instance of E35 Title has been applied to an instance of E71 Human-Made Thing. </w:t>
      </w:r>
    </w:p>
    <w:p w14:paraId="6B450B01" w14:textId="77777777" w:rsidR="00D04EF2" w:rsidRDefault="002C7865">
      <w:pPr>
        <w:pStyle w:val="CRMScopeNoteText"/>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52C40DBD" w14:textId="77777777" w:rsidR="00D04EF2" w:rsidRDefault="002C7865">
      <w:pPr>
        <w:pStyle w:val="CRMScopeNoteText"/>
      </w:pPr>
      <w:r>
        <w:t>It allows any human-made material or immaterial thing to be given a title. It is possible to imagine a title being created without a specific object in mind.</w:t>
      </w:r>
    </w:p>
    <w:p w14:paraId="464FE68C" w14:textId="77777777" w:rsidR="00D04EF2" w:rsidRDefault="002C7865">
      <w:pPr>
        <w:pStyle w:val="CRMDescriptionLabel"/>
      </w:pPr>
      <w:r>
        <w:t>Examples:</w:t>
      </w:r>
    </w:p>
    <w:p w14:paraId="024C6F5E" w14:textId="77777777" w:rsidR="00D04EF2" w:rsidRDefault="002C7865">
      <w:pPr>
        <w:pStyle w:val="CRMExample"/>
        <w:numPr>
          <w:ilvl w:val="0"/>
          <w:numId w:val="18"/>
        </w:numPr>
      </w:pPr>
      <w:r>
        <w:t xml:space="preserve">The first book of the Old Testament (E33) </w:t>
      </w:r>
      <w:r>
        <w:rPr>
          <w:i/>
        </w:rPr>
        <w:t>has title</w:t>
      </w:r>
      <w:r>
        <w:t xml:space="preserve"> “Genesis” (E35) </w:t>
      </w:r>
      <w:r>
        <w:rPr>
          <w:i/>
        </w:rPr>
        <w:t>has type</w:t>
      </w:r>
      <w:r>
        <w:t xml:space="preserve"> translated title (E55) (E55). (Brueggemann, 1982)</w:t>
      </w:r>
    </w:p>
    <w:p w14:paraId="495908D8" w14:textId="77777777" w:rsidR="00D04EF2" w:rsidRDefault="002C7865">
      <w:pPr>
        <w:pStyle w:val="CRMExample"/>
        <w:numPr>
          <w:ilvl w:val="0"/>
          <w:numId w:val="18"/>
        </w:numPr>
      </w:pPr>
      <w:r>
        <w:t xml:space="preserve">Monet’s painting from 1868-1869 held by Musée d'Orsay, Paris, under inventory number RF 1984 164 (E22) </w:t>
      </w:r>
      <w:r>
        <w:rPr>
          <w:i/>
        </w:rPr>
        <w:t>has title</w:t>
      </w:r>
      <w:r>
        <w:t xml:space="preserve"> “La Pie” (E35) </w:t>
      </w:r>
      <w:r>
        <w:rPr>
          <w:i/>
        </w:rPr>
        <w:t>has type</w:t>
      </w:r>
      <w:r>
        <w:t xml:space="preserve"> creator’s title (E55). (</w:t>
      </w:r>
      <w:r>
        <w:rPr>
          <w:rFonts w:cs="Times New Roman"/>
          <w:szCs w:val="20"/>
        </w:rPr>
        <w:t>Musée d'Orsay</w:t>
      </w:r>
      <w:r>
        <w:t>, 2020)</w:t>
      </w:r>
    </w:p>
    <w:p w14:paraId="77B519F0" w14:textId="77777777" w:rsidR="00D04EF2" w:rsidRDefault="002C7865">
      <w:pPr>
        <w:pStyle w:val="CRMExample"/>
        <w:numPr>
          <w:ilvl w:val="0"/>
          <w:numId w:val="18"/>
        </w:numPr>
      </w:pPr>
      <w:r>
        <w:t xml:space="preserve">Monet’s painting from 1868-1869 held by Musée d'Orsay, Paris, under inventory number RF 1984 164 (E22) </w:t>
      </w:r>
      <w:r>
        <w:rPr>
          <w:i/>
        </w:rPr>
        <w:t>has title</w:t>
      </w:r>
      <w:r>
        <w:t xml:space="preserve"> “The Magpie” (E35) </w:t>
      </w:r>
      <w:r>
        <w:rPr>
          <w:i/>
        </w:rPr>
        <w:t>has type</w:t>
      </w:r>
      <w:r>
        <w:t xml:space="preserve"> translated title (E55). (</w:t>
      </w:r>
      <w:r>
        <w:rPr>
          <w:rFonts w:cs="Times New Roman"/>
          <w:szCs w:val="20"/>
        </w:rPr>
        <w:t>Musée d'Orsay</w:t>
      </w:r>
      <w:r>
        <w:t>, 2020)</w:t>
      </w:r>
    </w:p>
    <w:p w14:paraId="79B10A5D" w14:textId="4827B4AE" w:rsidR="00D04EF2" w:rsidRDefault="002C7865">
      <w:pPr>
        <w:pStyle w:val="CRMDescriptionLabel"/>
      </w:pPr>
      <w:r>
        <w:t>In first-order logic:</w:t>
      </w:r>
    </w:p>
    <w:p w14:paraId="17E78D7F" w14:textId="77777777" w:rsidR="00D04EF2" w:rsidRDefault="002C7865">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E71(x)</w:t>
      </w:r>
    </w:p>
    <w:p w14:paraId="292BF06B" w14:textId="77777777" w:rsidR="00D04EF2" w:rsidRDefault="002C7865">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E35(y) </w:t>
      </w:r>
    </w:p>
    <w:p w14:paraId="15B303F4" w14:textId="77777777" w:rsidR="00D04EF2" w:rsidRDefault="002C7865">
      <w:pPr>
        <w:pStyle w:val="CRMFirstOrderLogic"/>
        <w:rPr>
          <w:lang w:val="fr-FR"/>
        </w:rPr>
      </w:pPr>
      <w:r>
        <w:rPr>
          <w:lang w:val="fr-FR"/>
        </w:rPr>
        <w:t xml:space="preserve">P102(x,y,z) </w:t>
      </w:r>
      <w:r>
        <w:rPr>
          <w:rFonts w:ascii="Cambria Math" w:eastAsia="Cambria Math" w:hAnsi="Cambria Math" w:cs="Cambria Math"/>
          <w:lang w:val="fr-FR"/>
        </w:rPr>
        <w:t>⇒</w:t>
      </w:r>
      <w:r>
        <w:rPr>
          <w:lang w:val="fr-FR"/>
        </w:rPr>
        <w:t xml:space="preserve"> [P102(x,y) </w:t>
      </w:r>
      <w:r>
        <w:rPr>
          <w:rFonts w:ascii="Cambria Math" w:eastAsia="Cambria Math" w:hAnsi="Cambria Math" w:cs="Cambria Math"/>
          <w:lang w:val="fr-FR"/>
        </w:rPr>
        <w:t>∧</w:t>
      </w:r>
      <w:r>
        <w:rPr>
          <w:lang w:val="fr-FR"/>
        </w:rPr>
        <w:t xml:space="preserve"> E55(z)]</w:t>
      </w:r>
    </w:p>
    <w:p w14:paraId="0FAB5B45" w14:textId="77777777" w:rsidR="00D04EF2" w:rsidRDefault="002C7865">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P1(x,y)</w:t>
      </w:r>
    </w:p>
    <w:p w14:paraId="3BD91F50" w14:textId="77777777" w:rsidR="00D04EF2" w:rsidRDefault="002C7865">
      <w:pPr>
        <w:pStyle w:val="CRMDescriptionLabel"/>
      </w:pPr>
      <w:bookmarkStart w:id="1633" w:name="_heading=h.452snld"/>
      <w:bookmarkEnd w:id="1633"/>
      <w:r>
        <w:t>Properties:</w:t>
      </w:r>
    </w:p>
    <w:p w14:paraId="13931136" w14:textId="77777777" w:rsidR="00D04EF2" w:rsidRDefault="002C7865">
      <w:pPr>
        <w:pStyle w:val="CRMPropertyofEntity"/>
      </w:pPr>
      <w:r>
        <w:t xml:space="preserve">P102.1 has type: </w:t>
      </w:r>
      <w:hyperlink w:anchor="_toc8153">
        <w:r>
          <w:rPr>
            <w:rStyle w:val="Hyperlink1"/>
          </w:rPr>
          <w:t>E55</w:t>
        </w:r>
      </w:hyperlink>
      <w:r>
        <w:t xml:space="preserve"> Type</w:t>
      </w:r>
    </w:p>
    <w:p w14:paraId="0C081398" w14:textId="77777777" w:rsidR="00D04EF2" w:rsidRDefault="002C7865">
      <w:pPr>
        <w:pStyle w:val="CRMPropertyLabel"/>
      </w:pPr>
      <w:bookmarkStart w:id="1634" w:name="_Toc71114856"/>
      <w:bookmarkStart w:id="1635" w:name="_Toc71548699"/>
      <w:bookmarkStart w:id="1636" w:name="_Toc70522648"/>
      <w:bookmarkStart w:id="1637" w:name="_Toc69734612"/>
      <w:bookmarkStart w:id="1638" w:name="_Toc63009624"/>
      <w:bookmarkStart w:id="1639" w:name="_Toc133500123"/>
      <w:r>
        <w:t>P103 was intended for (was intention of)</w:t>
      </w:r>
      <w:bookmarkEnd w:id="1634"/>
      <w:bookmarkEnd w:id="1635"/>
      <w:bookmarkEnd w:id="1636"/>
      <w:bookmarkEnd w:id="1637"/>
      <w:bookmarkEnd w:id="1638"/>
      <w:bookmarkEnd w:id="1639"/>
    </w:p>
    <w:p w14:paraId="2CE472EE" w14:textId="77777777" w:rsidR="00D04EF2" w:rsidRDefault="002C7865">
      <w:pPr>
        <w:pStyle w:val="CRMDescriptionLabel"/>
      </w:pPr>
      <w:r>
        <w:t>Domain:</w:t>
      </w:r>
    </w:p>
    <w:p w14:paraId="5319DD97" w14:textId="77777777" w:rsidR="00D04EF2" w:rsidRDefault="00063A51">
      <w:pPr>
        <w:pStyle w:val="CRMDomainRange"/>
      </w:pPr>
      <w:hyperlink w:anchor="_toc8431">
        <w:r w:rsidR="002C7865">
          <w:rPr>
            <w:rStyle w:val="Hyperlink1"/>
          </w:rPr>
          <w:t>E71</w:t>
        </w:r>
      </w:hyperlink>
      <w:r w:rsidR="002C7865">
        <w:t xml:space="preserve"> Human-Made Thing</w:t>
      </w:r>
    </w:p>
    <w:p w14:paraId="2256CE7C" w14:textId="77777777" w:rsidR="00D04EF2" w:rsidRDefault="002C7865">
      <w:pPr>
        <w:pStyle w:val="CRMDescriptionLabel"/>
      </w:pPr>
      <w:r>
        <w:t>Range:</w:t>
      </w:r>
    </w:p>
    <w:p w14:paraId="773C42B6" w14:textId="77777777" w:rsidR="00D04EF2" w:rsidRDefault="00063A51">
      <w:pPr>
        <w:pStyle w:val="CRMDomainRange"/>
      </w:pPr>
      <w:hyperlink w:anchor="_toc8153">
        <w:r w:rsidR="002C7865">
          <w:rPr>
            <w:rStyle w:val="Hyperlink1"/>
            <w:szCs w:val="20"/>
          </w:rPr>
          <w:t>E55</w:t>
        </w:r>
      </w:hyperlink>
      <w:r w:rsidR="002C7865">
        <w:rPr>
          <w:color w:val="000000"/>
          <w:szCs w:val="20"/>
        </w:rPr>
        <w:t xml:space="preserve"> Type</w:t>
      </w:r>
    </w:p>
    <w:p w14:paraId="5DD82DE3" w14:textId="77777777" w:rsidR="00D04EF2" w:rsidRDefault="002C7865">
      <w:pPr>
        <w:pStyle w:val="CRMDescriptionLabel"/>
      </w:pPr>
      <w:r>
        <w:t>Quantification:</w:t>
      </w:r>
    </w:p>
    <w:p w14:paraId="49653B5A" w14:textId="77777777" w:rsidR="00D04EF2" w:rsidRDefault="002C7865">
      <w:pPr>
        <w:pStyle w:val="CRMQuantification"/>
      </w:pPr>
      <w:r>
        <w:t>many to many (0,n:0,n)</w:t>
      </w:r>
    </w:p>
    <w:p w14:paraId="4BA2B606" w14:textId="77777777" w:rsidR="00D04EF2" w:rsidRDefault="002C7865">
      <w:pPr>
        <w:pStyle w:val="CRMDescriptionLabel"/>
      </w:pPr>
      <w:r>
        <w:lastRenderedPageBreak/>
        <w:t>Scope note:</w:t>
      </w:r>
    </w:p>
    <w:p w14:paraId="3C2DE536" w14:textId="77777777" w:rsidR="00D04EF2" w:rsidRDefault="002C7865">
      <w:pPr>
        <w:pStyle w:val="CRMScopeNoteText"/>
      </w:pPr>
      <w:r>
        <w:t xml:space="preserve">This property links an instance of E71 Human-Made Thing to an instance of E55 Type describing its intended usage. </w:t>
      </w:r>
    </w:p>
    <w:p w14:paraId="47BF2B13" w14:textId="77777777" w:rsidR="00D04EF2" w:rsidRDefault="002C7865">
      <w:pPr>
        <w:pStyle w:val="CRMScopeNoteText"/>
      </w:pPr>
      <w:r>
        <w:t xml:space="preserve">It creates a relation between specific human-made things, both physical and immaterial, to types of intended methods and techniques of use. Note: A link between specific human-made things and a specific use activity should be expressed using </w:t>
      </w:r>
      <w:r>
        <w:rPr>
          <w:i/>
        </w:rPr>
        <w:t>P19</w:t>
      </w:r>
      <w:r>
        <w:t xml:space="preserve"> </w:t>
      </w:r>
      <w:r>
        <w:rPr>
          <w:i/>
        </w:rPr>
        <w:t>was intended use of (was made for).</w:t>
      </w:r>
    </w:p>
    <w:p w14:paraId="0BE4454F" w14:textId="77777777" w:rsidR="00D04EF2" w:rsidRDefault="002C7865">
      <w:pPr>
        <w:pStyle w:val="CRMDescriptionLabel"/>
        <w:rPr>
          <w:color w:val="000000"/>
          <w:szCs w:val="20"/>
        </w:rPr>
      </w:pPr>
      <w:r>
        <w:rPr>
          <w:color w:val="000000"/>
          <w:szCs w:val="20"/>
        </w:rPr>
        <w:t>Examples:</w:t>
      </w:r>
      <w:r>
        <w:rPr>
          <w:color w:val="000000"/>
          <w:szCs w:val="20"/>
        </w:rPr>
        <w:tab/>
      </w:r>
    </w:p>
    <w:p w14:paraId="4F438D2A" w14:textId="77777777" w:rsidR="00D04EF2" w:rsidRDefault="002C7865">
      <w:pPr>
        <w:pStyle w:val="CRMExample"/>
        <w:numPr>
          <w:ilvl w:val="0"/>
          <w:numId w:val="18"/>
        </w:numPr>
      </w:pPr>
      <w:r>
        <w:t xml:space="preserve">This plate (E22) </w:t>
      </w:r>
      <w:r>
        <w:rPr>
          <w:i/>
        </w:rPr>
        <w:t>was intended for</w:t>
      </w:r>
      <w:r>
        <w:t xml:space="preserve"> being destroyed at wedding reception (E55). (fictitious)</w:t>
      </w:r>
    </w:p>
    <w:p w14:paraId="6D8B5733" w14:textId="364B516D" w:rsidR="00D04EF2" w:rsidRDefault="002C7865">
      <w:pPr>
        <w:pStyle w:val="CRMDescriptionLabel"/>
      </w:pPr>
      <w:r>
        <w:t>In first-order logic:</w:t>
      </w:r>
    </w:p>
    <w:p w14:paraId="159D42A8" w14:textId="77777777" w:rsidR="00D04EF2" w:rsidRDefault="002C7865">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E71(x)</w:t>
      </w:r>
    </w:p>
    <w:p w14:paraId="4D12D5B6" w14:textId="77777777" w:rsidR="00D04EF2" w:rsidRDefault="002C7865">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E55(y)</w:t>
      </w:r>
    </w:p>
    <w:p w14:paraId="669D872C" w14:textId="77777777" w:rsidR="00D04EF2" w:rsidRDefault="002C7865">
      <w:pPr>
        <w:pStyle w:val="CRMPropertyLabel"/>
      </w:pPr>
      <w:bookmarkStart w:id="1640" w:name="_toc10520"/>
      <w:bookmarkStart w:id="1641" w:name="_Toc70522649"/>
      <w:bookmarkStart w:id="1642" w:name="_Toc63009625"/>
      <w:bookmarkStart w:id="1643" w:name="_Toc71114857"/>
      <w:bookmarkStart w:id="1644" w:name="_Toc71548700"/>
      <w:bookmarkStart w:id="1645" w:name="_Toc69734613"/>
      <w:bookmarkStart w:id="1646" w:name="_Toc133500124"/>
      <w:bookmarkEnd w:id="1640"/>
      <w:r>
        <w:t>P104 is subject to (applies to)</w:t>
      </w:r>
      <w:bookmarkEnd w:id="1641"/>
      <w:bookmarkEnd w:id="1642"/>
      <w:bookmarkEnd w:id="1643"/>
      <w:bookmarkEnd w:id="1644"/>
      <w:bookmarkEnd w:id="1645"/>
      <w:bookmarkEnd w:id="1646"/>
    </w:p>
    <w:p w14:paraId="44579DF1" w14:textId="77777777" w:rsidR="00D04EF2" w:rsidRDefault="002C7865">
      <w:pPr>
        <w:pStyle w:val="CRMDescriptionLabel"/>
      </w:pPr>
      <w:r>
        <w:t>Domain:</w:t>
      </w:r>
    </w:p>
    <w:p w14:paraId="70530329" w14:textId="77777777" w:rsidR="00D04EF2" w:rsidRDefault="00063A51">
      <w:pPr>
        <w:pStyle w:val="CRMDomainRange"/>
      </w:pPr>
      <w:hyperlink w:anchor="_toc8451">
        <w:r w:rsidR="002C7865">
          <w:rPr>
            <w:rStyle w:val="Hyperlink1"/>
          </w:rPr>
          <w:t>E72</w:t>
        </w:r>
      </w:hyperlink>
      <w:r w:rsidR="002C7865">
        <w:t xml:space="preserve"> Legal Object</w:t>
      </w:r>
    </w:p>
    <w:p w14:paraId="3BAD2937" w14:textId="77777777" w:rsidR="00D04EF2" w:rsidRDefault="002C7865">
      <w:pPr>
        <w:pStyle w:val="CRMDescriptionLabel"/>
      </w:pPr>
      <w:r>
        <w:t>Range:</w:t>
      </w:r>
    </w:p>
    <w:p w14:paraId="7D12FD6A" w14:textId="77777777" w:rsidR="00D04EF2" w:rsidRDefault="00063A51">
      <w:pPr>
        <w:pStyle w:val="CRMDomainRange"/>
      </w:pPr>
      <w:hyperlink w:anchor="_toc7877">
        <w:r w:rsidR="002C7865">
          <w:rPr>
            <w:rStyle w:val="Hyperlink1"/>
            <w:szCs w:val="20"/>
          </w:rPr>
          <w:t>E30</w:t>
        </w:r>
      </w:hyperlink>
      <w:r w:rsidR="002C7865">
        <w:rPr>
          <w:color w:val="000000"/>
          <w:szCs w:val="20"/>
        </w:rPr>
        <w:t xml:space="preserve"> Right</w:t>
      </w:r>
    </w:p>
    <w:p w14:paraId="5C90D4ED" w14:textId="77777777" w:rsidR="00D04EF2" w:rsidRDefault="002C7865">
      <w:pPr>
        <w:pStyle w:val="CRMDescriptionLabel"/>
      </w:pPr>
      <w:r>
        <w:t>Quantification:</w:t>
      </w:r>
    </w:p>
    <w:p w14:paraId="3B456708" w14:textId="77777777" w:rsidR="00D04EF2" w:rsidRDefault="002C7865">
      <w:pPr>
        <w:pStyle w:val="CRMQuantification"/>
      </w:pPr>
      <w:r>
        <w:t>many to many (0,n:0,n)</w:t>
      </w:r>
    </w:p>
    <w:p w14:paraId="708E7D10" w14:textId="77777777" w:rsidR="00D04EF2" w:rsidRDefault="002C7865">
      <w:pPr>
        <w:pStyle w:val="CRMDescriptionLabel"/>
      </w:pPr>
      <w:r>
        <w:t>Scope note:</w:t>
      </w:r>
    </w:p>
    <w:p w14:paraId="2560C2E1" w14:textId="77777777" w:rsidR="00D04EF2" w:rsidRDefault="002C7865">
      <w:pPr>
        <w:pStyle w:val="CRMScopeNoteText"/>
      </w:pPr>
      <w:r>
        <w:t>This property links a particular instance of E72 Legal Object to the instances of E30 Right to which it is subject.</w:t>
      </w:r>
    </w:p>
    <w:p w14:paraId="0C20F327" w14:textId="77777777" w:rsidR="00D04EF2" w:rsidRDefault="002C7865">
      <w:pPr>
        <w:pStyle w:val="CRMScopeNoteText"/>
      </w:pPr>
      <w:r>
        <w:t xml:space="preserve">The Right is held by an E39 Actor as described by </w:t>
      </w:r>
      <w:r>
        <w:rPr>
          <w:i/>
        </w:rPr>
        <w:t>P75</w:t>
      </w:r>
      <w:r>
        <w:t xml:space="preserve"> </w:t>
      </w:r>
      <w:r>
        <w:rPr>
          <w:i/>
        </w:rPr>
        <w:t>possesses (is possessed by)</w:t>
      </w:r>
      <w:r>
        <w:t>.</w:t>
      </w:r>
    </w:p>
    <w:p w14:paraId="671CE898" w14:textId="77777777" w:rsidR="00D04EF2" w:rsidRDefault="002C7865">
      <w:pPr>
        <w:pStyle w:val="CRMDescriptionLabel"/>
      </w:pPr>
      <w:r>
        <w:t>Examples:</w:t>
      </w:r>
      <w:r>
        <w:tab/>
      </w:r>
    </w:p>
    <w:p w14:paraId="5B140FB8" w14:textId="77777777" w:rsidR="00D04EF2" w:rsidRDefault="002C7865">
      <w:pPr>
        <w:pStyle w:val="CRMExample"/>
        <w:numPr>
          <w:ilvl w:val="0"/>
          <w:numId w:val="18"/>
        </w:numPr>
      </w:pPr>
      <w:r>
        <w:t xml:space="preserve">The Beatles back catalogue (E89) </w:t>
      </w:r>
      <w:r>
        <w:rPr>
          <w:i/>
        </w:rPr>
        <w:t>is subject to</w:t>
      </w:r>
      <w:r>
        <w:t xml:space="preserve"> reproduction right on the Beatles back catalogue (E30). (Raga, 2016)</w:t>
      </w:r>
    </w:p>
    <w:p w14:paraId="2BABF364" w14:textId="027F90C0" w:rsidR="00D04EF2" w:rsidRDefault="002C7865">
      <w:pPr>
        <w:pStyle w:val="CRMDescriptionLabel"/>
      </w:pPr>
      <w:r>
        <w:t>In first-order logic:</w:t>
      </w:r>
    </w:p>
    <w:p w14:paraId="7EA50C3B" w14:textId="77777777" w:rsidR="00D04EF2" w:rsidRDefault="002C7865">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E72(x)</w:t>
      </w:r>
    </w:p>
    <w:p w14:paraId="1CD32986" w14:textId="77777777" w:rsidR="00D04EF2" w:rsidRDefault="002C7865">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E30(y)</w:t>
      </w:r>
    </w:p>
    <w:p w14:paraId="6BECB758" w14:textId="77777777" w:rsidR="00D04EF2" w:rsidRDefault="002C7865">
      <w:pPr>
        <w:pStyle w:val="CRMPropertyLabel"/>
      </w:pPr>
      <w:bookmarkStart w:id="1647" w:name="_toc10486"/>
      <w:bookmarkStart w:id="1648" w:name="_toc10535"/>
      <w:bookmarkStart w:id="1649" w:name="_Toc70522650"/>
      <w:bookmarkStart w:id="1650" w:name="_Toc71548701"/>
      <w:bookmarkStart w:id="1651" w:name="_Toc69734614"/>
      <w:bookmarkStart w:id="1652" w:name="_Toc71114858"/>
      <w:bookmarkStart w:id="1653" w:name="_Toc63009626"/>
      <w:bookmarkStart w:id="1654" w:name="_Toc133500125"/>
      <w:bookmarkEnd w:id="1647"/>
      <w:bookmarkEnd w:id="1648"/>
      <w:r>
        <w:t>P105 right held by (has right on)</w:t>
      </w:r>
      <w:bookmarkEnd w:id="1649"/>
      <w:bookmarkEnd w:id="1650"/>
      <w:bookmarkEnd w:id="1651"/>
      <w:bookmarkEnd w:id="1652"/>
      <w:bookmarkEnd w:id="1653"/>
      <w:bookmarkEnd w:id="1654"/>
    </w:p>
    <w:p w14:paraId="7342979D" w14:textId="77777777" w:rsidR="00D04EF2" w:rsidRDefault="002C7865">
      <w:pPr>
        <w:pStyle w:val="CRMDescriptionLabel"/>
      </w:pPr>
      <w:r>
        <w:t>Domain:</w:t>
      </w:r>
    </w:p>
    <w:p w14:paraId="5CBF4A8F" w14:textId="77777777" w:rsidR="00D04EF2" w:rsidRDefault="00063A51">
      <w:pPr>
        <w:pStyle w:val="CRMDomainRange"/>
      </w:pPr>
      <w:hyperlink w:anchor="_toc8451">
        <w:r w:rsidR="002C7865">
          <w:rPr>
            <w:rStyle w:val="Hyperlink1"/>
          </w:rPr>
          <w:t>E72</w:t>
        </w:r>
      </w:hyperlink>
      <w:r w:rsidR="002C7865">
        <w:t xml:space="preserve"> Legal Object</w:t>
      </w:r>
    </w:p>
    <w:p w14:paraId="319C38C6" w14:textId="77777777" w:rsidR="00D04EF2" w:rsidRDefault="002C7865">
      <w:pPr>
        <w:pStyle w:val="CRMDescriptionLabel"/>
        <w:rPr>
          <w:color w:val="000000"/>
          <w:szCs w:val="20"/>
        </w:rPr>
      </w:pPr>
      <w:r>
        <w:rPr>
          <w:color w:val="000000"/>
          <w:szCs w:val="20"/>
        </w:rPr>
        <w:t>Range:</w:t>
      </w:r>
    </w:p>
    <w:p w14:paraId="513AE230"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5B04389B" w14:textId="77777777" w:rsidR="00D04EF2" w:rsidRDefault="002C7865">
      <w:pPr>
        <w:pStyle w:val="CRMDescriptionLabel"/>
        <w:rPr>
          <w:color w:val="000000"/>
          <w:szCs w:val="20"/>
        </w:rPr>
      </w:pPr>
      <w:r>
        <w:rPr>
          <w:color w:val="000000"/>
          <w:szCs w:val="20"/>
        </w:rPr>
        <w:t xml:space="preserve">Superproperty of: </w:t>
      </w:r>
    </w:p>
    <w:p w14:paraId="4BFC8519"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Physical Thing. </w:t>
      </w:r>
      <w:hyperlink w:anchor="_toc9747">
        <w:r w:rsidR="002C7865">
          <w:rPr>
            <w:rStyle w:val="Hyperlink1"/>
            <w:szCs w:val="20"/>
          </w:rPr>
          <w:t>P52</w:t>
        </w:r>
      </w:hyperlink>
      <w:r w:rsidR="002C7865">
        <w:rPr>
          <w:color w:val="000000"/>
          <w:szCs w:val="20"/>
        </w:rPr>
        <w:t xml:space="preserve"> has current owner (is current owner of): </w:t>
      </w:r>
      <w:hyperlink w:anchor="_toc8005">
        <w:r w:rsidR="002C7865">
          <w:rPr>
            <w:rStyle w:val="Hyperlink1"/>
            <w:szCs w:val="20"/>
          </w:rPr>
          <w:t>E39</w:t>
        </w:r>
      </w:hyperlink>
      <w:r w:rsidR="002C7865">
        <w:rPr>
          <w:color w:val="000000"/>
          <w:szCs w:val="20"/>
        </w:rPr>
        <w:t xml:space="preserve"> Actor</w:t>
      </w:r>
    </w:p>
    <w:p w14:paraId="318AF46A" w14:textId="77777777" w:rsidR="00D04EF2" w:rsidRDefault="002C7865">
      <w:pPr>
        <w:pStyle w:val="CRMDescriptionLabel"/>
      </w:pPr>
      <w:r>
        <w:t>Quantification:</w:t>
      </w:r>
    </w:p>
    <w:p w14:paraId="3ACF424D" w14:textId="77777777" w:rsidR="00D04EF2" w:rsidRDefault="002C7865">
      <w:pPr>
        <w:pStyle w:val="CRMQuantification"/>
      </w:pPr>
      <w:r>
        <w:t>many to many (0,n:0,n)</w:t>
      </w:r>
    </w:p>
    <w:p w14:paraId="3C2F5BDD" w14:textId="77777777" w:rsidR="00D04EF2" w:rsidRDefault="002C7865">
      <w:pPr>
        <w:pStyle w:val="CRMDescriptionLabel"/>
      </w:pPr>
      <w:r>
        <w:t>Scope note:</w:t>
      </w:r>
    </w:p>
    <w:p w14:paraId="7FE40998" w14:textId="77777777" w:rsidR="00D04EF2" w:rsidRDefault="002C7865">
      <w:pPr>
        <w:pStyle w:val="CRMScopeNoteText"/>
      </w:pPr>
      <w:r>
        <w:t>This property identifies the instance of E39 Actor who holds the instances of E30 Right to an instance of E72 Legal Object.</w:t>
      </w:r>
    </w:p>
    <w:p w14:paraId="6A510407" w14:textId="77777777" w:rsidR="00D04EF2" w:rsidRDefault="002C7865">
      <w:pPr>
        <w:pStyle w:val="CRMScopeNoteText"/>
      </w:pPr>
      <w:r>
        <w:lastRenderedPageBreak/>
        <w:t xml:space="preserve">It is a superproperty of </w:t>
      </w:r>
      <w:r>
        <w:rPr>
          <w:i/>
        </w:rPr>
        <w:t>P52 has current owner (is current owner of)</w:t>
      </w:r>
      <w:r>
        <w:t xml:space="preserve"> because ownership is a right that is held on the owned object.</w:t>
      </w:r>
    </w:p>
    <w:p w14:paraId="41146B77" w14:textId="77777777" w:rsidR="00D04EF2" w:rsidRDefault="002C7865">
      <w:pPr>
        <w:pStyle w:val="CRMScopeNoteText"/>
      </w:pPr>
      <w:r>
        <w:t>This property is a shortcut of the fully developed path from E72 Legal Object,</w:t>
      </w:r>
      <w:r>
        <w:rPr>
          <w:i/>
        </w:rPr>
        <w:t xml:space="preserve"> P104 is subject to</w:t>
      </w:r>
      <w:r>
        <w:t xml:space="preserve">, E30 Right, </w:t>
      </w:r>
      <w:r>
        <w:rPr>
          <w:i/>
        </w:rPr>
        <w:t>P75i is possessed by</w:t>
      </w:r>
      <w:r>
        <w:t xml:space="preserve"> to E39 Actor.</w:t>
      </w:r>
    </w:p>
    <w:p w14:paraId="476B95C9" w14:textId="77777777" w:rsidR="00D04EF2" w:rsidRDefault="002C7865">
      <w:pPr>
        <w:pStyle w:val="CRMDescriptionLabel"/>
      </w:pPr>
      <w:r>
        <w:t>Examples:</w:t>
      </w:r>
      <w:r>
        <w:tab/>
      </w:r>
    </w:p>
    <w:p w14:paraId="055E2CE5" w14:textId="77777777" w:rsidR="00D04EF2" w:rsidRDefault="002C7865">
      <w:pPr>
        <w:pStyle w:val="CRMExample"/>
        <w:numPr>
          <w:ilvl w:val="0"/>
          <w:numId w:val="18"/>
        </w:numPr>
      </w:pPr>
      <w:r>
        <w:t xml:space="preserve">The Beatles back catalogue (E73) </w:t>
      </w:r>
      <w:r>
        <w:rPr>
          <w:i/>
        </w:rPr>
        <w:t xml:space="preserve">right held by </w:t>
      </w:r>
      <w:r>
        <w:t>Michael Jackson (E21). (Raga, 2016)</w:t>
      </w:r>
    </w:p>
    <w:p w14:paraId="08ECFDC0" w14:textId="72E0DA88" w:rsidR="00D04EF2" w:rsidRDefault="002C7865">
      <w:pPr>
        <w:pStyle w:val="CRMDescriptionLabel"/>
      </w:pPr>
      <w:r>
        <w:t>In first-order logic:</w:t>
      </w:r>
    </w:p>
    <w:p w14:paraId="06CF56D7" w14:textId="77777777" w:rsidR="00D04EF2" w:rsidRDefault="002C7865">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E72(x)</w:t>
      </w:r>
    </w:p>
    <w:p w14:paraId="5B433066" w14:textId="77777777" w:rsidR="00D04EF2" w:rsidRDefault="002C7865">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E39(y)</w:t>
      </w:r>
    </w:p>
    <w:p w14:paraId="3BA49F08" w14:textId="48A23FB9" w:rsidR="00D04EF2" w:rsidRDefault="002C7865">
      <w:pPr>
        <w:pStyle w:val="CRMFirstOrderLogic"/>
        <w:rPr>
          <w:lang w:val="es-ES"/>
        </w:rPr>
      </w:pPr>
      <w:r>
        <w:rPr>
          <w:lang w:val="es-ES"/>
        </w:rPr>
        <w:t xml:space="preserve">P105(x,y)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[E30(z) </w:t>
      </w:r>
      <w:r w:rsidR="002756D4">
        <w:rPr>
          <w:rFonts w:ascii="Cambria Math" w:hAnsi="Cambria Math" w:cs="Cambria Math"/>
          <w:lang w:val="es-ES"/>
        </w:rPr>
        <w:t>∧</w:t>
      </w:r>
      <w:r>
        <w:rPr>
          <w:lang w:val="es-ES"/>
        </w:rPr>
        <w:t xml:space="preserve"> P104(x,z) </w:t>
      </w:r>
      <w:r w:rsidR="002756D4">
        <w:rPr>
          <w:rFonts w:ascii="Cambria Math" w:hAnsi="Cambria Math" w:cs="Cambria Math"/>
          <w:lang w:val="es-ES"/>
        </w:rPr>
        <w:t>∧</w:t>
      </w:r>
      <w:r>
        <w:rPr>
          <w:lang w:val="es-ES"/>
        </w:rPr>
        <w:t xml:space="preserve"> P75i(z,y)]</w:t>
      </w:r>
    </w:p>
    <w:p w14:paraId="3575D7EA" w14:textId="77777777" w:rsidR="00D04EF2" w:rsidRDefault="002C7865">
      <w:pPr>
        <w:pStyle w:val="CRMPropertyLabel"/>
      </w:pPr>
      <w:bookmarkStart w:id="1655" w:name="_toc10554"/>
      <w:bookmarkStart w:id="1656" w:name="_toc10505"/>
      <w:bookmarkStart w:id="1657" w:name="_Toc69734615"/>
      <w:bookmarkStart w:id="1658" w:name="_Toc71548702"/>
      <w:bookmarkStart w:id="1659" w:name="_Toc63009627"/>
      <w:bookmarkStart w:id="1660" w:name="_Toc70522651"/>
      <w:bookmarkStart w:id="1661" w:name="_Toc71114859"/>
      <w:bookmarkStart w:id="1662" w:name="_Toc133500126"/>
      <w:bookmarkEnd w:id="1655"/>
      <w:bookmarkEnd w:id="1656"/>
      <w:r>
        <w:t>P106 is composed of (forms part of)</w:t>
      </w:r>
      <w:bookmarkEnd w:id="1657"/>
      <w:bookmarkEnd w:id="1658"/>
      <w:bookmarkEnd w:id="1659"/>
      <w:bookmarkEnd w:id="1660"/>
      <w:bookmarkEnd w:id="1661"/>
      <w:bookmarkEnd w:id="1662"/>
    </w:p>
    <w:p w14:paraId="04E8F5F7" w14:textId="77777777" w:rsidR="00D04EF2" w:rsidRDefault="002C7865">
      <w:pPr>
        <w:pStyle w:val="CRMDescriptionLabel"/>
      </w:pPr>
      <w:r>
        <w:t>Domain:</w:t>
      </w:r>
    </w:p>
    <w:p w14:paraId="7830C2EB" w14:textId="77777777" w:rsidR="00D04EF2" w:rsidRDefault="00063A51">
      <w:pPr>
        <w:pStyle w:val="CRMDomainRange"/>
      </w:pPr>
      <w:hyperlink w:anchor="_toc8683">
        <w:r w:rsidR="002C7865">
          <w:rPr>
            <w:rStyle w:val="Hyperlink1"/>
          </w:rPr>
          <w:t>E90</w:t>
        </w:r>
      </w:hyperlink>
      <w:r w:rsidR="002C7865">
        <w:t xml:space="preserve"> Symbolic Object</w:t>
      </w:r>
    </w:p>
    <w:p w14:paraId="01B2A870" w14:textId="77777777" w:rsidR="00D04EF2" w:rsidRDefault="002C7865">
      <w:pPr>
        <w:pStyle w:val="CRMDescriptionLabel"/>
      </w:pPr>
      <w:r>
        <w:t>Range:</w:t>
      </w:r>
    </w:p>
    <w:p w14:paraId="3DF475ED" w14:textId="77777777" w:rsidR="00D04EF2" w:rsidRDefault="00063A51">
      <w:pPr>
        <w:pStyle w:val="CRMDomainRange"/>
      </w:pPr>
      <w:hyperlink w:anchor="_toc8683">
        <w:r w:rsidR="002C7865">
          <w:rPr>
            <w:rStyle w:val="Hyperlink1"/>
          </w:rPr>
          <w:t>E90</w:t>
        </w:r>
      </w:hyperlink>
      <w:r w:rsidR="002C7865">
        <w:t xml:space="preserve"> Symbolic Object</w:t>
      </w:r>
    </w:p>
    <w:p w14:paraId="665CE980" w14:textId="77777777" w:rsidR="00D04EF2" w:rsidRDefault="002C7865">
      <w:pPr>
        <w:pStyle w:val="CRMDescriptionLabel"/>
      </w:pPr>
      <w:r>
        <w:t>Superproperty of:</w:t>
      </w:r>
    </w:p>
    <w:p w14:paraId="1576D3A1" w14:textId="77777777" w:rsidR="00D04EF2" w:rsidRDefault="00063A51">
      <w:pPr>
        <w:pStyle w:val="CRMSuperSubProperty"/>
      </w:pPr>
      <w:hyperlink w:anchor="_toc8468">
        <w:r w:rsidR="002C7865">
          <w:rPr>
            <w:rStyle w:val="Hyperlink1"/>
          </w:rPr>
          <w:t>E73</w:t>
        </w:r>
      </w:hyperlink>
      <w:r w:rsidR="002C7865">
        <w:t xml:space="preserve"> Information Object. </w:t>
      </w:r>
      <w:hyperlink w:anchor="_toc11350">
        <w:r w:rsidR="002C7865">
          <w:rPr>
            <w:rStyle w:val="Hyperlink1"/>
          </w:rPr>
          <w:t>P165</w:t>
        </w:r>
      </w:hyperlink>
      <w:r w:rsidR="002C7865">
        <w:t xml:space="preserve"> incorporates (is incorporated in): </w:t>
      </w:r>
      <w:hyperlink w:anchor="_toc8683">
        <w:r w:rsidR="002C7865">
          <w:rPr>
            <w:rStyle w:val="Hyperlink1"/>
          </w:rPr>
          <w:t>E90</w:t>
        </w:r>
      </w:hyperlink>
      <w:r w:rsidR="002C7865">
        <w:t xml:space="preserve"> Symbolic Object</w:t>
      </w:r>
    </w:p>
    <w:p w14:paraId="0AA19232" w14:textId="77777777" w:rsidR="00D04EF2" w:rsidRDefault="002C7865">
      <w:pPr>
        <w:pStyle w:val="CRMDescriptionLabel"/>
      </w:pPr>
      <w:r>
        <w:t>Quantification:</w:t>
      </w:r>
    </w:p>
    <w:p w14:paraId="73723F4F" w14:textId="77777777" w:rsidR="00D04EF2" w:rsidRDefault="002C7865">
      <w:pPr>
        <w:pStyle w:val="CRMQuantification"/>
      </w:pPr>
      <w:r>
        <w:t>many to many (0,n:0,n)</w:t>
      </w:r>
    </w:p>
    <w:p w14:paraId="00F3ADEB" w14:textId="77777777" w:rsidR="00D04EF2" w:rsidRDefault="002C7865">
      <w:pPr>
        <w:pStyle w:val="CRMDescriptionLabel"/>
      </w:pPr>
      <w:r>
        <w:t>Scope note:</w:t>
      </w:r>
    </w:p>
    <w:p w14:paraId="1F63B95C" w14:textId="77777777" w:rsidR="00D04EF2" w:rsidRDefault="002C7865">
      <w:pPr>
        <w:pStyle w:val="CRMScopeNoteText"/>
      </w:pPr>
      <w:r>
        <w:t>This property associates an instance of E90 Symbolic Object with a part of it that is by itself an instance of E90 Symbolic Object, such as fragments of texts or clippings from an image.</w:t>
      </w:r>
    </w:p>
    <w:p w14:paraId="4FCABF9C" w14:textId="77777777" w:rsidR="00D04EF2" w:rsidRDefault="002C7865">
      <w:pPr>
        <w:pStyle w:val="CRMScopeNoteText"/>
      </w:pPr>
      <w:r>
        <w:t xml:space="preserve">This property is transitive and asymmetric. </w:t>
      </w:r>
    </w:p>
    <w:p w14:paraId="3025AA10" w14:textId="77777777" w:rsidR="00D04EF2" w:rsidRDefault="002C7865">
      <w:pPr>
        <w:pStyle w:val="CRMDescriptionLabel"/>
      </w:pPr>
      <w:r>
        <w:t>Examples:</w:t>
      </w:r>
      <w:r>
        <w:tab/>
      </w:r>
    </w:p>
    <w:p w14:paraId="2FF9F6A3" w14:textId="77777777" w:rsidR="00D04EF2" w:rsidRDefault="002C7865">
      <w:pPr>
        <w:pStyle w:val="CRMExample"/>
        <w:numPr>
          <w:ilvl w:val="0"/>
          <w:numId w:val="18"/>
        </w:numPr>
      </w:pPr>
      <w:r>
        <w:t xml:space="preserve">This Scope note of property P106 (E33) </w:t>
      </w:r>
      <w:r>
        <w:rPr>
          <w:i/>
        </w:rPr>
        <w:t>is composed of ‘</w:t>
      </w:r>
      <w:r>
        <w:t>fragments of texts’ (E33).</w:t>
      </w:r>
    </w:p>
    <w:p w14:paraId="2377A85A" w14:textId="13736557" w:rsidR="00D04EF2" w:rsidRDefault="002C7865">
      <w:pPr>
        <w:pStyle w:val="CRMExample"/>
        <w:numPr>
          <w:ilvl w:val="0"/>
          <w:numId w:val="18"/>
        </w:numPr>
      </w:pPr>
      <w:r>
        <w:t xml:space="preserve">‘recognizable’ (E90) </w:t>
      </w:r>
      <w:r>
        <w:rPr>
          <w:i/>
        </w:rPr>
        <w:t>is composed of</w:t>
      </w:r>
      <w:r>
        <w:t xml:space="preserve"> ‘ecognizabl’ (E90).</w:t>
      </w:r>
    </w:p>
    <w:p w14:paraId="40825611" w14:textId="4D0378DF" w:rsidR="00D04EF2" w:rsidRDefault="002C7865">
      <w:pPr>
        <w:pStyle w:val="CRMDescriptionLabel"/>
      </w:pPr>
      <w:r>
        <w:t>In first-order logic:</w:t>
      </w:r>
    </w:p>
    <w:p w14:paraId="632CAE0E" w14:textId="77777777" w:rsidR="00D04EF2" w:rsidRDefault="002C7865">
      <w:pPr>
        <w:pStyle w:val="CRMFirstOrderLogic"/>
        <w:rPr>
          <w:lang w:val="en-US"/>
        </w:rPr>
      </w:pPr>
      <w:r>
        <w:rPr>
          <w:lang w:val="en-US"/>
        </w:rPr>
        <w:t xml:space="preserve">P106(x,y) </w:t>
      </w:r>
      <w:r>
        <w:rPr>
          <w:rFonts w:ascii="Cambria Math" w:eastAsia="Cambria Math" w:hAnsi="Cambria Math" w:cs="Cambria Math"/>
          <w:lang w:val="en-US"/>
        </w:rPr>
        <w:t>⇒</w:t>
      </w:r>
      <w:r>
        <w:rPr>
          <w:lang w:val="en-US"/>
        </w:rPr>
        <w:t xml:space="preserve"> E90(x)</w:t>
      </w:r>
    </w:p>
    <w:p w14:paraId="441E2DCC" w14:textId="77777777" w:rsidR="00D04EF2" w:rsidRDefault="002C7865">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E90(y)</w:t>
      </w:r>
    </w:p>
    <w:p w14:paraId="54CFB55D" w14:textId="77777777" w:rsidR="00D04EF2" w:rsidRDefault="002C7865">
      <w:pPr>
        <w:pStyle w:val="CRMFirstOrderLogic"/>
        <w:rPr>
          <w:rFonts w:ascii="Cambria Math" w:eastAsia="Cambria Math" w:hAnsi="Cambria Math" w:cs="Cambria Math"/>
          <w:lang w:val="es-ES"/>
        </w:rPr>
      </w:pPr>
      <w:r>
        <w:rPr>
          <w:lang w:val="es-ES"/>
        </w:rPr>
        <w:t xml:space="preserve">[P106(x,y) </w:t>
      </w:r>
      <w:r>
        <w:rPr>
          <w:rFonts w:ascii="Cambria Math" w:eastAsia="Cambria Math" w:hAnsi="Cambria Math" w:cs="Cambria Math"/>
          <w:lang w:val="es-ES"/>
        </w:rPr>
        <w:t>∧</w:t>
      </w:r>
      <w:r>
        <w:rPr>
          <w:lang w:val="es-ES"/>
        </w:rPr>
        <w:t xml:space="preserve"> P106(y,z)] </w:t>
      </w:r>
      <w:r>
        <w:rPr>
          <w:rFonts w:ascii="Cambria Math" w:eastAsia="Cambria Math" w:hAnsi="Cambria Math" w:cs="Cambria Math"/>
          <w:lang w:val="es-ES"/>
        </w:rPr>
        <w:t>⇒ P106(x,z)</w:t>
      </w:r>
    </w:p>
    <w:p w14:paraId="68748D68" w14:textId="1940DAAE" w:rsidR="00D04EF2" w:rsidRDefault="002C7865">
      <w:pPr>
        <w:pStyle w:val="CRMFirstOrderLogic"/>
        <w:rPr>
          <w:lang w:val="en-US"/>
        </w:rPr>
      </w:pPr>
      <w:r>
        <w:rPr>
          <w:lang w:val="en-US"/>
        </w:rPr>
        <w:t>P106(x,y) ¬P106(y,x)</w:t>
      </w:r>
    </w:p>
    <w:p w14:paraId="5A61C22B" w14:textId="77777777" w:rsidR="00D04EF2" w:rsidRDefault="002C7865">
      <w:pPr>
        <w:pStyle w:val="CRMPropertyLabel"/>
      </w:pPr>
      <w:bookmarkStart w:id="1663" w:name="_toc10575"/>
      <w:bookmarkStart w:id="1664" w:name="_Toc71114860"/>
      <w:bookmarkStart w:id="1665" w:name="_Toc70522652"/>
      <w:bookmarkStart w:id="1666" w:name="_Toc63009628"/>
      <w:bookmarkStart w:id="1667" w:name="_Toc69734616"/>
      <w:bookmarkStart w:id="1668" w:name="_Toc71548703"/>
      <w:bookmarkStart w:id="1669" w:name="_Toc133500127"/>
      <w:bookmarkEnd w:id="1663"/>
      <w:r>
        <w:t>P107 has current or former member (is current or former member of)</w:t>
      </w:r>
      <w:bookmarkEnd w:id="1664"/>
      <w:bookmarkEnd w:id="1665"/>
      <w:bookmarkEnd w:id="1666"/>
      <w:bookmarkEnd w:id="1667"/>
      <w:bookmarkEnd w:id="1668"/>
      <w:bookmarkEnd w:id="1669"/>
    </w:p>
    <w:p w14:paraId="7362E155" w14:textId="77777777" w:rsidR="00D04EF2" w:rsidRDefault="002C7865">
      <w:pPr>
        <w:pStyle w:val="CRMDescriptionLabel"/>
      </w:pPr>
      <w:r>
        <w:t>Domain:</w:t>
      </w:r>
    </w:p>
    <w:p w14:paraId="336B616E" w14:textId="77777777" w:rsidR="00D04EF2" w:rsidRDefault="00063A51">
      <w:pPr>
        <w:pStyle w:val="CRMDomainRange"/>
      </w:pPr>
      <w:hyperlink w:anchor="_toc8492">
        <w:r w:rsidR="002C7865">
          <w:rPr>
            <w:rStyle w:val="Hyperlink1"/>
          </w:rPr>
          <w:t>E74</w:t>
        </w:r>
      </w:hyperlink>
      <w:r w:rsidR="002C7865">
        <w:t xml:space="preserve"> Group</w:t>
      </w:r>
    </w:p>
    <w:p w14:paraId="39859400" w14:textId="77777777" w:rsidR="00D04EF2" w:rsidRDefault="002C7865">
      <w:pPr>
        <w:pStyle w:val="CRMDescriptionLabel"/>
        <w:rPr>
          <w:color w:val="000000"/>
          <w:szCs w:val="20"/>
        </w:rPr>
      </w:pPr>
      <w:r>
        <w:rPr>
          <w:color w:val="000000"/>
          <w:szCs w:val="20"/>
        </w:rPr>
        <w:t>Range:</w:t>
      </w:r>
    </w:p>
    <w:p w14:paraId="548B9213"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096FC716" w14:textId="77777777" w:rsidR="00D04EF2" w:rsidRDefault="002C7865">
      <w:pPr>
        <w:pStyle w:val="CRMDescriptionLabel"/>
      </w:pPr>
      <w:r>
        <w:t>Quantification:</w:t>
      </w:r>
    </w:p>
    <w:p w14:paraId="203544DA" w14:textId="77777777" w:rsidR="00D04EF2" w:rsidRDefault="002C7865">
      <w:pPr>
        <w:pStyle w:val="CRMQuantification"/>
      </w:pPr>
      <w:r>
        <w:t>many to many (0,n:0,n)</w:t>
      </w:r>
    </w:p>
    <w:p w14:paraId="369F18F7" w14:textId="77777777" w:rsidR="00D04EF2" w:rsidRDefault="002C7865">
      <w:pPr>
        <w:pStyle w:val="CRMDescriptionLabel"/>
      </w:pPr>
      <w:r>
        <w:t>Scope note:</w:t>
      </w:r>
    </w:p>
    <w:p w14:paraId="108D974C" w14:textId="77777777" w:rsidR="00D04EF2" w:rsidRDefault="002C7865">
      <w:pPr>
        <w:pStyle w:val="CRMScopeNoteText"/>
      </w:pPr>
      <w:r>
        <w:t>This property associates an instance of E74 Group with an instance of E39 Actor that is or has been a member thereof.</w:t>
      </w:r>
    </w:p>
    <w:p w14:paraId="22F1F0BD" w14:textId="77777777" w:rsidR="00D04EF2" w:rsidRDefault="002C7865">
      <w:pPr>
        <w:pStyle w:val="CRMScopeNoteText"/>
      </w:pPr>
      <w:r>
        <w:lastRenderedPageBreak/>
        <w:t xml:space="preserve">Instances of E74 Group and E21 Person may all be members of instances of E74 Group. An instance of E74 Group may be founded initially without any member. </w:t>
      </w:r>
    </w:p>
    <w:p w14:paraId="36AD49FE" w14:textId="68120C9E" w:rsidR="00D04EF2" w:rsidRDefault="002C7865">
      <w:pPr>
        <w:pStyle w:val="CRMScopeNoteText"/>
      </w:pPr>
      <w:r>
        <w:t>This property is a shortcut of the more fully developed path from E74 Group</w:t>
      </w:r>
      <w:r>
        <w:rPr>
          <w:i/>
        </w:rPr>
        <w:t xml:space="preserve">, P144i gained member by, </w:t>
      </w:r>
      <w:r>
        <w:t>E85 Joining</w:t>
      </w:r>
      <w:r>
        <w:rPr>
          <w:i/>
        </w:rPr>
        <w:t xml:space="preserve">, P143 joined </w:t>
      </w:r>
      <w:r>
        <w:t>to</w:t>
      </w:r>
      <w:r>
        <w:rPr>
          <w:i/>
        </w:rPr>
        <w:t xml:space="preserve"> </w:t>
      </w:r>
      <w:r>
        <w:t>E39 Actor</w:t>
      </w:r>
      <w:r>
        <w:rPr>
          <w:i/>
        </w:rPr>
        <w:t>.</w:t>
      </w:r>
    </w:p>
    <w:p w14:paraId="30FC6C1E" w14:textId="77777777" w:rsidR="00D04EF2" w:rsidRDefault="002C7865">
      <w:pPr>
        <w:pStyle w:val="CRMScopeNoteText"/>
      </w:pPr>
      <w:r>
        <w:t xml:space="preserve">The property </w:t>
      </w:r>
      <w:r w:rsidRPr="00D866E3">
        <w:rPr>
          <w:i/>
          <w:iCs/>
        </w:rPr>
        <w:t xml:space="preserve">P107.1 </w:t>
      </w:r>
      <w:r>
        <w:rPr>
          <w:i/>
        </w:rPr>
        <w:t xml:space="preserve">kind of member </w:t>
      </w:r>
      <w:r>
        <w:t xml:space="preserve">can be used to specify the type of membership or the role the member has in the group. </w:t>
      </w:r>
    </w:p>
    <w:p w14:paraId="5ECC8261" w14:textId="77777777" w:rsidR="00D04EF2" w:rsidRDefault="002C7865">
      <w:pPr>
        <w:pStyle w:val="CRMDescriptionLabel"/>
      </w:pPr>
      <w:bookmarkStart w:id="1670" w:name="_heading=h.2xn8ts7"/>
      <w:bookmarkEnd w:id="1670"/>
      <w:r>
        <w:t>Examples:</w:t>
      </w:r>
      <w:r>
        <w:tab/>
      </w:r>
    </w:p>
    <w:p w14:paraId="66B2A804" w14:textId="77777777" w:rsidR="00D04EF2" w:rsidRDefault="002C7865">
      <w:pPr>
        <w:pStyle w:val="CRMExample"/>
        <w:numPr>
          <w:ilvl w:val="0"/>
          <w:numId w:val="18"/>
        </w:numPr>
      </w:pPr>
      <w:r>
        <w:t xml:space="preserve">László Moholy-Nagy (E21) </w:t>
      </w:r>
      <w:r>
        <w:rPr>
          <w:i/>
        </w:rPr>
        <w:t>is current or former</w:t>
      </w:r>
      <w:r>
        <w:t xml:space="preserve"> </w:t>
      </w:r>
      <w:r>
        <w:rPr>
          <w:i/>
        </w:rPr>
        <w:t>member of</w:t>
      </w:r>
      <w:r>
        <w:t xml:space="preserve"> Bauhaus (E74). (Moholy-Nagy, 2012)</w:t>
      </w:r>
    </w:p>
    <w:p w14:paraId="6EE4870E" w14:textId="77777777" w:rsidR="00D04EF2" w:rsidRDefault="002C7865">
      <w:pPr>
        <w:pStyle w:val="CRMExample"/>
        <w:numPr>
          <w:ilvl w:val="0"/>
          <w:numId w:val="18"/>
        </w:numPr>
      </w:pPr>
      <w:r>
        <w:t xml:space="preserve">National Museum of Science and Industry (E74) </w:t>
      </w:r>
      <w:r>
        <w:rPr>
          <w:i/>
        </w:rPr>
        <w:t>has current or former member</w:t>
      </w:r>
      <w:r>
        <w:t xml:space="preserve"> The National Railway Museum (E74). (Rolt, 1971)</w:t>
      </w:r>
    </w:p>
    <w:p w14:paraId="501E099D" w14:textId="77777777" w:rsidR="00D04EF2" w:rsidRDefault="002C7865">
      <w:pPr>
        <w:pStyle w:val="CRMExample"/>
        <w:numPr>
          <w:ilvl w:val="0"/>
          <w:numId w:val="18"/>
        </w:numPr>
      </w:pPr>
      <w:r>
        <w:t xml:space="preserve">The married couple Queen Elisabeth and Prince Phillip (E74) </w:t>
      </w:r>
      <w:r>
        <w:rPr>
          <w:i/>
        </w:rPr>
        <w:t>has current or former member</w:t>
      </w:r>
      <w:r>
        <w:t xml:space="preserve"> Prince Phillip (E21) </w:t>
      </w:r>
      <w:r>
        <w:rPr>
          <w:i/>
        </w:rPr>
        <w:t>kind of member</w:t>
      </w:r>
      <w:r>
        <w:t xml:space="preserve"> husband (E55). (Brandreth, 2004)</w:t>
      </w:r>
    </w:p>
    <w:p w14:paraId="2B63AAAC" w14:textId="177AE736" w:rsidR="00D04EF2" w:rsidRDefault="002C7865">
      <w:pPr>
        <w:pStyle w:val="CRMDescriptionLabel"/>
      </w:pPr>
      <w:r>
        <w:t>In first-order logic:</w:t>
      </w:r>
    </w:p>
    <w:p w14:paraId="29974BC6" w14:textId="77777777" w:rsidR="00D04EF2" w:rsidRDefault="002C7865">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E74(x)</w:t>
      </w:r>
    </w:p>
    <w:p w14:paraId="2C42A2C1" w14:textId="77777777" w:rsidR="00D04EF2" w:rsidRDefault="002C7865">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E39(y)</w:t>
      </w:r>
    </w:p>
    <w:p w14:paraId="136A85F5" w14:textId="77777777" w:rsidR="00D04EF2" w:rsidRDefault="002C7865">
      <w:pPr>
        <w:pStyle w:val="CRMFirstOrderLogic"/>
        <w:rPr>
          <w:lang w:val="fr-FR"/>
        </w:rPr>
      </w:pPr>
      <w:r>
        <w:rPr>
          <w:lang w:val="fr-FR"/>
        </w:rPr>
        <w:t xml:space="preserve">P107(x,y,z) </w:t>
      </w:r>
      <w:r>
        <w:rPr>
          <w:rFonts w:ascii="Cambria Math" w:eastAsia="Cambria Math" w:hAnsi="Cambria Math" w:cs="Cambria Math"/>
          <w:lang w:val="fr-FR"/>
        </w:rPr>
        <w:t>⇒</w:t>
      </w:r>
      <w:r>
        <w:rPr>
          <w:lang w:val="fr-FR"/>
        </w:rPr>
        <w:t xml:space="preserve"> [P107(x,y) </w:t>
      </w:r>
      <w:r>
        <w:rPr>
          <w:rFonts w:ascii="Cambria Math" w:eastAsia="Cambria Math" w:hAnsi="Cambria Math" w:cs="Cambria Math"/>
          <w:lang w:val="fr-FR"/>
        </w:rPr>
        <w:t>∧</w:t>
      </w:r>
      <w:r>
        <w:rPr>
          <w:lang w:val="fr-FR"/>
        </w:rPr>
        <w:t xml:space="preserve"> E55(z)]</w:t>
      </w:r>
    </w:p>
    <w:p w14:paraId="78A1B22F" w14:textId="5A81F50E" w:rsidR="00D04EF2" w:rsidRDefault="002C7865">
      <w:pPr>
        <w:pStyle w:val="CRMFirstOrderLogic"/>
        <w:rPr>
          <w:lang w:val="es-ES"/>
        </w:rPr>
      </w:pPr>
      <w:r>
        <w:rPr>
          <w:lang w:val="es-ES"/>
        </w:rPr>
        <w:t xml:space="preserve">P107(x,y)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[E85(z) </w:t>
      </w:r>
      <w:r w:rsidR="002756D4">
        <w:rPr>
          <w:rFonts w:ascii="Cambria Math" w:hAnsi="Cambria Math" w:cs="Cambria Math"/>
          <w:lang w:val="es-ES"/>
        </w:rPr>
        <w:t>∧</w:t>
      </w:r>
      <w:r>
        <w:rPr>
          <w:lang w:val="es-ES"/>
        </w:rPr>
        <w:t xml:space="preserve"> P144i(x,z) </w:t>
      </w:r>
      <w:r w:rsidR="002756D4">
        <w:rPr>
          <w:rFonts w:ascii="Cambria Math" w:hAnsi="Cambria Math" w:cs="Cambria Math"/>
          <w:lang w:val="es-ES"/>
        </w:rPr>
        <w:t>∧</w:t>
      </w:r>
      <w:r>
        <w:rPr>
          <w:lang w:val="es-ES"/>
        </w:rPr>
        <w:t xml:space="preserve"> P143(z,y)]</w:t>
      </w:r>
    </w:p>
    <w:p w14:paraId="6E3DBF64" w14:textId="77777777" w:rsidR="00D04EF2" w:rsidRDefault="002C7865">
      <w:pPr>
        <w:pStyle w:val="CRMDescriptionLabel"/>
      </w:pPr>
      <w:r>
        <w:t>Properties:</w:t>
      </w:r>
      <w:r>
        <w:tab/>
      </w:r>
    </w:p>
    <w:p w14:paraId="51E44528" w14:textId="77777777" w:rsidR="00D04EF2" w:rsidRDefault="002C7865">
      <w:pPr>
        <w:pStyle w:val="CRMPropertyofEntity"/>
      </w:pPr>
      <w:r>
        <w:t xml:space="preserve">P107.1 kind of member: </w:t>
      </w:r>
      <w:hyperlink w:anchor="_toc8153">
        <w:r>
          <w:rPr>
            <w:rStyle w:val="Hyperlink1"/>
          </w:rPr>
          <w:t>E55</w:t>
        </w:r>
      </w:hyperlink>
      <w:r>
        <w:t xml:space="preserve"> Type</w:t>
      </w:r>
    </w:p>
    <w:p w14:paraId="3D3DE3AD" w14:textId="77777777" w:rsidR="00D04EF2" w:rsidRDefault="002C7865">
      <w:pPr>
        <w:pStyle w:val="CRMPropertyLabel"/>
      </w:pPr>
      <w:bookmarkStart w:id="1671" w:name="_toc10598"/>
      <w:bookmarkStart w:id="1672" w:name="_toc10549"/>
      <w:bookmarkStart w:id="1673" w:name="_Toc71114861"/>
      <w:bookmarkStart w:id="1674" w:name="_Toc69734617"/>
      <w:bookmarkStart w:id="1675" w:name="_Toc70522653"/>
      <w:bookmarkStart w:id="1676" w:name="_Toc63009629"/>
      <w:bookmarkStart w:id="1677" w:name="_Toc71548704"/>
      <w:bookmarkStart w:id="1678" w:name="_Toc133500128"/>
      <w:bookmarkEnd w:id="1671"/>
      <w:bookmarkEnd w:id="1672"/>
      <w:r>
        <w:t>P108 has produced (was produced by)</w:t>
      </w:r>
      <w:bookmarkEnd w:id="1673"/>
      <w:bookmarkEnd w:id="1674"/>
      <w:bookmarkEnd w:id="1675"/>
      <w:bookmarkEnd w:id="1676"/>
      <w:bookmarkEnd w:id="1677"/>
      <w:bookmarkEnd w:id="1678"/>
    </w:p>
    <w:p w14:paraId="0A543D04" w14:textId="77777777" w:rsidR="00D04EF2" w:rsidRDefault="002C7865">
      <w:pPr>
        <w:pStyle w:val="CRMDescriptionLabel"/>
      </w:pPr>
      <w:r>
        <w:t>Domain:</w:t>
      </w:r>
    </w:p>
    <w:p w14:paraId="5CB57BC6" w14:textId="77777777" w:rsidR="00D04EF2" w:rsidRDefault="00063A51">
      <w:pPr>
        <w:pStyle w:val="CRMDomainRange"/>
      </w:pPr>
      <w:hyperlink w:anchor="_toc7542">
        <w:r w:rsidR="002C7865">
          <w:rPr>
            <w:rStyle w:val="Hyperlink1"/>
          </w:rPr>
          <w:t>E12</w:t>
        </w:r>
      </w:hyperlink>
      <w:r w:rsidR="002C7865">
        <w:t xml:space="preserve"> Production</w:t>
      </w:r>
    </w:p>
    <w:p w14:paraId="395A330C" w14:textId="77777777" w:rsidR="00D04EF2" w:rsidRDefault="002C7865">
      <w:pPr>
        <w:pStyle w:val="CRMDescriptionLabel"/>
        <w:rPr>
          <w:color w:val="000000"/>
          <w:szCs w:val="20"/>
        </w:rPr>
      </w:pPr>
      <w:r>
        <w:rPr>
          <w:color w:val="000000"/>
          <w:szCs w:val="20"/>
        </w:rPr>
        <w:t>Range:</w:t>
      </w:r>
    </w:p>
    <w:p w14:paraId="54651E36" w14:textId="77777777" w:rsidR="00D04EF2" w:rsidRDefault="00063A51">
      <w:pPr>
        <w:pStyle w:val="CRMDomainRange"/>
      </w:pPr>
      <w:hyperlink w:anchor="_toc7749">
        <w:r w:rsidR="002C7865">
          <w:rPr>
            <w:rStyle w:val="Hyperlink1"/>
            <w:szCs w:val="20"/>
          </w:rPr>
          <w:t>E24</w:t>
        </w:r>
      </w:hyperlink>
      <w:r w:rsidR="002C7865">
        <w:rPr>
          <w:color w:val="000000"/>
          <w:szCs w:val="20"/>
        </w:rPr>
        <w:t xml:space="preserve"> Physical Human-Made Thing</w:t>
      </w:r>
    </w:p>
    <w:p w14:paraId="4644E910" w14:textId="77777777" w:rsidR="00D04EF2" w:rsidRDefault="002C7865">
      <w:pPr>
        <w:pStyle w:val="CRMDescriptionLabel"/>
      </w:pPr>
      <w:r>
        <w:t xml:space="preserve">Subproperty of: </w:t>
      </w:r>
    </w:p>
    <w:p w14:paraId="5CADF6C8" w14:textId="77777777" w:rsidR="00D04EF2" w:rsidRDefault="00063A51">
      <w:pPr>
        <w:pStyle w:val="CRMSuperSubProperty"/>
      </w:pPr>
      <w:hyperlink w:anchor="_toc7519">
        <w:r w:rsidR="002C7865">
          <w:rPr>
            <w:rStyle w:val="Hyperlink1"/>
          </w:rPr>
          <w:t>E11</w:t>
        </w:r>
      </w:hyperlink>
      <w:r w:rsidR="002C7865">
        <w:t xml:space="preserve"> Modification. </w:t>
      </w:r>
      <w:hyperlink w:anchor="_toc9381">
        <w:r w:rsidR="002C7865">
          <w:rPr>
            <w:rStyle w:val="Hyperlink1"/>
          </w:rPr>
          <w:t>P31</w:t>
        </w:r>
      </w:hyperlink>
      <w:r w:rsidR="002C7865">
        <w:t xml:space="preserve"> has modified (was modified by): </w:t>
      </w:r>
      <w:hyperlink w:anchor="_toc7650">
        <w:r w:rsidR="002C7865">
          <w:rPr>
            <w:rStyle w:val="Hyperlink1"/>
            <w:szCs w:val="20"/>
          </w:rPr>
          <w:t>E18</w:t>
        </w:r>
      </w:hyperlink>
      <w:r w:rsidR="002C7865">
        <w:rPr>
          <w:color w:val="000000"/>
          <w:szCs w:val="20"/>
        </w:rPr>
        <w:t xml:space="preserve"> </w:t>
      </w:r>
      <w:r w:rsidR="002C7865">
        <w:t>Physical Thing</w:t>
      </w:r>
    </w:p>
    <w:p w14:paraId="18E14D0C" w14:textId="77777777" w:rsidR="00D04EF2" w:rsidRDefault="00063A51">
      <w:pPr>
        <w:pStyle w:val="CRMSuperSubProperty"/>
      </w:pPr>
      <w:hyperlink w:anchor="_toc8293">
        <w:r w:rsidR="002C7865">
          <w:rPr>
            <w:rStyle w:val="Hyperlink1"/>
          </w:rPr>
          <w:t>E63</w:t>
        </w:r>
      </w:hyperlink>
      <w:r w:rsidR="002C7865">
        <w:t xml:space="preserve"> Beginning of Existence. </w:t>
      </w:r>
      <w:hyperlink w:anchor="_toc10238">
        <w:r w:rsidR="002C7865">
          <w:rPr>
            <w:rStyle w:val="Hyperlink1"/>
          </w:rPr>
          <w:t>P92</w:t>
        </w:r>
      </w:hyperlink>
      <w:r w:rsidR="002C7865">
        <w:t xml:space="preserve"> brought into existence (was brought into existence by): </w:t>
      </w:r>
      <w:hyperlink w:anchor="_toc8517">
        <w:r w:rsidR="002C7865">
          <w:rPr>
            <w:rStyle w:val="Hyperlink1"/>
            <w:szCs w:val="20"/>
          </w:rPr>
          <w:t>E77</w:t>
        </w:r>
      </w:hyperlink>
      <w:r w:rsidR="002C7865">
        <w:t xml:space="preserve"> Persistent Item</w:t>
      </w:r>
    </w:p>
    <w:p w14:paraId="1655788A" w14:textId="77777777" w:rsidR="00D04EF2" w:rsidRDefault="002C7865">
      <w:pPr>
        <w:pStyle w:val="CRMDescriptionLabel"/>
      </w:pPr>
      <w:r>
        <w:t>Quantification:</w:t>
      </w:r>
    </w:p>
    <w:p w14:paraId="67FDFBEE" w14:textId="77777777" w:rsidR="00D04EF2" w:rsidRDefault="002C7865">
      <w:pPr>
        <w:pStyle w:val="CRMQuantification"/>
      </w:pPr>
      <w:r>
        <w:t>one to many, necessary, dependent (1,n:1,1)</w:t>
      </w:r>
    </w:p>
    <w:p w14:paraId="15B6C356" w14:textId="77777777" w:rsidR="00D04EF2" w:rsidRDefault="002C7865">
      <w:pPr>
        <w:pStyle w:val="CRMDescriptionLabel"/>
      </w:pPr>
      <w:r>
        <w:t>Scope note:</w:t>
      </w:r>
    </w:p>
    <w:p w14:paraId="1F7086F9" w14:textId="77777777" w:rsidR="00D04EF2" w:rsidRDefault="002C7865">
      <w:pPr>
        <w:pStyle w:val="CRMScopeNoteText"/>
      </w:pPr>
      <w:r>
        <w:t>This property identifies the instance of E24 Physical Human-Made Thing that came into existence as a result of the instance of E12 Production.</w:t>
      </w:r>
    </w:p>
    <w:p w14:paraId="3AF6B1EF" w14:textId="77777777" w:rsidR="00D04EF2" w:rsidRDefault="002C7865">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2514EF7F" w14:textId="77777777" w:rsidR="00D04EF2" w:rsidRDefault="002C7865">
      <w:pPr>
        <w:pStyle w:val="CRMDescriptionLabel"/>
      </w:pPr>
      <w:r>
        <w:t>Examples:</w:t>
      </w:r>
      <w:r>
        <w:tab/>
      </w:r>
    </w:p>
    <w:p w14:paraId="2F34B487" w14:textId="77777777" w:rsidR="00D04EF2" w:rsidRDefault="002C7865">
      <w:pPr>
        <w:pStyle w:val="CRMExample"/>
        <w:numPr>
          <w:ilvl w:val="0"/>
          <w:numId w:val="18"/>
        </w:numPr>
      </w:pPr>
      <w:r>
        <w:t xml:space="preserve">The building of Rome (E12) </w:t>
      </w:r>
      <w:r>
        <w:rPr>
          <w:i/>
        </w:rPr>
        <w:t>has</w:t>
      </w:r>
      <w:r>
        <w:t xml:space="preserve"> </w:t>
      </w:r>
      <w:r>
        <w:rPr>
          <w:i/>
        </w:rPr>
        <w:t>produced</w:t>
      </w:r>
      <w:r>
        <w:t xml:space="preserve"> the Colosseum (E24). (Hopkins &amp; Beard, 2011)</w:t>
      </w:r>
    </w:p>
    <w:p w14:paraId="13FE6D45" w14:textId="46A2FA85" w:rsidR="00D04EF2" w:rsidRDefault="002C7865">
      <w:pPr>
        <w:pStyle w:val="CRMDescriptionLabel"/>
      </w:pPr>
      <w:r>
        <w:t>In first-order logic:</w:t>
      </w:r>
    </w:p>
    <w:p w14:paraId="22B2BBD2" w14:textId="77777777" w:rsidR="00D04EF2" w:rsidRDefault="002C7865">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E12(x)</w:t>
      </w:r>
    </w:p>
    <w:p w14:paraId="3DDC3344" w14:textId="77777777" w:rsidR="00D04EF2" w:rsidRDefault="002C7865">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E24(y)</w:t>
      </w:r>
    </w:p>
    <w:p w14:paraId="43A79896" w14:textId="77777777" w:rsidR="00D04EF2" w:rsidRDefault="002C7865">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P31(x,y)</w:t>
      </w:r>
    </w:p>
    <w:p w14:paraId="0F958704" w14:textId="77777777" w:rsidR="00D04EF2" w:rsidRDefault="002C7865">
      <w:pPr>
        <w:pStyle w:val="CRMFirstOrderLogic"/>
        <w:rPr>
          <w:lang w:val="fr-FR"/>
        </w:rPr>
      </w:pPr>
      <w:r>
        <w:rPr>
          <w:lang w:val="fr-FR"/>
        </w:rPr>
        <w:lastRenderedPageBreak/>
        <w:t xml:space="preserve">P108(x,y) </w:t>
      </w:r>
      <w:r>
        <w:rPr>
          <w:rFonts w:ascii="Cambria Math" w:eastAsia="Cambria Math" w:hAnsi="Cambria Math" w:cs="Cambria Math"/>
          <w:lang w:val="fr-FR"/>
        </w:rPr>
        <w:t>⇒</w:t>
      </w:r>
      <w:r>
        <w:rPr>
          <w:lang w:val="fr-FR"/>
        </w:rPr>
        <w:t xml:space="preserve"> P92(x,y)</w:t>
      </w:r>
    </w:p>
    <w:p w14:paraId="766953BB" w14:textId="77777777" w:rsidR="00D04EF2" w:rsidRDefault="002C7865">
      <w:pPr>
        <w:pStyle w:val="CRMPropertyLabel"/>
      </w:pPr>
      <w:bookmarkStart w:id="1679" w:name="_toc10618"/>
      <w:bookmarkStart w:id="1680" w:name="_toc10569"/>
      <w:bookmarkStart w:id="1681" w:name="_Toc69734618"/>
      <w:bookmarkStart w:id="1682" w:name="_Toc70522654"/>
      <w:bookmarkStart w:id="1683" w:name="_Toc63009630"/>
      <w:bookmarkStart w:id="1684" w:name="_Toc71114862"/>
      <w:bookmarkStart w:id="1685" w:name="_Toc71548705"/>
      <w:bookmarkStart w:id="1686" w:name="_Toc133500129"/>
      <w:bookmarkEnd w:id="1679"/>
      <w:bookmarkEnd w:id="1680"/>
      <w:r>
        <w:t>P109 has current or former curator (is current or former curator of)</w:t>
      </w:r>
      <w:bookmarkEnd w:id="1681"/>
      <w:bookmarkEnd w:id="1682"/>
      <w:bookmarkEnd w:id="1683"/>
      <w:bookmarkEnd w:id="1684"/>
      <w:bookmarkEnd w:id="1685"/>
      <w:bookmarkEnd w:id="1686"/>
    </w:p>
    <w:p w14:paraId="41BE1E60" w14:textId="77777777" w:rsidR="00D04EF2" w:rsidRDefault="002C7865">
      <w:pPr>
        <w:pStyle w:val="CRMDescriptionLabel"/>
      </w:pPr>
      <w:r>
        <w:t>Domain:</w:t>
      </w:r>
    </w:p>
    <w:p w14:paraId="35A02304" w14:textId="77777777" w:rsidR="00D04EF2" w:rsidRDefault="00063A51">
      <w:pPr>
        <w:pStyle w:val="CRMDomainRange"/>
      </w:pPr>
      <w:hyperlink w:anchor="_toc8537">
        <w:r w:rsidR="002C7865">
          <w:rPr>
            <w:rStyle w:val="Hyperlink1"/>
          </w:rPr>
          <w:t>E78</w:t>
        </w:r>
      </w:hyperlink>
      <w:r w:rsidR="002C7865">
        <w:t xml:space="preserve"> Curated Holding</w:t>
      </w:r>
    </w:p>
    <w:p w14:paraId="5B6C17A2" w14:textId="77777777" w:rsidR="00D04EF2" w:rsidRDefault="002C7865">
      <w:pPr>
        <w:pStyle w:val="CRMDescriptionLabel"/>
        <w:rPr>
          <w:color w:val="000000"/>
          <w:szCs w:val="20"/>
        </w:rPr>
      </w:pPr>
      <w:r>
        <w:rPr>
          <w:color w:val="000000"/>
          <w:szCs w:val="20"/>
        </w:rPr>
        <w:t>Range:</w:t>
      </w:r>
    </w:p>
    <w:p w14:paraId="5CD3911E"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3B7321FC" w14:textId="77777777" w:rsidR="00D04EF2" w:rsidRDefault="002C7865">
      <w:pPr>
        <w:pStyle w:val="CRMDescriptionLabel"/>
      </w:pPr>
      <w:r>
        <w:t>Subproperty of:</w:t>
      </w:r>
    </w:p>
    <w:p w14:paraId="4AEBA493"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9688">
        <w:r w:rsidR="002C7865">
          <w:rPr>
            <w:rStyle w:val="Hyperlink1"/>
          </w:rPr>
          <w:t>P49</w:t>
        </w:r>
      </w:hyperlink>
      <w:r w:rsidR="002C7865">
        <w:t xml:space="preserve"> has former or current keeper (is former or current keeper of): </w:t>
      </w:r>
      <w:hyperlink w:anchor="_toc8005">
        <w:r w:rsidR="002C7865">
          <w:rPr>
            <w:rStyle w:val="Hyperlink1"/>
            <w:szCs w:val="20"/>
          </w:rPr>
          <w:t>E39</w:t>
        </w:r>
      </w:hyperlink>
      <w:r w:rsidR="002C7865">
        <w:rPr>
          <w:color w:val="000000"/>
          <w:szCs w:val="20"/>
        </w:rPr>
        <w:t xml:space="preserve"> </w:t>
      </w:r>
      <w:r w:rsidR="002C7865">
        <w:t>Actor</w:t>
      </w:r>
    </w:p>
    <w:p w14:paraId="4D15880C" w14:textId="77777777" w:rsidR="00D04EF2" w:rsidRDefault="002C7865">
      <w:pPr>
        <w:pStyle w:val="CRMDescriptionLabel"/>
      </w:pPr>
      <w:r>
        <w:t>Quantification:</w:t>
      </w:r>
    </w:p>
    <w:p w14:paraId="4E111CBC" w14:textId="77777777" w:rsidR="00D04EF2" w:rsidRDefault="002C7865">
      <w:pPr>
        <w:pStyle w:val="CRMQuantification"/>
      </w:pPr>
      <w:r>
        <w:t>many to many, necessary (1,n:0,n)</w:t>
      </w:r>
    </w:p>
    <w:p w14:paraId="0188331D" w14:textId="77777777" w:rsidR="00D04EF2" w:rsidRDefault="002C7865">
      <w:pPr>
        <w:pStyle w:val="CRMDescriptionLabel"/>
      </w:pPr>
      <w:r>
        <w:t>Scope note:</w:t>
      </w:r>
    </w:p>
    <w:p w14:paraId="611D98B4" w14:textId="77777777" w:rsidR="00D04EF2" w:rsidRDefault="002C7865">
      <w:pPr>
        <w:pStyle w:val="CRMScopeNoteText"/>
      </w:pPr>
      <w:r>
        <w:t>This property identifies the instance of E39 Actor who assumed or have assumed overall curatorial responsibility for an instance of E78 Curated Holding.</w:t>
      </w:r>
    </w:p>
    <w:p w14:paraId="477821EF" w14:textId="77777777" w:rsidR="00D04EF2" w:rsidRDefault="002C7865">
      <w:pPr>
        <w:pStyle w:val="CRMScopeNoteText"/>
      </w:pPr>
      <w:r>
        <w:t>It does not allow a history of curation to be recorded. This would require use of an event initiating a curator being responsible for a collection.</w:t>
      </w:r>
    </w:p>
    <w:p w14:paraId="66BAAC62" w14:textId="77777777" w:rsidR="00D04EF2" w:rsidRDefault="002C7865">
      <w:pPr>
        <w:pStyle w:val="CRMDescriptionLabel"/>
      </w:pPr>
      <w:r>
        <w:t>Examples:</w:t>
      </w:r>
      <w:r>
        <w:tab/>
      </w:r>
    </w:p>
    <w:p w14:paraId="22740E49" w14:textId="75719163" w:rsidR="00D04EF2" w:rsidRDefault="002C7865">
      <w:pPr>
        <w:pStyle w:val="CRMExample"/>
        <w:numPr>
          <w:ilvl w:val="0"/>
          <w:numId w:val="18"/>
        </w:numPr>
      </w:pPr>
      <w:r>
        <w:t xml:space="preserve">The Robert Opie Collection (E78) </w:t>
      </w:r>
      <w:r>
        <w:rPr>
          <w:i/>
        </w:rPr>
        <w:t xml:space="preserve">has current or former curator </w:t>
      </w:r>
      <w:r>
        <w:t>Robert Opie (E21). (https://www.robertopiecollection.com/)</w:t>
      </w:r>
    </w:p>
    <w:p w14:paraId="5954C276" w14:textId="20E37156" w:rsidR="00D04EF2" w:rsidRDefault="002C7865">
      <w:pPr>
        <w:pStyle w:val="CRMExample"/>
        <w:numPr>
          <w:ilvl w:val="0"/>
          <w:numId w:val="18"/>
        </w:numPr>
      </w:pPr>
      <w:r>
        <w:t xml:space="preserve">The Mikael Heggelund Foslie’s coralline red algae Herbarium (E78) </w:t>
      </w:r>
      <w:r>
        <w:rPr>
          <w:i/>
        </w:rPr>
        <w:t xml:space="preserve">has current or former curator </w:t>
      </w:r>
      <w:r>
        <w:t>Mikael Heggelund Foslie (E21). (Woelkerling et al., 2005)</w:t>
      </w:r>
    </w:p>
    <w:p w14:paraId="23B50EB2" w14:textId="507FB926" w:rsidR="00D04EF2" w:rsidRDefault="002C7865">
      <w:pPr>
        <w:pStyle w:val="CRMDescriptionLabel"/>
      </w:pPr>
      <w:r>
        <w:t>In first-order logic:</w:t>
      </w:r>
    </w:p>
    <w:p w14:paraId="740196BB" w14:textId="77777777" w:rsidR="00D04EF2" w:rsidRDefault="002C7865">
      <w:pPr>
        <w:pStyle w:val="CRMFirstOrderLogic"/>
        <w:rPr>
          <w:lang w:val="en-US"/>
        </w:rPr>
      </w:pPr>
      <w:r>
        <w:rPr>
          <w:lang w:val="en-US"/>
        </w:rPr>
        <w:t xml:space="preserve">P109(x,y) </w:t>
      </w:r>
      <w:r>
        <w:rPr>
          <w:rFonts w:ascii="Cambria Math" w:eastAsia="Cambria Math" w:hAnsi="Cambria Math" w:cs="Cambria Math"/>
          <w:lang w:val="en-US"/>
        </w:rPr>
        <w:t>⇒</w:t>
      </w:r>
      <w:r>
        <w:rPr>
          <w:lang w:val="en-US"/>
        </w:rPr>
        <w:t xml:space="preserve"> E78(x)</w:t>
      </w:r>
    </w:p>
    <w:p w14:paraId="7C007C7D" w14:textId="77777777" w:rsidR="00D04EF2" w:rsidRDefault="002C7865">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E39(y) </w:t>
      </w:r>
    </w:p>
    <w:p w14:paraId="39B4D1A7" w14:textId="77777777" w:rsidR="00D04EF2" w:rsidRDefault="002C7865">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P49(x,y)</w:t>
      </w:r>
    </w:p>
    <w:p w14:paraId="68DBD273" w14:textId="77777777" w:rsidR="00D04EF2" w:rsidRDefault="002C7865">
      <w:pPr>
        <w:pStyle w:val="CRMPropertyLabel"/>
      </w:pPr>
      <w:bookmarkStart w:id="1687" w:name="_toc10588"/>
      <w:bookmarkStart w:id="1688" w:name="_toc10637"/>
      <w:bookmarkStart w:id="1689" w:name="_Toc71114863"/>
      <w:bookmarkStart w:id="1690" w:name="_Toc70522655"/>
      <w:bookmarkStart w:id="1691" w:name="_Toc71548706"/>
      <w:bookmarkStart w:id="1692" w:name="_Toc69734619"/>
      <w:bookmarkStart w:id="1693" w:name="_Toc63009631"/>
      <w:bookmarkStart w:id="1694" w:name="_Toc133500130"/>
      <w:bookmarkEnd w:id="1687"/>
      <w:bookmarkEnd w:id="1688"/>
      <w:r>
        <w:t>P110 augmented (was augmented by)</w:t>
      </w:r>
      <w:bookmarkEnd w:id="1689"/>
      <w:bookmarkEnd w:id="1690"/>
      <w:bookmarkEnd w:id="1691"/>
      <w:bookmarkEnd w:id="1692"/>
      <w:bookmarkEnd w:id="1693"/>
      <w:bookmarkEnd w:id="1694"/>
    </w:p>
    <w:p w14:paraId="54257D5D" w14:textId="77777777" w:rsidR="00D04EF2" w:rsidRDefault="002C7865">
      <w:pPr>
        <w:pStyle w:val="CRMDescriptionLabel"/>
      </w:pPr>
      <w:r>
        <w:t>Domain:</w:t>
      </w:r>
    </w:p>
    <w:p w14:paraId="3D472EBA" w14:textId="77777777" w:rsidR="00D04EF2" w:rsidRDefault="00063A51">
      <w:pPr>
        <w:pStyle w:val="CRMDomainRange"/>
      </w:pPr>
      <w:hyperlink w:anchor="_toc8553">
        <w:r w:rsidR="002C7865">
          <w:rPr>
            <w:rStyle w:val="Hyperlink1"/>
          </w:rPr>
          <w:t>E79</w:t>
        </w:r>
      </w:hyperlink>
      <w:r w:rsidR="002C7865">
        <w:t xml:space="preserve"> Part Addition</w:t>
      </w:r>
    </w:p>
    <w:p w14:paraId="6ED87C85" w14:textId="77777777" w:rsidR="00D04EF2" w:rsidRDefault="002C7865">
      <w:pPr>
        <w:pStyle w:val="CRMDescriptionLabel"/>
        <w:rPr>
          <w:color w:val="000000"/>
          <w:szCs w:val="20"/>
        </w:rPr>
      </w:pPr>
      <w:r>
        <w:rPr>
          <w:color w:val="000000"/>
          <w:szCs w:val="20"/>
        </w:rPr>
        <w:t>Range:</w:t>
      </w:r>
    </w:p>
    <w:p w14:paraId="022DEA30" w14:textId="36DD3D13" w:rsidR="00D04EF2" w:rsidRDefault="002C7865">
      <w:pPr>
        <w:pStyle w:val="CRMDomainRange"/>
      </w:pPr>
      <w:hyperlink w:anchor="_toc7650">
        <w:r>
          <w:rPr>
            <w:rStyle w:val="Hyperlink1"/>
            <w:szCs w:val="20"/>
          </w:rPr>
          <w:t>E18</w:t>
        </w:r>
      </w:hyperlink>
      <w:hyperlink w:anchor="_toc7749"/>
      <w:r>
        <w:rPr>
          <w:color w:val="000000"/>
          <w:szCs w:val="20"/>
        </w:rPr>
        <w:t xml:space="preserve"> Physical Thing</w:t>
      </w:r>
    </w:p>
    <w:p w14:paraId="367DEE42" w14:textId="77777777" w:rsidR="00D04EF2" w:rsidRDefault="002C7865">
      <w:pPr>
        <w:pStyle w:val="CRMDescriptionLabel"/>
      </w:pPr>
      <w:r>
        <w:t xml:space="preserve">Subproperty of: </w:t>
      </w:r>
    </w:p>
    <w:p w14:paraId="182A2403" w14:textId="77777777" w:rsidR="00D04EF2" w:rsidRDefault="00063A51">
      <w:pPr>
        <w:pStyle w:val="CRMSuperSubProperty"/>
      </w:pPr>
      <w:hyperlink w:anchor="_toc7519">
        <w:r w:rsidR="002C7865">
          <w:rPr>
            <w:rStyle w:val="Hyperlink1"/>
          </w:rPr>
          <w:t>E11</w:t>
        </w:r>
      </w:hyperlink>
      <w:r w:rsidR="002C7865">
        <w:t xml:space="preserve"> Modification. </w:t>
      </w:r>
      <w:hyperlink w:anchor="_toc9381">
        <w:r w:rsidR="002C7865">
          <w:rPr>
            <w:rStyle w:val="Hyperlink1"/>
          </w:rPr>
          <w:t>P31</w:t>
        </w:r>
      </w:hyperlink>
      <w:r w:rsidR="002C7865">
        <w:t xml:space="preserve"> has modified (was modified by): </w:t>
      </w:r>
      <w:hyperlink w:anchor="_toc7650">
        <w:r w:rsidR="002C7865">
          <w:rPr>
            <w:rStyle w:val="Hyperlink1"/>
            <w:szCs w:val="20"/>
          </w:rPr>
          <w:t>E18</w:t>
        </w:r>
      </w:hyperlink>
      <w:r w:rsidR="002C7865">
        <w:rPr>
          <w:color w:val="000000"/>
          <w:szCs w:val="20"/>
        </w:rPr>
        <w:t xml:space="preserve"> </w:t>
      </w:r>
      <w:r w:rsidR="002C7865">
        <w:t>Physical Thing</w:t>
      </w:r>
    </w:p>
    <w:p w14:paraId="23B43CE4" w14:textId="77777777" w:rsidR="00D04EF2" w:rsidRDefault="002C7865">
      <w:pPr>
        <w:pStyle w:val="CRMDescriptionLabel"/>
      </w:pPr>
      <w:r>
        <w:t>Quantification:</w:t>
      </w:r>
    </w:p>
    <w:p w14:paraId="5490BA56" w14:textId="77777777" w:rsidR="00D04EF2" w:rsidRDefault="002C7865">
      <w:pPr>
        <w:pStyle w:val="CRMQuantification"/>
      </w:pPr>
      <w:r>
        <w:t>many to many, necessary (1,n:0,n)</w:t>
      </w:r>
    </w:p>
    <w:p w14:paraId="4F496855" w14:textId="77777777" w:rsidR="00D04EF2" w:rsidRDefault="002C7865">
      <w:pPr>
        <w:pStyle w:val="CRMDescriptionLabel"/>
      </w:pPr>
      <w:r>
        <w:t>Scope note:</w:t>
      </w:r>
    </w:p>
    <w:p w14:paraId="4E345EB8" w14:textId="2E189B73" w:rsidR="00D04EF2" w:rsidRDefault="002C7865">
      <w:pPr>
        <w:pStyle w:val="CRMScopeNoteText"/>
      </w:pPr>
      <w:r>
        <w:t>This property identifies the instance of E18 Physical Thing that is added to (augmented) in an instance of E79 Part Addition.</w:t>
      </w:r>
    </w:p>
    <w:p w14:paraId="4A228A84" w14:textId="6D163163" w:rsidR="00D04EF2" w:rsidRDefault="002C7865">
      <w:pPr>
        <w:pStyle w:val="CRMScopeNoteText"/>
      </w:pPr>
      <w:r>
        <w:t>Although an instance of E79 Part Addition event normally concerns only one instance of E18 Physical Thing, it is possible to imagine circumstances under which more than one item might be added to (augmented). For example, the artist Jackson Pollock trailing paint onto multiple canvasses.</w:t>
      </w:r>
    </w:p>
    <w:p w14:paraId="2A28C358" w14:textId="77777777" w:rsidR="00D04EF2" w:rsidRDefault="002C7865">
      <w:pPr>
        <w:pStyle w:val="CRMDescriptionLabel"/>
      </w:pPr>
      <w:r>
        <w:lastRenderedPageBreak/>
        <w:t>Examples:</w:t>
      </w:r>
      <w:r>
        <w:tab/>
      </w:r>
    </w:p>
    <w:p w14:paraId="78DAD531" w14:textId="77777777" w:rsidR="00D04EF2" w:rsidRDefault="002C7865">
      <w:pPr>
        <w:pStyle w:val="CRMExample"/>
        <w:numPr>
          <w:ilvl w:val="0"/>
          <w:numId w:val="18"/>
        </w:numPr>
      </w:pPr>
      <w:r>
        <w:t xml:space="preserve">The final nail-insertion Event (E79) </w:t>
      </w:r>
      <w:r>
        <w:rPr>
          <w:i/>
        </w:rPr>
        <w:t xml:space="preserve">augmented </w:t>
      </w:r>
      <w:r>
        <w:t>Coffin of George VI (E22). (https://www.rct.uk/collection/2000811/the-coffin-of-king-george-vi-during-the-lying-in-state)</w:t>
      </w:r>
    </w:p>
    <w:p w14:paraId="7E31AAEA" w14:textId="77777777" w:rsidR="00D04EF2" w:rsidRDefault="002C7865">
      <w:pPr>
        <w:pStyle w:val="CRMExample"/>
        <w:numPr>
          <w:ilvl w:val="0"/>
          <w:numId w:val="18"/>
        </w:numPr>
      </w:pPr>
      <w:r>
        <w:t xml:space="preserve">The attachment of the bronze hand of the Alpi Marittime sculpture (E79) </w:t>
      </w:r>
      <w:r>
        <w:rPr>
          <w:i/>
          <w:iCs/>
        </w:rPr>
        <w:t>augmented</w:t>
      </w:r>
      <w:r>
        <w:t xml:space="preserve"> the tree of the Alpi Marittime sculpture (E20). [https://giuseppepenone.com/en/words/maritime-alps] (Mangini, 2010)</w:t>
      </w:r>
    </w:p>
    <w:p w14:paraId="5276C56C" w14:textId="07719383" w:rsidR="00D04EF2" w:rsidRDefault="002C7865">
      <w:pPr>
        <w:pStyle w:val="CRMDescriptionLabel"/>
      </w:pPr>
      <w:r>
        <w:t>In first-order logic:</w:t>
      </w:r>
    </w:p>
    <w:p w14:paraId="3180A829" w14:textId="77777777" w:rsidR="00D04EF2" w:rsidRDefault="002C7865">
      <w:pPr>
        <w:pStyle w:val="CRMFirstOrderLogic"/>
        <w:rPr>
          <w:lang w:val="fr-FR"/>
        </w:rPr>
      </w:pPr>
      <w:r>
        <w:rPr>
          <w:lang w:val="fr-FR"/>
        </w:rPr>
        <w:t xml:space="preserve">P110(x,y) </w:t>
      </w:r>
      <w:r>
        <w:rPr>
          <w:rFonts w:ascii="Cambria Math" w:eastAsia="Cambria Math" w:hAnsi="Cambria Math" w:cs="Cambria Math"/>
          <w:lang w:val="fr-FR"/>
        </w:rPr>
        <w:t>⇒</w:t>
      </w:r>
      <w:r>
        <w:rPr>
          <w:lang w:val="fr-FR"/>
        </w:rPr>
        <w:t xml:space="preserve"> E79(x)</w:t>
      </w:r>
    </w:p>
    <w:p w14:paraId="2FC00443" w14:textId="77777777" w:rsidR="00D04EF2" w:rsidRDefault="002C7865">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E18(y)</w:t>
      </w:r>
    </w:p>
    <w:p w14:paraId="7470503C" w14:textId="77777777" w:rsidR="00D04EF2" w:rsidRDefault="002C7865">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P31(x,y)</w:t>
      </w:r>
    </w:p>
    <w:p w14:paraId="13C2FC18" w14:textId="77777777" w:rsidR="00D04EF2" w:rsidRDefault="002C7865">
      <w:pPr>
        <w:pStyle w:val="CRMPropertyLabel"/>
      </w:pPr>
      <w:bookmarkStart w:id="1695" w:name="_toc10655"/>
      <w:bookmarkStart w:id="1696" w:name="_toc10606"/>
      <w:bookmarkStart w:id="1697" w:name="_Toc63009632"/>
      <w:bookmarkStart w:id="1698" w:name="_Toc69734620"/>
      <w:bookmarkStart w:id="1699" w:name="_Toc71114864"/>
      <w:bookmarkStart w:id="1700" w:name="_Toc70522656"/>
      <w:bookmarkStart w:id="1701" w:name="_Toc71548707"/>
      <w:bookmarkStart w:id="1702" w:name="_Toc133500131"/>
      <w:bookmarkEnd w:id="1695"/>
      <w:bookmarkEnd w:id="1696"/>
      <w:r>
        <w:t>P111 added (was added by)</w:t>
      </w:r>
      <w:bookmarkEnd w:id="1697"/>
      <w:bookmarkEnd w:id="1698"/>
      <w:bookmarkEnd w:id="1699"/>
      <w:bookmarkEnd w:id="1700"/>
      <w:bookmarkEnd w:id="1701"/>
      <w:bookmarkEnd w:id="1702"/>
    </w:p>
    <w:p w14:paraId="3A4DE695" w14:textId="77777777" w:rsidR="00D04EF2" w:rsidRDefault="002C7865">
      <w:pPr>
        <w:pStyle w:val="CRMDescriptionLabel"/>
      </w:pPr>
      <w:r>
        <w:t>Domain:</w:t>
      </w:r>
    </w:p>
    <w:p w14:paraId="5993AF01" w14:textId="77777777" w:rsidR="00D04EF2" w:rsidRDefault="00063A51">
      <w:pPr>
        <w:pStyle w:val="CRMDomainRange"/>
      </w:pPr>
      <w:hyperlink w:anchor="_toc8553">
        <w:r w:rsidR="002C7865">
          <w:rPr>
            <w:rStyle w:val="Hyperlink1"/>
          </w:rPr>
          <w:t>E79</w:t>
        </w:r>
      </w:hyperlink>
      <w:r w:rsidR="002C7865">
        <w:t xml:space="preserve"> Part Addition</w:t>
      </w:r>
    </w:p>
    <w:p w14:paraId="11ADA124" w14:textId="77777777" w:rsidR="00D04EF2" w:rsidRDefault="002C7865">
      <w:pPr>
        <w:pStyle w:val="CRMDescriptionLabel"/>
        <w:rPr>
          <w:color w:val="000000"/>
          <w:szCs w:val="20"/>
        </w:rPr>
      </w:pPr>
      <w:r>
        <w:rPr>
          <w:color w:val="000000"/>
          <w:szCs w:val="20"/>
        </w:rPr>
        <w:t>Range:</w:t>
      </w:r>
    </w:p>
    <w:p w14:paraId="4D0BAB82"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Physical Thing</w:t>
      </w:r>
    </w:p>
    <w:p w14:paraId="53BF745D" w14:textId="77777777" w:rsidR="00D04EF2" w:rsidRDefault="002C7865">
      <w:pPr>
        <w:pStyle w:val="CRMDescriptionLabel"/>
        <w:rPr>
          <w:color w:val="000000"/>
          <w:szCs w:val="20"/>
        </w:rPr>
      </w:pPr>
      <w:r>
        <w:rPr>
          <w:color w:val="000000"/>
          <w:szCs w:val="20"/>
        </w:rPr>
        <w:t xml:space="preserve">Subproperty of: </w:t>
      </w:r>
    </w:p>
    <w:p w14:paraId="72E00154" w14:textId="77777777" w:rsidR="00D04EF2" w:rsidRDefault="00063A51">
      <w:pPr>
        <w:pStyle w:val="CRMSuperSubProperty"/>
      </w:pPr>
      <w:hyperlink w:anchor="_toc7412">
        <w:r w:rsidR="002C7865">
          <w:rPr>
            <w:rStyle w:val="Hyperlink1"/>
            <w:szCs w:val="20"/>
          </w:rPr>
          <w:t>E7</w:t>
        </w:r>
      </w:hyperlink>
      <w:r w:rsidR="002C7865">
        <w:rPr>
          <w:color w:val="000000"/>
          <w:szCs w:val="20"/>
        </w:rPr>
        <w:t xml:space="preserve"> Activity. </w:t>
      </w:r>
      <w:hyperlink w:anchor="_toc9122">
        <w:r w:rsidR="002C7865">
          <w:rPr>
            <w:rStyle w:val="Hyperlink1"/>
            <w:szCs w:val="20"/>
          </w:rPr>
          <w:t>P16</w:t>
        </w:r>
      </w:hyperlink>
      <w:r w:rsidR="002C7865">
        <w:rPr>
          <w:color w:val="000000"/>
          <w:szCs w:val="20"/>
        </w:rPr>
        <w:t xml:space="preserve"> used specific object (was used for): </w:t>
      </w:r>
      <w:hyperlink w:anchor="_toc8408">
        <w:r w:rsidR="002C7865">
          <w:rPr>
            <w:rStyle w:val="Hyperlink1"/>
            <w:szCs w:val="20"/>
          </w:rPr>
          <w:t>E70</w:t>
        </w:r>
      </w:hyperlink>
      <w:r w:rsidR="002C7865">
        <w:rPr>
          <w:color w:val="000000"/>
          <w:szCs w:val="20"/>
        </w:rPr>
        <w:t xml:space="preserve"> Thing</w:t>
      </w:r>
    </w:p>
    <w:p w14:paraId="169FE2C9" w14:textId="77777777" w:rsidR="00D04EF2" w:rsidRDefault="002C7865">
      <w:pPr>
        <w:pStyle w:val="CRMDescriptionLabel"/>
      </w:pPr>
      <w:r>
        <w:t>Quantification:</w:t>
      </w:r>
    </w:p>
    <w:p w14:paraId="0ECC08D2" w14:textId="77777777" w:rsidR="00D04EF2" w:rsidRDefault="002C7865">
      <w:pPr>
        <w:pStyle w:val="CRMQuantification"/>
      </w:pPr>
      <w:r>
        <w:t>many to many, necessary (1,n:0,n)</w:t>
      </w:r>
    </w:p>
    <w:p w14:paraId="447B24EC" w14:textId="77777777" w:rsidR="00D04EF2" w:rsidRDefault="002C7865">
      <w:pPr>
        <w:pStyle w:val="CRMDescriptionLabel"/>
      </w:pPr>
      <w:r>
        <w:t>Scope note:</w:t>
      </w:r>
    </w:p>
    <w:p w14:paraId="43445A42" w14:textId="77777777" w:rsidR="00D04EF2" w:rsidRDefault="002C7865">
      <w:pPr>
        <w:pStyle w:val="CRMScopeNoteText"/>
      </w:pPr>
      <w:r>
        <w:t>This property identifies the instance of E18 Physical Thing that is added during an instance of E79 Part Addition activity.</w:t>
      </w:r>
    </w:p>
    <w:p w14:paraId="30477EBA" w14:textId="77777777" w:rsidR="00D04EF2" w:rsidRDefault="002C7865">
      <w:pPr>
        <w:pStyle w:val="CRMDescriptionLabel"/>
      </w:pPr>
      <w:r>
        <w:t>Examples:</w:t>
      </w:r>
    </w:p>
    <w:p w14:paraId="41D57CDD" w14:textId="77777777" w:rsidR="00D04EF2" w:rsidRDefault="002C7865">
      <w:pPr>
        <w:pStyle w:val="CRMExample"/>
        <w:numPr>
          <w:ilvl w:val="0"/>
          <w:numId w:val="18"/>
        </w:numPr>
      </w:pPr>
      <w:r>
        <w:t xml:space="preserve">The insertion of the final nail (E79) </w:t>
      </w:r>
      <w:r>
        <w:rPr>
          <w:i/>
        </w:rPr>
        <w:t>added</w:t>
      </w:r>
      <w:r>
        <w:t xml:space="preserve"> the last nail in George VI’s coffin (E22). (https://www.rct.uk/collection/2000811/the-coffin-of-king-george-vi-during-the-lying-in-state)</w:t>
      </w:r>
    </w:p>
    <w:p w14:paraId="3623F537" w14:textId="2B34C0DD" w:rsidR="00D04EF2" w:rsidRDefault="002C7865">
      <w:pPr>
        <w:pStyle w:val="CRMDescriptionLabel"/>
      </w:pPr>
      <w:r>
        <w:t>In first-order logic:</w:t>
      </w:r>
    </w:p>
    <w:p w14:paraId="1C830B09" w14:textId="77777777" w:rsidR="00D04EF2" w:rsidRDefault="002C7865">
      <w:pPr>
        <w:pStyle w:val="CRMFirstOrderLogic"/>
        <w:rPr>
          <w:lang w:val="en-US"/>
        </w:rPr>
      </w:pPr>
      <w:r>
        <w:rPr>
          <w:lang w:val="en-US"/>
        </w:rPr>
        <w:t xml:space="preserve">P111(x,y) </w:t>
      </w:r>
      <w:r>
        <w:rPr>
          <w:rFonts w:ascii="Cambria Math" w:eastAsia="Cambria Math" w:hAnsi="Cambria Math" w:cs="Cambria Math"/>
          <w:lang w:val="en-US"/>
        </w:rPr>
        <w:t>⇒</w:t>
      </w:r>
      <w:r>
        <w:rPr>
          <w:lang w:val="en-US"/>
        </w:rPr>
        <w:t xml:space="preserve"> E79(x)</w:t>
      </w:r>
    </w:p>
    <w:p w14:paraId="6A4B19C1" w14:textId="77777777" w:rsidR="00D04EF2" w:rsidRDefault="002C7865">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E18(y)</w:t>
      </w:r>
    </w:p>
    <w:p w14:paraId="5E27F7E0" w14:textId="77777777" w:rsidR="00D04EF2" w:rsidRDefault="002C7865">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P16(x,y)</w:t>
      </w:r>
    </w:p>
    <w:p w14:paraId="3E5D2265" w14:textId="77777777" w:rsidR="00D04EF2" w:rsidRDefault="002C7865">
      <w:pPr>
        <w:pStyle w:val="CRMPropertyLabel"/>
      </w:pPr>
      <w:bookmarkStart w:id="1703" w:name="_toc10623"/>
      <w:bookmarkStart w:id="1704" w:name="_toc10672"/>
      <w:bookmarkStart w:id="1705" w:name="_Toc70522657"/>
      <w:bookmarkStart w:id="1706" w:name="_Toc71114865"/>
      <w:bookmarkStart w:id="1707" w:name="_Toc69734621"/>
      <w:bookmarkStart w:id="1708" w:name="_Toc63009633"/>
      <w:bookmarkStart w:id="1709" w:name="_Toc71548708"/>
      <w:bookmarkStart w:id="1710" w:name="_Toc133500132"/>
      <w:bookmarkEnd w:id="1703"/>
      <w:bookmarkEnd w:id="1704"/>
      <w:r>
        <w:t>P112 diminished (was diminished by)</w:t>
      </w:r>
      <w:bookmarkEnd w:id="1705"/>
      <w:bookmarkEnd w:id="1706"/>
      <w:bookmarkEnd w:id="1707"/>
      <w:bookmarkEnd w:id="1708"/>
      <w:bookmarkEnd w:id="1709"/>
      <w:bookmarkEnd w:id="1710"/>
    </w:p>
    <w:p w14:paraId="15FD4440" w14:textId="77777777" w:rsidR="00D04EF2" w:rsidRDefault="002C7865">
      <w:pPr>
        <w:pStyle w:val="CRMDescriptionLabel"/>
      </w:pPr>
      <w:r>
        <w:t>Domain:</w:t>
      </w:r>
    </w:p>
    <w:p w14:paraId="303010A3" w14:textId="77777777" w:rsidR="00D04EF2" w:rsidRDefault="00063A51">
      <w:pPr>
        <w:pStyle w:val="CRMDomainRange"/>
      </w:pPr>
      <w:hyperlink w:anchor="_toc8567">
        <w:r w:rsidR="002C7865">
          <w:rPr>
            <w:rStyle w:val="Hyperlink1"/>
          </w:rPr>
          <w:t>E80</w:t>
        </w:r>
      </w:hyperlink>
      <w:r w:rsidR="002C7865">
        <w:t xml:space="preserve"> Part Removal</w:t>
      </w:r>
    </w:p>
    <w:p w14:paraId="3EFAF855" w14:textId="77777777" w:rsidR="00D04EF2" w:rsidRDefault="002C7865">
      <w:pPr>
        <w:pStyle w:val="CRMDescriptionLabel"/>
        <w:rPr>
          <w:color w:val="000000"/>
          <w:szCs w:val="20"/>
        </w:rPr>
      </w:pPr>
      <w:r>
        <w:rPr>
          <w:color w:val="000000"/>
          <w:szCs w:val="20"/>
        </w:rPr>
        <w:t>Range:</w:t>
      </w:r>
    </w:p>
    <w:p w14:paraId="3D15BAC8" w14:textId="77777777" w:rsidR="00D04EF2" w:rsidRDefault="00063A51">
      <w:pPr>
        <w:pStyle w:val="CRMDomainRange"/>
      </w:pPr>
      <w:hyperlink w:anchor="_toc7280">
        <w:r w:rsidR="002C7865">
          <w:rPr>
            <w:rStyle w:val="Hyperlink"/>
            <w:color w:val="000000" w:themeColor="text1"/>
            <w:u w:val="dotted"/>
          </w:rPr>
          <w:t>E18</w:t>
        </w:r>
      </w:hyperlink>
      <w:r w:rsidR="002C7865">
        <w:t xml:space="preserve"> Physical Thing</w:t>
      </w:r>
    </w:p>
    <w:p w14:paraId="05AB65B3" w14:textId="77777777" w:rsidR="00D04EF2" w:rsidRDefault="002C7865">
      <w:pPr>
        <w:pStyle w:val="CRMDescriptionLabel"/>
      </w:pPr>
      <w:r>
        <w:t xml:space="preserve">Subproperty of: </w:t>
      </w:r>
    </w:p>
    <w:p w14:paraId="1B692BBE" w14:textId="77777777" w:rsidR="00D04EF2" w:rsidRDefault="00063A51">
      <w:pPr>
        <w:pStyle w:val="CRMSuperSubProperty"/>
      </w:pPr>
      <w:hyperlink w:anchor="_toc7519">
        <w:r w:rsidR="002C7865">
          <w:rPr>
            <w:rStyle w:val="Hyperlink1"/>
          </w:rPr>
          <w:t>E11</w:t>
        </w:r>
      </w:hyperlink>
      <w:r w:rsidR="002C7865">
        <w:t xml:space="preserve"> Modification. </w:t>
      </w:r>
      <w:hyperlink w:anchor="_toc9381">
        <w:r w:rsidR="002C7865">
          <w:rPr>
            <w:rStyle w:val="Hyperlink1"/>
          </w:rPr>
          <w:t>P31</w:t>
        </w:r>
      </w:hyperlink>
      <w:r w:rsidR="002C7865">
        <w:t xml:space="preserve"> has modified (was modified by): </w:t>
      </w:r>
      <w:hyperlink w:anchor="_toc7280">
        <w:r w:rsidR="002C7865">
          <w:rPr>
            <w:rStyle w:val="Hyperlink"/>
            <w:color w:val="000000" w:themeColor="text1"/>
            <w:u w:val="dotted"/>
          </w:rPr>
          <w:t>E18</w:t>
        </w:r>
      </w:hyperlink>
      <w:r w:rsidR="002C7865">
        <w:t xml:space="preserve"> Physical Thing</w:t>
      </w:r>
    </w:p>
    <w:p w14:paraId="2CBFD5D7" w14:textId="77777777" w:rsidR="00D04EF2" w:rsidRDefault="002C7865">
      <w:pPr>
        <w:pStyle w:val="CRMDescriptionLabel"/>
      </w:pPr>
      <w:r>
        <w:t>Quantification:</w:t>
      </w:r>
    </w:p>
    <w:p w14:paraId="567B6D53" w14:textId="77777777" w:rsidR="00D04EF2" w:rsidRDefault="002C7865">
      <w:pPr>
        <w:pStyle w:val="CRMQuantification"/>
      </w:pPr>
      <w:r>
        <w:t>many to many, necessary (1,n:0,n)</w:t>
      </w:r>
    </w:p>
    <w:p w14:paraId="581DE949" w14:textId="77777777" w:rsidR="00D04EF2" w:rsidRDefault="002C7865">
      <w:pPr>
        <w:pStyle w:val="CRMDescriptionLabel"/>
        <w:rPr>
          <w:color w:val="000000"/>
          <w:szCs w:val="20"/>
        </w:rPr>
      </w:pPr>
      <w:r>
        <w:rPr>
          <w:color w:val="000000"/>
          <w:szCs w:val="20"/>
        </w:rPr>
        <w:lastRenderedPageBreak/>
        <w:t>Scope note:</w:t>
      </w:r>
    </w:p>
    <w:p w14:paraId="0E8B7116" w14:textId="77777777" w:rsidR="00D04EF2" w:rsidRDefault="002C7865">
      <w:pPr>
        <w:spacing w:after="170" w:line="276" w:lineRule="auto"/>
        <w:ind w:left="1440"/>
        <w:rPr>
          <w:color w:val="000000"/>
          <w:szCs w:val="20"/>
        </w:rPr>
      </w:pPr>
      <w:r>
        <w:rPr>
          <w:color w:val="000000"/>
          <w:szCs w:val="20"/>
        </w:rPr>
        <w:t>This property identifies the instance of E18 Physical Thing that was diminished by an instance of E80 Part Removal.</w:t>
      </w:r>
    </w:p>
    <w:p w14:paraId="167E0B1F" w14:textId="77777777" w:rsidR="00D04EF2" w:rsidRDefault="002C7865">
      <w:pPr>
        <w:pStyle w:val="CRMScopeNoteText"/>
        <w:rPr>
          <w:color w:val="000000"/>
          <w:szCs w:val="20"/>
        </w:rPr>
      </w:pPr>
      <w:r>
        <w:t>Although an instance of E80 Part removal activity normally concerns only one instance of E18</w:t>
      </w:r>
      <w:r>
        <w:rPr>
          <w:color w:val="000000"/>
          <w:szCs w:val="20"/>
        </w:rPr>
        <w:t xml:space="preserve"> Physical Thing</w:t>
      </w:r>
      <w:r>
        <w:t xml:space="preserve">, it is possible to imagine circumstances under which more than one item might be diminished by a single instance of E80 Part Removal activity. </w:t>
      </w:r>
    </w:p>
    <w:p w14:paraId="7C7D6B97" w14:textId="77777777" w:rsidR="00D04EF2" w:rsidRDefault="002C7865">
      <w:pPr>
        <w:pStyle w:val="CRMDescriptionLabel"/>
      </w:pPr>
      <w:r>
        <w:t>Examples:</w:t>
      </w:r>
      <w:r>
        <w:tab/>
      </w:r>
    </w:p>
    <w:p w14:paraId="72957D0F" w14:textId="77777777" w:rsidR="00D04EF2" w:rsidRDefault="002C7865">
      <w:pPr>
        <w:pStyle w:val="CRMExample"/>
        <w:numPr>
          <w:ilvl w:val="0"/>
          <w:numId w:val="18"/>
        </w:numPr>
      </w:pPr>
      <w:r>
        <w:t xml:space="preserve">The coffin of Tut-Ankh-Amun (E22) </w:t>
      </w:r>
      <w:r>
        <w:rPr>
          <w:i/>
        </w:rPr>
        <w:t>was</w:t>
      </w:r>
      <w:r>
        <w:t xml:space="preserve"> </w:t>
      </w:r>
      <w:r>
        <w:rPr>
          <w:i/>
        </w:rPr>
        <w:t xml:space="preserve">diminished by </w:t>
      </w:r>
      <w:r>
        <w:t>The opening of the coffin of Tut-Ankh-Amun (E80). (Carter, 2014)</w:t>
      </w:r>
    </w:p>
    <w:p w14:paraId="6BEB965E" w14:textId="77777777" w:rsidR="00D04EF2" w:rsidRDefault="002C7865">
      <w:pPr>
        <w:pStyle w:val="CRMExample"/>
        <w:numPr>
          <w:ilvl w:val="0"/>
          <w:numId w:val="18"/>
        </w:numPr>
      </w:pPr>
      <w:r>
        <w:t xml:space="preserve">The coral of the Cocos Islands (E20) </w:t>
      </w:r>
      <w:r>
        <w:rPr>
          <w:i/>
        </w:rPr>
        <w:t>was diminished</w:t>
      </w:r>
      <w:r>
        <w:t xml:space="preserve"> by The removal of the Porite coral specimen by Charles Darwin (E80). (Natural History Museum, 2010, b)</w:t>
      </w:r>
    </w:p>
    <w:p w14:paraId="47F47FF8" w14:textId="21D7A193" w:rsidR="00D04EF2" w:rsidRDefault="002C7865">
      <w:pPr>
        <w:pStyle w:val="CRMDescriptionLabel"/>
      </w:pPr>
      <w:r>
        <w:t>In first-order logic:</w:t>
      </w:r>
    </w:p>
    <w:p w14:paraId="09DE359F" w14:textId="77777777" w:rsidR="00D04EF2" w:rsidRDefault="002C7865">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E80(x)</w:t>
      </w:r>
    </w:p>
    <w:p w14:paraId="2CBBD726" w14:textId="77777777" w:rsidR="00D04EF2" w:rsidRDefault="002C7865">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E18(y) </w:t>
      </w:r>
    </w:p>
    <w:p w14:paraId="3D39A419" w14:textId="77777777" w:rsidR="00D04EF2" w:rsidRDefault="002C7865">
      <w:pPr>
        <w:pStyle w:val="CRMFirstOrderLogic"/>
        <w:rPr>
          <w:lang w:val="en-US"/>
        </w:rPr>
      </w:pPr>
      <w:r>
        <w:t>P112(x,y) ⇒ P31(x,y)</w:t>
      </w:r>
    </w:p>
    <w:p w14:paraId="67591E02" w14:textId="77777777" w:rsidR="00D04EF2" w:rsidRDefault="002C7865">
      <w:pPr>
        <w:pStyle w:val="CRMPropertyLabel"/>
      </w:pPr>
      <w:bookmarkStart w:id="1711" w:name="_toc10641"/>
      <w:bookmarkStart w:id="1712" w:name="_toc10690"/>
      <w:bookmarkStart w:id="1713" w:name="_Toc70522658"/>
      <w:bookmarkStart w:id="1714" w:name="_Toc71548709"/>
      <w:bookmarkStart w:id="1715" w:name="_Toc71114866"/>
      <w:bookmarkStart w:id="1716" w:name="_Toc63009634"/>
      <w:bookmarkStart w:id="1717" w:name="_Toc69734622"/>
      <w:bookmarkStart w:id="1718" w:name="_Toc133500133"/>
      <w:bookmarkEnd w:id="1711"/>
      <w:bookmarkEnd w:id="1712"/>
      <w:r>
        <w:t>P113 removed (was removed by)</w:t>
      </w:r>
      <w:bookmarkEnd w:id="1713"/>
      <w:bookmarkEnd w:id="1714"/>
      <w:bookmarkEnd w:id="1715"/>
      <w:bookmarkEnd w:id="1716"/>
      <w:bookmarkEnd w:id="1717"/>
      <w:bookmarkEnd w:id="1718"/>
    </w:p>
    <w:p w14:paraId="60E12524" w14:textId="77777777" w:rsidR="00D04EF2" w:rsidRDefault="002C7865">
      <w:pPr>
        <w:pStyle w:val="CRMDescriptionLabel"/>
      </w:pPr>
      <w:r>
        <w:t>Domain:</w:t>
      </w:r>
    </w:p>
    <w:p w14:paraId="385ABDEE" w14:textId="77777777" w:rsidR="00D04EF2" w:rsidRDefault="00063A51">
      <w:pPr>
        <w:pStyle w:val="CRMDomainRange"/>
      </w:pPr>
      <w:hyperlink w:anchor="_toc8567">
        <w:r w:rsidR="002C7865">
          <w:rPr>
            <w:rStyle w:val="Hyperlink1"/>
          </w:rPr>
          <w:t>E80</w:t>
        </w:r>
      </w:hyperlink>
      <w:r w:rsidR="002C7865">
        <w:t xml:space="preserve"> Part Removal</w:t>
      </w:r>
    </w:p>
    <w:p w14:paraId="0C3523DD" w14:textId="77777777" w:rsidR="00D04EF2" w:rsidRDefault="002C7865">
      <w:pPr>
        <w:pStyle w:val="CRMDescriptionLabel"/>
      </w:pPr>
      <w:r>
        <w:t>Range:</w:t>
      </w:r>
    </w:p>
    <w:p w14:paraId="6DAD84F0"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 xml:space="preserve">Physical Thing </w:t>
      </w:r>
    </w:p>
    <w:p w14:paraId="34D1D91C" w14:textId="77777777" w:rsidR="00D04EF2" w:rsidRDefault="002C7865">
      <w:pPr>
        <w:pStyle w:val="CRMDescriptionLabel"/>
        <w:rPr>
          <w:color w:val="000000"/>
          <w:szCs w:val="20"/>
        </w:rPr>
      </w:pPr>
      <w:r>
        <w:rPr>
          <w:color w:val="000000"/>
          <w:szCs w:val="20"/>
        </w:rPr>
        <w:t xml:space="preserve">Subproperty of: </w:t>
      </w:r>
    </w:p>
    <w:p w14:paraId="7182CCA1" w14:textId="77777777" w:rsidR="00D04EF2" w:rsidRDefault="00063A51">
      <w:pPr>
        <w:pStyle w:val="CRMSuperSubProperty"/>
      </w:pPr>
      <w:hyperlink w:anchor="_toc7383">
        <w:r w:rsidR="002C7865">
          <w:rPr>
            <w:rStyle w:val="Hyperlink1"/>
            <w:szCs w:val="20"/>
          </w:rPr>
          <w:t>E5</w:t>
        </w:r>
      </w:hyperlink>
      <w:r w:rsidR="002C7865">
        <w:rPr>
          <w:color w:val="000000"/>
          <w:szCs w:val="20"/>
        </w:rPr>
        <w:t xml:space="preserve"> Event. </w:t>
      </w:r>
      <w:hyperlink w:anchor="_toc9032">
        <w:r w:rsidR="002C7865">
          <w:rPr>
            <w:rStyle w:val="Hyperlink1"/>
            <w:szCs w:val="20"/>
          </w:rPr>
          <w:t>P12</w:t>
        </w:r>
      </w:hyperlink>
      <w:r w:rsidR="002C7865">
        <w:rPr>
          <w:color w:val="000000"/>
          <w:szCs w:val="20"/>
        </w:rPr>
        <w:t xml:space="preserve"> occurred in the presence of (was present at): </w:t>
      </w:r>
      <w:hyperlink w:anchor="_toc8517">
        <w:r w:rsidR="002C7865">
          <w:rPr>
            <w:rStyle w:val="Hyperlink1"/>
            <w:szCs w:val="20"/>
          </w:rPr>
          <w:t>E77</w:t>
        </w:r>
      </w:hyperlink>
      <w:r w:rsidR="002C7865">
        <w:rPr>
          <w:color w:val="000000"/>
          <w:szCs w:val="20"/>
        </w:rPr>
        <w:t xml:space="preserve"> Persistent Item</w:t>
      </w:r>
    </w:p>
    <w:p w14:paraId="41F124F0" w14:textId="77777777" w:rsidR="00D04EF2" w:rsidRDefault="002C7865">
      <w:pPr>
        <w:pStyle w:val="CRMDescriptionLabel"/>
      </w:pPr>
      <w:r>
        <w:t>Quantification:</w:t>
      </w:r>
    </w:p>
    <w:p w14:paraId="5B22ED1E" w14:textId="77777777" w:rsidR="00D04EF2" w:rsidRDefault="002C7865">
      <w:pPr>
        <w:pStyle w:val="CRMQuantification"/>
      </w:pPr>
      <w:r>
        <w:t>many to many, necessary (1,n:0,n)</w:t>
      </w:r>
    </w:p>
    <w:p w14:paraId="65EF813F" w14:textId="77777777" w:rsidR="00D04EF2" w:rsidRDefault="002C7865">
      <w:pPr>
        <w:pStyle w:val="CRMDescriptionLabel"/>
      </w:pPr>
      <w:r>
        <w:t>Scope note:</w:t>
      </w:r>
    </w:p>
    <w:p w14:paraId="303E3690" w14:textId="77777777" w:rsidR="00D04EF2" w:rsidRDefault="002C7865">
      <w:pPr>
        <w:pStyle w:val="CRMScopeNoteText"/>
      </w:pPr>
      <w:r>
        <w:t>This property identifies the instance of E18 Physical Thing that is removed during an instance of E80 Part Removal activity.</w:t>
      </w:r>
    </w:p>
    <w:p w14:paraId="5DC002A2" w14:textId="77777777" w:rsidR="00D04EF2" w:rsidRDefault="002C7865">
      <w:pPr>
        <w:pStyle w:val="CRMDescriptionLabel"/>
      </w:pPr>
      <w:r>
        <w:t>Examples:</w:t>
      </w:r>
      <w:r>
        <w:tab/>
      </w:r>
    </w:p>
    <w:p w14:paraId="2A31F644" w14:textId="77777777" w:rsidR="00D04EF2" w:rsidRDefault="002C7865">
      <w:pPr>
        <w:pStyle w:val="CRMExample"/>
        <w:numPr>
          <w:ilvl w:val="0"/>
          <w:numId w:val="18"/>
        </w:numPr>
      </w:pPr>
      <w:r>
        <w:t xml:space="preserve">The opening of the coffin of Tut-Ankh-Amun (E80) </w:t>
      </w:r>
      <w:r>
        <w:rPr>
          <w:i/>
        </w:rPr>
        <w:t xml:space="preserve">removed </w:t>
      </w:r>
      <w:r>
        <w:t>The mummy of Tut-Ankh-Amun (E20, E22). (Carter, 2014)</w:t>
      </w:r>
    </w:p>
    <w:p w14:paraId="59C15A61" w14:textId="685E3C39" w:rsidR="00D04EF2" w:rsidRDefault="002C7865">
      <w:pPr>
        <w:pStyle w:val="CRMDescriptionLabel"/>
      </w:pPr>
      <w:r>
        <w:t>In first-order logic:</w:t>
      </w:r>
    </w:p>
    <w:p w14:paraId="69B5269C" w14:textId="77777777" w:rsidR="00D04EF2" w:rsidRDefault="002C7865">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E80(x)</w:t>
      </w:r>
    </w:p>
    <w:p w14:paraId="659713AC" w14:textId="77777777" w:rsidR="00D04EF2" w:rsidRDefault="002C7865">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E18(y) </w:t>
      </w:r>
    </w:p>
    <w:p w14:paraId="6FDAA7FD" w14:textId="77777777" w:rsidR="00D04EF2" w:rsidRDefault="002C7865">
      <w:pPr>
        <w:pStyle w:val="CRMFirstOrderLogic"/>
      </w:pPr>
      <w:r>
        <w:t xml:space="preserve">P113(x,y) </w:t>
      </w:r>
      <w:r>
        <w:rPr>
          <w:rFonts w:ascii="Cambria Math" w:eastAsia="Cambria Math" w:hAnsi="Cambria Math" w:cs="Cambria Math"/>
        </w:rPr>
        <w:t>⇒</w:t>
      </w:r>
      <w:r>
        <w:t xml:space="preserve"> P12(x,y)</w:t>
      </w:r>
    </w:p>
    <w:p w14:paraId="326B9470" w14:textId="77777777" w:rsidR="00D04EF2" w:rsidRDefault="002C7865">
      <w:pPr>
        <w:pStyle w:val="CRMPropertyLabel"/>
      </w:pPr>
      <w:bookmarkStart w:id="1719" w:name="_toc10707"/>
      <w:bookmarkStart w:id="1720" w:name="_Toc70522659"/>
      <w:bookmarkStart w:id="1721" w:name="_Toc69734623"/>
      <w:bookmarkStart w:id="1722" w:name="_Toc71114867"/>
      <w:bookmarkStart w:id="1723" w:name="_Toc63009635"/>
      <w:bookmarkStart w:id="1724" w:name="_Toc71548710"/>
      <w:bookmarkStart w:id="1725" w:name="_Toc133500134"/>
      <w:bookmarkEnd w:id="1719"/>
      <w:r>
        <w:t>P121 overlaps with</w:t>
      </w:r>
      <w:bookmarkEnd w:id="1720"/>
      <w:bookmarkEnd w:id="1721"/>
      <w:bookmarkEnd w:id="1722"/>
      <w:bookmarkEnd w:id="1723"/>
      <w:bookmarkEnd w:id="1724"/>
      <w:bookmarkEnd w:id="1725"/>
    </w:p>
    <w:p w14:paraId="642A6C85" w14:textId="77777777" w:rsidR="00D04EF2" w:rsidRDefault="002C7865">
      <w:pPr>
        <w:pStyle w:val="CRMDescriptionLabel"/>
        <w:rPr>
          <w:lang w:val="fr-FR"/>
        </w:rPr>
      </w:pPr>
      <w:r>
        <w:rPr>
          <w:lang w:val="fr-FR"/>
        </w:rPr>
        <w:t>Domain:</w:t>
      </w:r>
    </w:p>
    <w:p w14:paraId="4A92105E" w14:textId="77777777" w:rsidR="00D04EF2" w:rsidRDefault="00063A51">
      <w:pPr>
        <w:pStyle w:val="CRMDomainRange"/>
        <w:rPr>
          <w:lang w:val="fr-FR"/>
        </w:rPr>
      </w:pPr>
      <w:hyperlink w:anchor="_toc8104">
        <w:r w:rsidR="002C7865">
          <w:rPr>
            <w:rStyle w:val="Hyperlink1"/>
            <w:lang w:val="fr-FR"/>
          </w:rPr>
          <w:t>E53</w:t>
        </w:r>
      </w:hyperlink>
      <w:r w:rsidR="002C7865">
        <w:rPr>
          <w:lang w:val="fr-FR"/>
        </w:rPr>
        <w:t xml:space="preserve"> Place</w:t>
      </w:r>
    </w:p>
    <w:p w14:paraId="608ACF1F" w14:textId="77777777" w:rsidR="00D04EF2" w:rsidRDefault="002C7865">
      <w:pPr>
        <w:pStyle w:val="CRMDescriptionLabel"/>
        <w:rPr>
          <w:lang w:val="fr-FR"/>
        </w:rPr>
      </w:pPr>
      <w:r>
        <w:rPr>
          <w:lang w:val="fr-FR"/>
        </w:rPr>
        <w:t>Range:</w:t>
      </w:r>
    </w:p>
    <w:p w14:paraId="4838C475" w14:textId="77777777" w:rsidR="00D04EF2" w:rsidRDefault="00063A51">
      <w:pPr>
        <w:pStyle w:val="CRMDomainRange"/>
        <w:rPr>
          <w:lang w:val="fr-FR"/>
        </w:rPr>
      </w:pPr>
      <w:hyperlink w:anchor="_toc8104">
        <w:r w:rsidR="002C7865">
          <w:rPr>
            <w:rStyle w:val="Hyperlink1"/>
            <w:lang w:val="fr-FR"/>
          </w:rPr>
          <w:t>E53</w:t>
        </w:r>
      </w:hyperlink>
      <w:r w:rsidR="002C7865">
        <w:rPr>
          <w:lang w:val="fr-FR"/>
        </w:rPr>
        <w:t xml:space="preserve"> Place</w:t>
      </w:r>
    </w:p>
    <w:p w14:paraId="44D5A16F" w14:textId="77777777" w:rsidR="00D04EF2" w:rsidRDefault="002C7865">
      <w:pPr>
        <w:pStyle w:val="CRMDescriptionLabel"/>
      </w:pPr>
      <w:r>
        <w:t>Quantification:</w:t>
      </w:r>
    </w:p>
    <w:p w14:paraId="529EEC80" w14:textId="77777777" w:rsidR="00D04EF2" w:rsidRDefault="002C7865">
      <w:pPr>
        <w:pStyle w:val="CRMQuantification"/>
      </w:pPr>
      <w:r>
        <w:t>many to many (0,n:0,n)</w:t>
      </w:r>
    </w:p>
    <w:p w14:paraId="35E3C7C9" w14:textId="77777777" w:rsidR="00D04EF2" w:rsidRDefault="002C7865">
      <w:pPr>
        <w:pStyle w:val="CRMDescriptionLabel"/>
      </w:pPr>
      <w:r>
        <w:lastRenderedPageBreak/>
        <w:t>Scope note:</w:t>
      </w:r>
    </w:p>
    <w:p w14:paraId="7E744953" w14:textId="77777777" w:rsidR="00D04EF2" w:rsidRDefault="002C7865">
      <w:pPr>
        <w:pStyle w:val="CRMScopeNoteText"/>
      </w:pPr>
      <w:r>
        <w:t xml:space="preserve">This symmetric property associates an instance of E53 Place with another instance of E53 Place geometrically overlapping it. </w:t>
      </w:r>
    </w:p>
    <w:p w14:paraId="4E2DF727" w14:textId="77777777" w:rsidR="00D04EF2" w:rsidRDefault="002C7865">
      <w:pPr>
        <w:pStyle w:val="CRMScopeNoteText"/>
      </w:pPr>
      <w:r>
        <w:t xml:space="preserve">It does not specify anything about the shared area. This property is purely spatial. It does not imply that phenomena that define, by their extent, places related by </w:t>
      </w:r>
      <w:r>
        <w:rPr>
          <w:i/>
        </w:rPr>
        <w:t>P121 overlaps with</w:t>
      </w:r>
      <w:r>
        <w:t xml:space="preserve"> have ever covered a common area at the same time or even coexisted. In contrast, spatiotemporal overlaps described by </w:t>
      </w:r>
      <w:r>
        <w:rPr>
          <w:i/>
        </w:rPr>
        <w:t>P132 spatiotemporally overlaps</w:t>
      </w:r>
      <w:r>
        <w:t xml:space="preserve"> are the total of areas simultaneously covered by the related spacetime volumes.</w:t>
      </w:r>
    </w:p>
    <w:p w14:paraId="546F72B3" w14:textId="77777777" w:rsidR="00D04EF2" w:rsidRDefault="002C7865">
      <w:pPr>
        <w:pStyle w:val="CRMScopeNoteText"/>
      </w:pPr>
      <w:r>
        <w:t>This property is symmetric. This property is reflexive.</w:t>
      </w:r>
    </w:p>
    <w:p w14:paraId="52902D92" w14:textId="77777777" w:rsidR="00D04EF2" w:rsidRDefault="002C7865">
      <w:pPr>
        <w:pStyle w:val="CRMDescriptionLabel"/>
      </w:pPr>
      <w:r>
        <w:t>Examples:</w:t>
      </w:r>
    </w:p>
    <w:p w14:paraId="00310D24" w14:textId="77777777" w:rsidR="00D04EF2" w:rsidRDefault="002C7865">
      <w:pPr>
        <w:pStyle w:val="CRMExample"/>
        <w:numPr>
          <w:ilvl w:val="0"/>
          <w:numId w:val="18"/>
        </w:numPr>
      </w:pPr>
      <w:r>
        <w:t xml:space="preserve">The territory of the United States as in 2020 (E53) </w:t>
      </w:r>
      <w:r>
        <w:rPr>
          <w:i/>
        </w:rPr>
        <w:t>overlaps with</w:t>
      </w:r>
      <w:r>
        <w:t xml:space="preserve"> the Arctic (E53). (Gannett et al., 1904)</w:t>
      </w:r>
    </w:p>
    <w:p w14:paraId="74D1BC0C" w14:textId="77777777" w:rsidR="00D04EF2" w:rsidRDefault="002C7865">
      <w:pPr>
        <w:pStyle w:val="CRMExample"/>
        <w:numPr>
          <w:ilvl w:val="0"/>
          <w:numId w:val="18"/>
        </w:numPr>
      </w:pPr>
      <w:r>
        <w:t xml:space="preserve">The maximal extent of the Kingdom of Greece (1832-1973) (E53) </w:t>
      </w:r>
      <w:r>
        <w:rPr>
          <w:i/>
        </w:rPr>
        <w:t>overlaps with</w:t>
      </w:r>
      <w:r>
        <w:t xml:space="preserve"> the maximal extent of the Republic of Turkey (29</w:t>
      </w:r>
      <w:r>
        <w:rPr>
          <w:vertAlign w:val="superscript"/>
        </w:rPr>
        <w:t>th</w:t>
      </w:r>
      <w:r>
        <w:t xml:space="preserve"> October 1923 to now) (E53).</w:t>
      </w:r>
    </w:p>
    <w:p w14:paraId="2D280B61" w14:textId="02393CEA" w:rsidR="00D04EF2" w:rsidRDefault="002C7865">
      <w:pPr>
        <w:pStyle w:val="CRMDescriptionLabel"/>
      </w:pPr>
      <w:r>
        <w:t>In first-order logic:</w:t>
      </w:r>
    </w:p>
    <w:p w14:paraId="74494334" w14:textId="77777777" w:rsidR="00D04EF2" w:rsidRDefault="002C7865">
      <w:pPr>
        <w:pStyle w:val="CRMFirstOrderLogic"/>
        <w:rPr>
          <w:lang w:val="en-US"/>
        </w:rPr>
      </w:pPr>
      <w:r>
        <w:rPr>
          <w:lang w:val="en-US"/>
        </w:rPr>
        <w:t xml:space="preserve">P121(x,y) </w:t>
      </w:r>
      <w:r>
        <w:rPr>
          <w:rFonts w:ascii="Cambria Math" w:eastAsia="Cambria Math" w:hAnsi="Cambria Math" w:cs="Cambria Math"/>
          <w:lang w:val="en-US"/>
        </w:rPr>
        <w:t>⇒</w:t>
      </w:r>
      <w:r>
        <w:rPr>
          <w:lang w:val="en-US"/>
        </w:rPr>
        <w:t xml:space="preserve"> E53(x)</w:t>
      </w:r>
    </w:p>
    <w:p w14:paraId="39A42038" w14:textId="77777777" w:rsidR="00D04EF2" w:rsidRDefault="002C7865">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E53(y)</w:t>
      </w:r>
    </w:p>
    <w:p w14:paraId="6874E7C5" w14:textId="77777777" w:rsidR="00D04EF2" w:rsidRDefault="002C7865">
      <w:pPr>
        <w:pStyle w:val="CRMFirstOrderLogic"/>
        <w:rPr>
          <w:lang w:val="es-ES"/>
        </w:rPr>
      </w:pPr>
      <w:r>
        <w:rPr>
          <w:lang w:val="es-ES"/>
        </w:rPr>
        <w:t xml:space="preserve">P121(x,x) </w:t>
      </w:r>
    </w:p>
    <w:p w14:paraId="67EC7231" w14:textId="77777777" w:rsidR="00D04EF2" w:rsidRDefault="002C7865">
      <w:pPr>
        <w:pStyle w:val="CRMFirstOrderLogic"/>
        <w:rPr>
          <w:lang w:val="es-ES"/>
        </w:rPr>
      </w:pPr>
      <w:r>
        <w:rPr>
          <w:lang w:val="es-ES"/>
        </w:rPr>
        <w:t>P121(x,x)</w:t>
      </w:r>
    </w:p>
    <w:p w14:paraId="74E5A4C7" w14:textId="77777777" w:rsidR="00D04EF2" w:rsidRDefault="002C7865">
      <w:pPr>
        <w:pStyle w:val="CRMPropertyLabel"/>
        <w:rPr>
          <w:lang w:val="en-US"/>
        </w:rPr>
      </w:pPr>
      <w:bookmarkStart w:id="1726" w:name="_toc10725"/>
      <w:bookmarkStart w:id="1727" w:name="_Toc71548711"/>
      <w:bookmarkStart w:id="1728" w:name="_Toc70522660"/>
      <w:bookmarkStart w:id="1729" w:name="_Toc69734624"/>
      <w:bookmarkStart w:id="1730" w:name="_Toc63009636"/>
      <w:bookmarkStart w:id="1731" w:name="_Toc71114868"/>
      <w:bookmarkStart w:id="1732" w:name="_Toc133500135"/>
      <w:bookmarkEnd w:id="1726"/>
      <w:r>
        <w:rPr>
          <w:lang w:val="en-US"/>
        </w:rPr>
        <w:t>P122 borders with</w:t>
      </w:r>
      <w:bookmarkEnd w:id="1727"/>
      <w:bookmarkEnd w:id="1728"/>
      <w:bookmarkEnd w:id="1729"/>
      <w:bookmarkEnd w:id="1730"/>
      <w:bookmarkEnd w:id="1731"/>
      <w:bookmarkEnd w:id="1732"/>
    </w:p>
    <w:p w14:paraId="28EF6479" w14:textId="77777777" w:rsidR="00D04EF2" w:rsidRDefault="002C7865">
      <w:pPr>
        <w:pStyle w:val="CRMDescriptionLabel"/>
        <w:rPr>
          <w:lang w:val="en-US"/>
        </w:rPr>
      </w:pPr>
      <w:r>
        <w:rPr>
          <w:lang w:val="en-US"/>
        </w:rPr>
        <w:t>Domain:</w:t>
      </w:r>
    </w:p>
    <w:p w14:paraId="02EE4B4E" w14:textId="77777777" w:rsidR="00D04EF2" w:rsidRDefault="00063A51">
      <w:pPr>
        <w:pStyle w:val="CRMDomainRange"/>
        <w:rPr>
          <w:lang w:val="en-US"/>
        </w:rPr>
      </w:pPr>
      <w:hyperlink w:anchor="_toc8104">
        <w:r w:rsidR="002C7865">
          <w:rPr>
            <w:rStyle w:val="Hyperlink1"/>
            <w:lang w:val="en-US"/>
          </w:rPr>
          <w:t>E53</w:t>
        </w:r>
      </w:hyperlink>
      <w:r w:rsidR="002C7865">
        <w:rPr>
          <w:lang w:val="en-US"/>
        </w:rPr>
        <w:t xml:space="preserve"> Place</w:t>
      </w:r>
    </w:p>
    <w:p w14:paraId="0ACB9E8B" w14:textId="77777777" w:rsidR="00D04EF2" w:rsidRDefault="002C7865">
      <w:pPr>
        <w:pStyle w:val="CRMDescriptionLabel"/>
        <w:rPr>
          <w:lang w:val="en-US"/>
        </w:rPr>
      </w:pPr>
      <w:r>
        <w:rPr>
          <w:lang w:val="en-US"/>
        </w:rPr>
        <w:t>Range:</w:t>
      </w:r>
    </w:p>
    <w:p w14:paraId="408DFE9C" w14:textId="77777777" w:rsidR="00D04EF2" w:rsidRDefault="00063A51">
      <w:pPr>
        <w:pStyle w:val="CRMDomainRange"/>
        <w:rPr>
          <w:lang w:val="en-US"/>
        </w:rPr>
      </w:pPr>
      <w:hyperlink w:anchor="_toc8104">
        <w:r w:rsidR="002C7865">
          <w:rPr>
            <w:rStyle w:val="Hyperlink1"/>
            <w:lang w:val="en-US"/>
          </w:rPr>
          <w:t>E53</w:t>
        </w:r>
      </w:hyperlink>
      <w:r w:rsidR="002C7865">
        <w:rPr>
          <w:lang w:val="en-US"/>
        </w:rPr>
        <w:t xml:space="preserve"> Place</w:t>
      </w:r>
    </w:p>
    <w:p w14:paraId="226D756A" w14:textId="77777777" w:rsidR="00D04EF2" w:rsidRDefault="002C7865">
      <w:pPr>
        <w:pStyle w:val="CRMDescriptionLabel"/>
        <w:rPr>
          <w:lang w:val="en-US"/>
        </w:rPr>
      </w:pPr>
      <w:r>
        <w:rPr>
          <w:lang w:val="en-US"/>
        </w:rPr>
        <w:t>Quantification:</w:t>
      </w:r>
    </w:p>
    <w:p w14:paraId="5C3E2A63" w14:textId="77777777" w:rsidR="00D04EF2" w:rsidRDefault="002C7865">
      <w:pPr>
        <w:pStyle w:val="CRMQuantification"/>
      </w:pPr>
      <w:r>
        <w:t>many to many (0,n:0,n)</w:t>
      </w:r>
    </w:p>
    <w:p w14:paraId="57ED11B9" w14:textId="77777777" w:rsidR="00D04EF2" w:rsidRDefault="002C7865">
      <w:pPr>
        <w:pStyle w:val="CRMDescriptionLabel"/>
      </w:pPr>
      <w:r>
        <w:t>Scope note:</w:t>
      </w:r>
    </w:p>
    <w:p w14:paraId="3CCDC66A" w14:textId="77777777" w:rsidR="00D04EF2" w:rsidRDefault="002C7865">
      <w:pPr>
        <w:pStyle w:val="CRMScopeNoteText"/>
      </w:pPr>
      <w:r>
        <w:t xml:space="preserve">This symmetric property associates an instance of E53 Place with another instance of E53 Place which shares a part of its border. </w:t>
      </w:r>
    </w:p>
    <w:p w14:paraId="3D41B30A" w14:textId="77777777" w:rsidR="00D04EF2" w:rsidRDefault="002C7865">
      <w:pPr>
        <w:pStyle w:val="CRMScopeNoteText"/>
      </w:pPr>
      <w:r>
        <w:t xml:space="preserve">This property is purely spatial. It does not imply that the phenomena that define, by their extent, places related by </w:t>
      </w:r>
      <w:r>
        <w:rPr>
          <w:i/>
        </w:rPr>
        <w:t>P122 borders</w:t>
      </w:r>
      <w:r>
        <w:t xml:space="preserve"> </w:t>
      </w:r>
      <w:r>
        <w:rPr>
          <w:i/>
        </w:rPr>
        <w:t>with</w:t>
      </w:r>
      <w:r>
        <w:t xml:space="preserve"> have ever shared a respective border at the same time or even coexisted. In particular, this may be the case when the respective common border is formed by a natural feature. </w:t>
      </w:r>
    </w:p>
    <w:p w14:paraId="1C7E5B01" w14:textId="77777777" w:rsidR="00D04EF2" w:rsidRDefault="002C7865">
      <w:pPr>
        <w:pStyle w:val="CRMScopeNoteText"/>
      </w:pPr>
      <w:r>
        <w:t>This property is not transitive. This property is symmetric.</w:t>
      </w:r>
    </w:p>
    <w:p w14:paraId="3675FD12" w14:textId="77777777" w:rsidR="00D04EF2" w:rsidRDefault="002C7865">
      <w:pPr>
        <w:pStyle w:val="CRMDescriptionLabel"/>
      </w:pPr>
      <w:r>
        <w:t>Examples:</w:t>
      </w:r>
    </w:p>
    <w:p w14:paraId="677A6EDB" w14:textId="77777777" w:rsidR="00D04EF2" w:rsidRDefault="002C7865">
      <w:pPr>
        <w:pStyle w:val="CRMExample"/>
        <w:numPr>
          <w:ilvl w:val="0"/>
          <w:numId w:val="18"/>
        </w:numPr>
        <w:ind w:left="1667" w:hanging="227"/>
      </w:pPr>
      <w:r>
        <w:t xml:space="preserve">Scotland in its 1603 borders (E53) </w:t>
      </w:r>
      <w:r>
        <w:rPr>
          <w:i/>
        </w:rPr>
        <w:t>borders with</w:t>
      </w:r>
      <w:r>
        <w:t xml:space="preserve"> England in its 1603 borders (E53). (Crofton, 2015)</w:t>
      </w:r>
    </w:p>
    <w:p w14:paraId="5EFBC729" w14:textId="68E28731" w:rsidR="00D04EF2" w:rsidRDefault="002C7865">
      <w:pPr>
        <w:pStyle w:val="CRMDescriptionLabel"/>
      </w:pPr>
      <w:r>
        <w:t>In first-order logic:</w:t>
      </w:r>
    </w:p>
    <w:p w14:paraId="7C14568B" w14:textId="77777777" w:rsidR="00D04EF2" w:rsidRDefault="002C7865">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E53(x)</w:t>
      </w:r>
    </w:p>
    <w:p w14:paraId="33490CDB" w14:textId="77777777" w:rsidR="00D04EF2" w:rsidRDefault="002C7865">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E53(y)</w:t>
      </w:r>
    </w:p>
    <w:p w14:paraId="147EF8DD" w14:textId="77777777" w:rsidR="00D04EF2" w:rsidRDefault="002C7865">
      <w:pPr>
        <w:pStyle w:val="CRMFirstOrderLogic"/>
      </w:pPr>
      <w:r>
        <w:t xml:space="preserve">P122(x,y) </w:t>
      </w:r>
      <w:r>
        <w:rPr>
          <w:rFonts w:ascii="Cambria Math" w:eastAsia="Cambria Math" w:hAnsi="Cambria Math" w:cs="Cambria Math"/>
        </w:rPr>
        <w:t>⇒</w:t>
      </w:r>
      <w:r>
        <w:t xml:space="preserve"> P122(y,x)</w:t>
      </w:r>
    </w:p>
    <w:p w14:paraId="661DFED0" w14:textId="77777777" w:rsidR="00D04EF2" w:rsidRDefault="002C7865">
      <w:pPr>
        <w:pStyle w:val="CRMPropertyLabel"/>
      </w:pPr>
      <w:bookmarkStart w:id="1733" w:name="_toc10743"/>
      <w:bookmarkStart w:id="1734" w:name="_toc10694"/>
      <w:bookmarkStart w:id="1735" w:name="_Toc69734625"/>
      <w:bookmarkStart w:id="1736" w:name="_Toc71548712"/>
      <w:bookmarkStart w:id="1737" w:name="_Toc71114869"/>
      <w:bookmarkStart w:id="1738" w:name="_Toc63009637"/>
      <w:bookmarkStart w:id="1739" w:name="_Toc70522661"/>
      <w:bookmarkStart w:id="1740" w:name="_Toc133500136"/>
      <w:bookmarkEnd w:id="1733"/>
      <w:bookmarkEnd w:id="1734"/>
      <w:r>
        <w:lastRenderedPageBreak/>
        <w:t>P123 resulted in (resulted from)</w:t>
      </w:r>
      <w:bookmarkEnd w:id="1735"/>
      <w:bookmarkEnd w:id="1736"/>
      <w:bookmarkEnd w:id="1737"/>
      <w:bookmarkEnd w:id="1738"/>
      <w:bookmarkEnd w:id="1739"/>
      <w:bookmarkEnd w:id="1740"/>
    </w:p>
    <w:p w14:paraId="27C56B2C" w14:textId="77777777" w:rsidR="00D04EF2" w:rsidRDefault="002C7865">
      <w:pPr>
        <w:pStyle w:val="CRMDescriptionLabel"/>
      </w:pPr>
      <w:r>
        <w:t>Domain:</w:t>
      </w:r>
    </w:p>
    <w:p w14:paraId="5BAD4941" w14:textId="77777777" w:rsidR="00D04EF2" w:rsidRDefault="00063A51">
      <w:pPr>
        <w:pStyle w:val="CRMDomainRange"/>
      </w:pPr>
      <w:hyperlink w:anchor="_toc8581">
        <w:r w:rsidR="002C7865">
          <w:rPr>
            <w:rStyle w:val="Hyperlink1"/>
          </w:rPr>
          <w:t>E81</w:t>
        </w:r>
      </w:hyperlink>
      <w:r w:rsidR="002C7865">
        <w:t xml:space="preserve"> Transformation</w:t>
      </w:r>
    </w:p>
    <w:p w14:paraId="21E02D63" w14:textId="77777777" w:rsidR="00D04EF2" w:rsidRDefault="002C7865">
      <w:pPr>
        <w:pStyle w:val="CRMDescriptionLabel"/>
      </w:pPr>
      <w:r>
        <w:t>Range:</w:t>
      </w:r>
    </w:p>
    <w:p w14:paraId="303A0296"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3C82033E" w14:textId="77777777" w:rsidR="00D04EF2" w:rsidRDefault="002C7865">
      <w:pPr>
        <w:pStyle w:val="CRMDescriptionLabel"/>
      </w:pPr>
      <w:r>
        <w:t>Subproperty of:</w:t>
      </w:r>
    </w:p>
    <w:p w14:paraId="62C337B0" w14:textId="77777777" w:rsidR="00D04EF2" w:rsidRDefault="00063A51">
      <w:pPr>
        <w:pStyle w:val="CRMSuperSubProperty"/>
      </w:pPr>
      <w:hyperlink w:anchor="_toc8293">
        <w:r w:rsidR="002C7865">
          <w:rPr>
            <w:rStyle w:val="Hyperlink1"/>
          </w:rPr>
          <w:t>E63</w:t>
        </w:r>
      </w:hyperlink>
      <w:r w:rsidR="002C7865">
        <w:t xml:space="preserve"> Beginning of Existence. </w:t>
      </w:r>
      <w:hyperlink w:anchor="_toc10238">
        <w:r w:rsidR="002C7865">
          <w:rPr>
            <w:rStyle w:val="Hyperlink1"/>
          </w:rPr>
          <w:t>P92</w:t>
        </w:r>
      </w:hyperlink>
      <w:r w:rsidR="002C7865">
        <w:t xml:space="preserve"> brought into existence (was brought into existence by): </w:t>
      </w:r>
      <w:hyperlink w:anchor="_toc8517">
        <w:r w:rsidR="002C7865">
          <w:rPr>
            <w:rStyle w:val="Hyperlink1"/>
            <w:szCs w:val="20"/>
          </w:rPr>
          <w:t>E77</w:t>
        </w:r>
      </w:hyperlink>
      <w:r w:rsidR="002C7865">
        <w:t xml:space="preserve"> Persistent Item</w:t>
      </w:r>
    </w:p>
    <w:p w14:paraId="763C56CA" w14:textId="77777777" w:rsidR="00D04EF2" w:rsidRDefault="002C7865">
      <w:pPr>
        <w:pStyle w:val="CRMDescriptionLabel"/>
      </w:pPr>
      <w:r>
        <w:t>Quantification:</w:t>
      </w:r>
    </w:p>
    <w:p w14:paraId="03DA8D41" w14:textId="77777777" w:rsidR="00D04EF2" w:rsidRDefault="002C7865">
      <w:pPr>
        <w:pStyle w:val="CRMQuantification"/>
      </w:pPr>
      <w:r>
        <w:t>many to many, necessary (1,n:0,n)</w:t>
      </w:r>
    </w:p>
    <w:p w14:paraId="7269B27A" w14:textId="77777777" w:rsidR="00D04EF2" w:rsidRDefault="002C7865">
      <w:pPr>
        <w:pStyle w:val="CRMDescriptionLabel"/>
      </w:pPr>
      <w:r>
        <w:t>Scope note:</w:t>
      </w:r>
    </w:p>
    <w:p w14:paraId="5BF0F78B" w14:textId="77777777" w:rsidR="00D04EF2" w:rsidRDefault="002C7865">
      <w:pPr>
        <w:pStyle w:val="CRMScopeNoteText"/>
      </w:pPr>
      <w:r>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465567D6" w14:textId="77777777" w:rsidR="00D04EF2" w:rsidRDefault="002C7865">
      <w:pPr>
        <w:pStyle w:val="CRMDescriptionLabel"/>
      </w:pPr>
      <w:r>
        <w:t xml:space="preserve">Examples: </w:t>
      </w:r>
    </w:p>
    <w:p w14:paraId="557D5C80" w14:textId="77777777" w:rsidR="00D04EF2" w:rsidRDefault="002C7865">
      <w:pPr>
        <w:pStyle w:val="CRMExample"/>
        <w:numPr>
          <w:ilvl w:val="0"/>
          <w:numId w:val="18"/>
        </w:numPr>
      </w:pPr>
      <w:r>
        <w:t xml:space="preserve">The transformation of the Venetian Loggia in Heraklion into a city hall (E81, E12) </w:t>
      </w:r>
      <w:r>
        <w:rPr>
          <w:i/>
          <w:iCs/>
        </w:rPr>
        <w:t>resulted in</w:t>
      </w:r>
      <w:r>
        <w:t xml:space="preserve"> the City Hall of Heraklion (E24). [AND: </w:t>
      </w:r>
      <w:r>
        <w:rPr>
          <w:i/>
          <w:iCs/>
        </w:rPr>
        <w:t xml:space="preserve">has produced (P108) </w:t>
      </w:r>
      <w:r>
        <w:t>the City Hall of Heraklion (E22)] (Municipality of Heraklion, 2021)</w:t>
      </w:r>
    </w:p>
    <w:p w14:paraId="45527996" w14:textId="77777777" w:rsidR="00D04EF2" w:rsidRDefault="002C7865">
      <w:pPr>
        <w:pStyle w:val="CRMExample"/>
        <w:numPr>
          <w:ilvl w:val="0"/>
          <w:numId w:val="18"/>
        </w:numPr>
      </w:pPr>
      <w:r>
        <w:t xml:space="preserve">The mummification of Tut-Ankh-Amun (E81, E12) </w:t>
      </w:r>
      <w:r>
        <w:rPr>
          <w:i/>
          <w:iCs/>
        </w:rPr>
        <w:t>resulted in</w:t>
      </w:r>
      <w:r>
        <w:t xml:space="preserve"> the Mummy of Tut-Ankh-Amun (E22,E20). [also: </w:t>
      </w:r>
      <w:r>
        <w:rPr>
          <w:i/>
          <w:iCs/>
        </w:rPr>
        <w:t xml:space="preserve">has produced (P108) </w:t>
      </w:r>
      <w:r>
        <w:t>the Mummy of Tut-Ankh-Amun (E22,E20).] (Carter &amp; Mace 1977)</w:t>
      </w:r>
    </w:p>
    <w:p w14:paraId="080F363A" w14:textId="77777777" w:rsidR="00D04EF2" w:rsidRDefault="002C7865">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i/>
          <w:iCs/>
        </w:rPr>
        <w:t>resulted in</w:t>
      </w:r>
      <w:r>
        <w:t xml:space="preserve"> petrified bodies (E20). [Some of these bodies could later be preserved in plaster.]</w:t>
      </w:r>
    </w:p>
    <w:p w14:paraId="4AA01487" w14:textId="556946C2" w:rsidR="00D04EF2" w:rsidRDefault="002C7865">
      <w:pPr>
        <w:pStyle w:val="CRMDescriptionLabel"/>
      </w:pPr>
      <w:r>
        <w:t>In first-order logic:</w:t>
      </w:r>
    </w:p>
    <w:p w14:paraId="7A40677D" w14:textId="77777777" w:rsidR="00D04EF2" w:rsidRDefault="002C7865">
      <w:pPr>
        <w:pStyle w:val="CRMFirstOrderLogic"/>
        <w:rPr>
          <w:lang w:val="en-US"/>
        </w:rPr>
      </w:pPr>
      <w:r>
        <w:rPr>
          <w:lang w:val="en-US"/>
        </w:rPr>
        <w:t xml:space="preserve">P123(x,y) </w:t>
      </w:r>
      <w:r>
        <w:rPr>
          <w:rFonts w:ascii="Cambria Math" w:eastAsia="Cambria Math" w:hAnsi="Cambria Math" w:cs="Cambria Math"/>
          <w:lang w:val="en-US"/>
        </w:rPr>
        <w:t>⇒</w:t>
      </w:r>
      <w:r>
        <w:rPr>
          <w:lang w:val="en-US"/>
        </w:rPr>
        <w:t xml:space="preserve"> E81(x)</w:t>
      </w:r>
    </w:p>
    <w:p w14:paraId="13CF2E8F" w14:textId="77777777" w:rsidR="00D04EF2" w:rsidRDefault="002C7865">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E18(y)</w:t>
      </w:r>
    </w:p>
    <w:p w14:paraId="0E39D914" w14:textId="77777777" w:rsidR="00D04EF2" w:rsidRDefault="002C7865">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P92(x,y)</w:t>
      </w:r>
    </w:p>
    <w:p w14:paraId="5C497F6C" w14:textId="77777777" w:rsidR="00D04EF2" w:rsidRDefault="002C7865">
      <w:pPr>
        <w:pStyle w:val="CRMPropertyLabel"/>
      </w:pPr>
      <w:bookmarkStart w:id="1741" w:name="_toc10713"/>
      <w:bookmarkStart w:id="1742" w:name="_toc10762"/>
      <w:bookmarkStart w:id="1743" w:name="_Toc71114870"/>
      <w:bookmarkStart w:id="1744" w:name="_Toc71548713"/>
      <w:bookmarkStart w:id="1745" w:name="_Toc63009638"/>
      <w:bookmarkStart w:id="1746" w:name="_Toc70522662"/>
      <w:bookmarkStart w:id="1747" w:name="_Toc69734626"/>
      <w:bookmarkStart w:id="1748" w:name="_Toc133500137"/>
      <w:bookmarkEnd w:id="1741"/>
      <w:bookmarkEnd w:id="1742"/>
      <w:r>
        <w:t>P124 transformed (was transformed by)</w:t>
      </w:r>
      <w:bookmarkEnd w:id="1743"/>
      <w:bookmarkEnd w:id="1744"/>
      <w:bookmarkEnd w:id="1745"/>
      <w:bookmarkEnd w:id="1746"/>
      <w:bookmarkEnd w:id="1747"/>
      <w:bookmarkEnd w:id="1748"/>
    </w:p>
    <w:p w14:paraId="0AAA440E" w14:textId="77777777" w:rsidR="00D04EF2" w:rsidRDefault="002C7865">
      <w:pPr>
        <w:pStyle w:val="CRMDescriptionLabel"/>
      </w:pPr>
      <w:r>
        <w:t>Domain:</w:t>
      </w:r>
    </w:p>
    <w:p w14:paraId="41017D31" w14:textId="77777777" w:rsidR="00D04EF2" w:rsidRDefault="00063A51">
      <w:pPr>
        <w:pStyle w:val="CRMDomainRange"/>
      </w:pPr>
      <w:hyperlink w:anchor="_toc8581">
        <w:r w:rsidR="002C7865">
          <w:rPr>
            <w:rStyle w:val="Hyperlink1"/>
          </w:rPr>
          <w:t>E81</w:t>
        </w:r>
      </w:hyperlink>
      <w:r w:rsidR="002C7865">
        <w:t xml:space="preserve"> Transformation</w:t>
      </w:r>
    </w:p>
    <w:p w14:paraId="712C8BCD" w14:textId="77777777" w:rsidR="00D04EF2" w:rsidRDefault="002C7865">
      <w:pPr>
        <w:pStyle w:val="CRMDescriptionLabel"/>
      </w:pPr>
      <w:r>
        <w:t>Range:</w:t>
      </w:r>
    </w:p>
    <w:p w14:paraId="54FC30DB"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69EB2549" w14:textId="77777777" w:rsidR="00D04EF2" w:rsidRDefault="002C7865">
      <w:pPr>
        <w:pStyle w:val="CRMDescriptionLabel"/>
      </w:pPr>
      <w:r>
        <w:t>Subproperty of:</w:t>
      </w:r>
    </w:p>
    <w:p w14:paraId="7D0258A7" w14:textId="77777777" w:rsidR="00D04EF2" w:rsidRDefault="00063A51">
      <w:pPr>
        <w:pStyle w:val="CRMSuperSubProperty"/>
      </w:pPr>
      <w:hyperlink w:anchor="_toc8314">
        <w:r w:rsidR="002C7865">
          <w:rPr>
            <w:rStyle w:val="Hyperlink1"/>
          </w:rPr>
          <w:t>E64</w:t>
        </w:r>
      </w:hyperlink>
      <w:r w:rsidR="002C7865">
        <w:t xml:space="preserve"> End of Existence. </w:t>
      </w:r>
      <w:hyperlink w:anchor="_toc10262">
        <w:r w:rsidR="002C7865">
          <w:rPr>
            <w:rStyle w:val="Hyperlink1"/>
          </w:rPr>
          <w:t>P93</w:t>
        </w:r>
      </w:hyperlink>
      <w:r w:rsidR="002C7865">
        <w:t xml:space="preserve"> took out of existence (was taken out of existence by): </w:t>
      </w:r>
      <w:hyperlink w:anchor="_toc8517">
        <w:r w:rsidR="002C7865">
          <w:rPr>
            <w:rStyle w:val="Hyperlink1"/>
            <w:szCs w:val="20"/>
          </w:rPr>
          <w:t>E77</w:t>
        </w:r>
      </w:hyperlink>
      <w:r w:rsidR="002C7865">
        <w:t xml:space="preserve"> Persistent Item</w:t>
      </w:r>
    </w:p>
    <w:p w14:paraId="5E0FF787" w14:textId="77777777" w:rsidR="00D04EF2" w:rsidRDefault="002C7865">
      <w:pPr>
        <w:pStyle w:val="CRMDescriptionLabel"/>
      </w:pPr>
      <w:r>
        <w:t>Quantification:</w:t>
      </w:r>
    </w:p>
    <w:p w14:paraId="2597CF6F" w14:textId="77777777" w:rsidR="00D04EF2" w:rsidRDefault="002C7865">
      <w:pPr>
        <w:pStyle w:val="CRMQuantification"/>
      </w:pPr>
      <w:r>
        <w:t>one to many, necessary (1,n:0,1)</w:t>
      </w:r>
    </w:p>
    <w:p w14:paraId="4BFDA38D" w14:textId="77777777" w:rsidR="00D04EF2" w:rsidRDefault="002C7865">
      <w:pPr>
        <w:pStyle w:val="CRMDescriptionLabel"/>
      </w:pPr>
      <w:r>
        <w:t>Scope note:</w:t>
      </w:r>
    </w:p>
    <w:p w14:paraId="5C7823F9" w14:textId="77777777" w:rsidR="00D04EF2" w:rsidRDefault="002C7865">
      <w:pPr>
        <w:pStyle w:val="CRMScopeNoteText"/>
      </w:pPr>
      <w:r>
        <w:t>This property identifies the instance or instances E18 Physical Thing that have ceased to exist due to an instance of E81 Transformation.</w:t>
      </w:r>
    </w:p>
    <w:p w14:paraId="0808F9CD" w14:textId="77777777" w:rsidR="00D04EF2" w:rsidRDefault="002C7865">
      <w:pPr>
        <w:pStyle w:val="CRMScopeNoteText"/>
      </w:pPr>
      <w:r>
        <w:lastRenderedPageBreak/>
        <w:t>The item that has ceased to exist and was replaced by the result of the Transformation. The continuity between both items, the new and the old, is expressed by the links to the common instance of E81 Transformation.</w:t>
      </w:r>
    </w:p>
    <w:p w14:paraId="5B63E7FE" w14:textId="77777777" w:rsidR="00D04EF2" w:rsidRDefault="002C7865">
      <w:pPr>
        <w:pStyle w:val="CRMDescriptionLabel"/>
      </w:pPr>
      <w:r>
        <w:t>Examples:</w:t>
      </w:r>
    </w:p>
    <w:p w14:paraId="22C7CFCB" w14:textId="77777777" w:rsidR="00D04EF2" w:rsidRDefault="002C7865">
      <w:pPr>
        <w:pStyle w:val="CRMExample"/>
        <w:numPr>
          <w:ilvl w:val="0"/>
          <w:numId w:val="18"/>
        </w:numPr>
      </w:pPr>
      <w:r>
        <w:t xml:space="preserve">The transformation of the Venetian Loggia in Heraklion into a city hall (E81, E12) </w:t>
      </w:r>
      <w:r>
        <w:rPr>
          <w:rStyle w:val="CRMExampleProperty"/>
        </w:rPr>
        <w:t>transformed</w:t>
      </w:r>
      <w:r>
        <w:t xml:space="preserve"> the Venetian Loggia in Heraklion (E24). (Municipality of Heraklion, 2021)</w:t>
      </w:r>
    </w:p>
    <w:p w14:paraId="667B7463" w14:textId="77777777" w:rsidR="00D04EF2" w:rsidRDefault="002C7865">
      <w:pPr>
        <w:pStyle w:val="CRMExample"/>
        <w:numPr>
          <w:ilvl w:val="0"/>
          <w:numId w:val="18"/>
        </w:numPr>
      </w:pPr>
      <w:r>
        <w:t xml:space="preserve">The mummification of Tut-Ankh-Amun (E81, E12) </w:t>
      </w:r>
      <w:r>
        <w:rPr>
          <w:rStyle w:val="CRMExampleProperty"/>
        </w:rPr>
        <w:t>transformed</w:t>
      </w:r>
      <w:r>
        <w:t xml:space="preserve"> the deceased Pharao Tut-Ankh-Amun (E21). (Carter &amp; Mace, 1977)</w:t>
      </w:r>
    </w:p>
    <w:p w14:paraId="292CEB68" w14:textId="42CC56CB" w:rsidR="00D04EF2" w:rsidRDefault="002C7865">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rStyle w:val="CRMExampleProperty"/>
        </w:rPr>
        <w:t>transformed</w:t>
      </w:r>
      <w:r>
        <w:t xml:space="preserve"> some people of Pompeii (E21). [AND: </w:t>
      </w:r>
      <w:r>
        <w:rPr>
          <w:i/>
        </w:rPr>
        <w:t>was death of (P100)</w:t>
      </w:r>
      <w:r>
        <w:t xml:space="preserve"> some people of Pompeii (E21).]</w:t>
      </w:r>
    </w:p>
    <w:p w14:paraId="3B4FCEC5" w14:textId="342A8D2D" w:rsidR="00D04EF2" w:rsidRDefault="002C7865">
      <w:pPr>
        <w:pStyle w:val="CRMDescriptionLabel"/>
      </w:pPr>
      <w:r>
        <w:t>In first-order logic:</w:t>
      </w:r>
    </w:p>
    <w:p w14:paraId="7FBC3B2C" w14:textId="77777777" w:rsidR="00D04EF2" w:rsidRDefault="002C7865">
      <w:pPr>
        <w:pStyle w:val="CRMFirstOrderLogic"/>
        <w:rPr>
          <w:lang w:val="en-US"/>
        </w:rPr>
      </w:pPr>
      <w:r>
        <w:rPr>
          <w:lang w:val="en-US"/>
        </w:rPr>
        <w:t xml:space="preserve">P124(x,y) </w:t>
      </w:r>
      <w:r>
        <w:rPr>
          <w:rFonts w:ascii="Cambria Math" w:eastAsia="Cambria Math" w:hAnsi="Cambria Math" w:cs="Cambria Math"/>
          <w:lang w:val="en-US"/>
        </w:rPr>
        <w:t>⇒</w:t>
      </w:r>
      <w:r>
        <w:rPr>
          <w:lang w:val="en-US"/>
        </w:rPr>
        <w:t xml:space="preserve"> E81(x)</w:t>
      </w:r>
    </w:p>
    <w:p w14:paraId="7336FE7E" w14:textId="77777777" w:rsidR="00D04EF2" w:rsidRDefault="002C7865">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E18(y)</w:t>
      </w:r>
    </w:p>
    <w:p w14:paraId="1FCE1D30" w14:textId="77777777" w:rsidR="00D04EF2" w:rsidRDefault="002C7865">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P93(x,y)</w:t>
      </w:r>
    </w:p>
    <w:p w14:paraId="41428631" w14:textId="77777777" w:rsidR="00D04EF2" w:rsidRDefault="002C7865">
      <w:pPr>
        <w:pStyle w:val="CRMPropertyLabel"/>
      </w:pPr>
      <w:bookmarkStart w:id="1749" w:name="_toc10733"/>
      <w:bookmarkStart w:id="1750" w:name="_toc10782"/>
      <w:bookmarkStart w:id="1751" w:name="_Toc71114871"/>
      <w:bookmarkStart w:id="1752" w:name="_Toc70522663"/>
      <w:bookmarkStart w:id="1753" w:name="_Toc71548714"/>
      <w:bookmarkStart w:id="1754" w:name="_Toc69734627"/>
      <w:bookmarkStart w:id="1755" w:name="_Toc63009639"/>
      <w:bookmarkStart w:id="1756" w:name="_Toc133500138"/>
      <w:bookmarkEnd w:id="1749"/>
      <w:bookmarkEnd w:id="1750"/>
      <w:r>
        <w:t>P125 used object of type (was type of object used in)</w:t>
      </w:r>
      <w:bookmarkEnd w:id="1751"/>
      <w:bookmarkEnd w:id="1752"/>
      <w:bookmarkEnd w:id="1753"/>
      <w:bookmarkEnd w:id="1754"/>
      <w:bookmarkEnd w:id="1755"/>
      <w:bookmarkEnd w:id="1756"/>
    </w:p>
    <w:p w14:paraId="3022D1C8" w14:textId="77777777" w:rsidR="00D04EF2" w:rsidRDefault="002C7865">
      <w:pPr>
        <w:pStyle w:val="CRMDescriptionLabel"/>
      </w:pPr>
      <w:r>
        <w:t>Domain:</w:t>
      </w:r>
    </w:p>
    <w:p w14:paraId="42D6A02D" w14:textId="77777777" w:rsidR="00D04EF2" w:rsidRDefault="00063A51">
      <w:pPr>
        <w:pStyle w:val="CRMDomainRange"/>
      </w:pPr>
      <w:hyperlink w:anchor="_toc7412">
        <w:r w:rsidR="002C7865">
          <w:rPr>
            <w:rStyle w:val="Hyperlink1"/>
          </w:rPr>
          <w:t>E7</w:t>
        </w:r>
      </w:hyperlink>
      <w:r w:rsidR="002C7865">
        <w:t xml:space="preserve"> Activity</w:t>
      </w:r>
    </w:p>
    <w:p w14:paraId="3ECBB2DE" w14:textId="77777777" w:rsidR="00D04EF2" w:rsidRDefault="002C7865">
      <w:pPr>
        <w:pStyle w:val="CRMDescriptionLabel"/>
      </w:pPr>
      <w:r>
        <w:t>Range:</w:t>
      </w:r>
    </w:p>
    <w:p w14:paraId="2799C44B" w14:textId="77777777" w:rsidR="00D04EF2" w:rsidRDefault="00063A51">
      <w:pPr>
        <w:pStyle w:val="CRMDomainRange"/>
      </w:pPr>
      <w:hyperlink w:anchor="_toc8153">
        <w:r w:rsidR="002C7865">
          <w:rPr>
            <w:rStyle w:val="Hyperlink1"/>
          </w:rPr>
          <w:t>E55</w:t>
        </w:r>
      </w:hyperlink>
      <w:r w:rsidR="002C7865">
        <w:t xml:space="preserve"> Type</w:t>
      </w:r>
    </w:p>
    <w:p w14:paraId="510C3C53" w14:textId="77777777" w:rsidR="00D04EF2" w:rsidRDefault="002C7865">
      <w:pPr>
        <w:pStyle w:val="CRMDescriptionLabel"/>
        <w:rPr>
          <w:color w:val="000000"/>
          <w:szCs w:val="20"/>
        </w:rPr>
      </w:pPr>
      <w:r>
        <w:rPr>
          <w:color w:val="000000"/>
          <w:szCs w:val="20"/>
        </w:rPr>
        <w:t>Superproperty of:</w:t>
      </w:r>
    </w:p>
    <w:p w14:paraId="5D731624" w14:textId="77777777" w:rsidR="00D04EF2" w:rsidRDefault="00063A51">
      <w:pPr>
        <w:pStyle w:val="CRMSuperSubProperty"/>
      </w:pPr>
      <w:hyperlink w:anchor="_toc7412">
        <w:r w:rsidR="002C7865">
          <w:rPr>
            <w:rStyle w:val="Hyperlink1"/>
            <w:szCs w:val="20"/>
          </w:rPr>
          <w:t>E7</w:t>
        </w:r>
      </w:hyperlink>
      <w:r w:rsidR="002C7865">
        <w:rPr>
          <w:color w:val="000000"/>
          <w:szCs w:val="20"/>
        </w:rPr>
        <w:t xml:space="preserve"> Activity. </w:t>
      </w:r>
      <w:hyperlink w:anchor="_toc9402">
        <w:r w:rsidR="002C7865">
          <w:rPr>
            <w:rStyle w:val="Hyperlink1"/>
            <w:szCs w:val="20"/>
          </w:rPr>
          <w:t>P32</w:t>
        </w:r>
      </w:hyperlink>
      <w:r w:rsidR="002C7865">
        <w:rPr>
          <w:color w:val="000000"/>
          <w:szCs w:val="20"/>
        </w:rPr>
        <w:t xml:space="preserve"> used general technique (was technique of): </w:t>
      </w:r>
      <w:hyperlink w:anchor="_toc8153">
        <w:r w:rsidR="002C7865">
          <w:rPr>
            <w:rStyle w:val="Hyperlink1"/>
            <w:szCs w:val="20"/>
          </w:rPr>
          <w:t>E55</w:t>
        </w:r>
      </w:hyperlink>
      <w:r w:rsidR="002C7865">
        <w:rPr>
          <w:color w:val="000000"/>
          <w:szCs w:val="20"/>
        </w:rPr>
        <w:t xml:space="preserve"> Type</w:t>
      </w:r>
    </w:p>
    <w:p w14:paraId="232542B0" w14:textId="77777777" w:rsidR="00D04EF2" w:rsidRDefault="002C7865">
      <w:pPr>
        <w:pStyle w:val="CRMDescriptionLabel"/>
        <w:rPr>
          <w:color w:val="000000"/>
          <w:szCs w:val="20"/>
        </w:rPr>
      </w:pPr>
      <w:r>
        <w:rPr>
          <w:color w:val="000000"/>
          <w:szCs w:val="20"/>
        </w:rPr>
        <w:t>Quantification:</w:t>
      </w:r>
    </w:p>
    <w:p w14:paraId="677C2B15" w14:textId="77777777" w:rsidR="00D04EF2" w:rsidRDefault="002C7865">
      <w:pPr>
        <w:pStyle w:val="CRMQuantification"/>
        <w:rPr>
          <w:color w:val="000000"/>
          <w:szCs w:val="20"/>
        </w:rPr>
      </w:pPr>
      <w:r>
        <w:rPr>
          <w:color w:val="000000"/>
          <w:szCs w:val="20"/>
        </w:rPr>
        <w:t>many to many (0,n:0,n)</w:t>
      </w:r>
    </w:p>
    <w:p w14:paraId="218DB9F8" w14:textId="77777777" w:rsidR="00D04EF2" w:rsidRDefault="002C7865">
      <w:pPr>
        <w:pStyle w:val="CRMDescriptionLabel"/>
      </w:pPr>
      <w:r>
        <w:t>Scope note:</w:t>
      </w:r>
    </w:p>
    <w:p w14:paraId="552423CD" w14:textId="77777777" w:rsidR="00D04EF2" w:rsidRDefault="002C7865">
      <w:pPr>
        <w:pStyle w:val="CRMScopeNoteText"/>
      </w:pPr>
      <w:r>
        <w:t>This property associates an instance of E7 Activity to an instance of E55 Type, which classifies an instance of E70 Thing used in an instance of E7 Activity, when the specific instance is either unknown or not of interest, such as use of "a hammer".</w:t>
      </w:r>
    </w:p>
    <w:p w14:paraId="667E5EF7" w14:textId="77777777" w:rsidR="00D04EF2" w:rsidRDefault="002C7865">
      <w:pPr>
        <w:pStyle w:val="CRMScopeNoteText"/>
      </w:pPr>
      <w:r>
        <w:t xml:space="preserve">This property is a shortcut of the more fully developed path from E7 Activity through </w:t>
      </w:r>
      <w:r>
        <w:rPr>
          <w:i/>
        </w:rPr>
        <w:t>P16 used specific object</w:t>
      </w:r>
      <w:r>
        <w:t xml:space="preserve">, E70 Thing, </w:t>
      </w:r>
      <w:r>
        <w:rPr>
          <w:i/>
        </w:rPr>
        <w:t>P2 has type,</w:t>
      </w:r>
      <w:r>
        <w:t xml:space="preserve"> to E55 Type</w:t>
      </w:r>
    </w:p>
    <w:p w14:paraId="190E0E5D" w14:textId="77777777" w:rsidR="00D04EF2" w:rsidRDefault="002C7865">
      <w:pPr>
        <w:pStyle w:val="CRMDescriptionLabel"/>
      </w:pPr>
      <w:r>
        <w:t>Examples:</w:t>
      </w:r>
      <w:r>
        <w:tab/>
      </w:r>
    </w:p>
    <w:p w14:paraId="4B49B716" w14:textId="77777777" w:rsidR="00D04EF2" w:rsidRDefault="002C7865">
      <w:pPr>
        <w:pStyle w:val="CRMExample"/>
        <w:numPr>
          <w:ilvl w:val="0"/>
          <w:numId w:val="18"/>
        </w:numPr>
      </w:pPr>
      <w:r>
        <w:t xml:space="preserve">The English archers’ activity in the Battle of Agincourt (E7) </w:t>
      </w:r>
      <w:r>
        <w:rPr>
          <w:i/>
        </w:rPr>
        <w:t>used object of type</w:t>
      </w:r>
      <w:r>
        <w:t xml:space="preserve"> long bow (E55). (Curry, 2015)</w:t>
      </w:r>
    </w:p>
    <w:p w14:paraId="6601B4C3" w14:textId="5F76D29C" w:rsidR="00D04EF2" w:rsidRDefault="002C7865">
      <w:pPr>
        <w:pStyle w:val="CRMDescriptionLabel"/>
      </w:pPr>
      <w:r>
        <w:t>In first-order logic:</w:t>
      </w:r>
    </w:p>
    <w:p w14:paraId="6A807AA6" w14:textId="77777777" w:rsidR="00D04EF2" w:rsidRDefault="002C7865">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E7(x)</w:t>
      </w:r>
    </w:p>
    <w:p w14:paraId="5DEE1C07" w14:textId="77777777" w:rsidR="00D04EF2" w:rsidRDefault="002C7865">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E55(y)</w:t>
      </w:r>
    </w:p>
    <w:p w14:paraId="12B61DB3" w14:textId="6C7A8DA6" w:rsidR="00D04EF2" w:rsidRDefault="002C7865">
      <w:pPr>
        <w:pStyle w:val="CRMFirstOrderLogic"/>
        <w:rPr>
          <w:lang w:val="es-ES"/>
        </w:rPr>
      </w:pPr>
      <w:r>
        <w:rPr>
          <w:lang w:val="es-ES"/>
        </w:rPr>
        <w:t xml:space="preserve">P125(x,y) </w:t>
      </w:r>
      <w:r>
        <w:rPr>
          <w:rFonts w:ascii="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[E70(z) </w:t>
      </w:r>
      <w:r>
        <w:rPr>
          <w:rFonts w:ascii="Cambria Math" w:eastAsia="Cambria Math" w:hAnsi="Cambria Math" w:cs="Cambria Math"/>
          <w:lang w:val="es-ES"/>
        </w:rPr>
        <w:t>∧</w:t>
      </w:r>
      <w:r>
        <w:rPr>
          <w:lang w:val="es-ES"/>
        </w:rPr>
        <w:t xml:space="preserve"> P16(x,z) </w:t>
      </w:r>
      <w:r>
        <w:rPr>
          <w:rFonts w:ascii="Cambria Math" w:eastAsia="Cambria Math" w:hAnsi="Cambria Math" w:cs="Cambria Math"/>
          <w:lang w:val="es-ES"/>
        </w:rPr>
        <w:t>∧</w:t>
      </w:r>
      <w:r>
        <w:rPr>
          <w:lang w:val="es-ES"/>
        </w:rPr>
        <w:t xml:space="preserve"> P2(z,y)]</w:t>
      </w:r>
    </w:p>
    <w:p w14:paraId="6F9E17BE" w14:textId="77777777" w:rsidR="00D04EF2" w:rsidRDefault="002C7865">
      <w:pPr>
        <w:pStyle w:val="CRMPropertyLabel"/>
      </w:pPr>
      <w:bookmarkStart w:id="1757" w:name="_toc10799"/>
      <w:bookmarkStart w:id="1758" w:name="_Toc63009640"/>
      <w:bookmarkStart w:id="1759" w:name="_Toc70522664"/>
      <w:bookmarkStart w:id="1760" w:name="_Toc69734628"/>
      <w:bookmarkStart w:id="1761" w:name="_Toc71548715"/>
      <w:bookmarkStart w:id="1762" w:name="_Toc71114872"/>
      <w:bookmarkStart w:id="1763" w:name="_Toc133500139"/>
      <w:bookmarkEnd w:id="1757"/>
      <w:r>
        <w:t>P126 employed (was employed in)</w:t>
      </w:r>
      <w:bookmarkEnd w:id="1758"/>
      <w:bookmarkEnd w:id="1759"/>
      <w:bookmarkEnd w:id="1760"/>
      <w:bookmarkEnd w:id="1761"/>
      <w:bookmarkEnd w:id="1762"/>
      <w:bookmarkEnd w:id="1763"/>
    </w:p>
    <w:p w14:paraId="1F01CB50" w14:textId="77777777" w:rsidR="00D04EF2" w:rsidRDefault="002C7865">
      <w:pPr>
        <w:pStyle w:val="CRMDescriptionLabel"/>
        <w:rPr>
          <w:lang w:val="fr-FR"/>
        </w:rPr>
      </w:pPr>
      <w:r>
        <w:rPr>
          <w:lang w:val="fr-FR"/>
        </w:rPr>
        <w:t>Domain:</w:t>
      </w:r>
    </w:p>
    <w:p w14:paraId="22E17622" w14:textId="77777777" w:rsidR="00D04EF2" w:rsidRDefault="002C7865">
      <w:pPr>
        <w:pStyle w:val="CRMDomainRange"/>
        <w:rPr>
          <w:lang w:val="fr-FR"/>
        </w:rPr>
      </w:pPr>
      <w:hyperlink w:anchor="_toc7519">
        <w:r>
          <w:rPr>
            <w:rStyle w:val="Hyperlink1"/>
            <w:lang w:val="fr-FR"/>
          </w:rPr>
          <w:t>E11</w:t>
        </w:r>
      </w:hyperlink>
      <w:r>
        <w:rPr>
          <w:lang w:val="fr-FR"/>
        </w:rPr>
        <w:t xml:space="preserve"> Modification</w:t>
      </w:r>
    </w:p>
    <w:p w14:paraId="3E7DC76D" w14:textId="77777777" w:rsidR="00D04EF2" w:rsidRDefault="002C7865">
      <w:pPr>
        <w:pStyle w:val="CRMDescriptionLabel"/>
        <w:rPr>
          <w:color w:val="000000"/>
          <w:szCs w:val="20"/>
          <w:lang w:val="fr-FR"/>
        </w:rPr>
      </w:pPr>
      <w:r>
        <w:rPr>
          <w:color w:val="000000"/>
          <w:szCs w:val="20"/>
          <w:lang w:val="fr-FR"/>
        </w:rPr>
        <w:t>Range:</w:t>
      </w:r>
    </w:p>
    <w:p w14:paraId="7A58689A" w14:textId="77777777" w:rsidR="00D04EF2" w:rsidRDefault="002C7865">
      <w:pPr>
        <w:pStyle w:val="CRMDomainRange"/>
        <w:rPr>
          <w:lang w:val="fr-FR"/>
        </w:rPr>
      </w:pPr>
      <w:hyperlink w:anchor="_toc8194">
        <w:r>
          <w:rPr>
            <w:rStyle w:val="Hyperlink1"/>
            <w:szCs w:val="20"/>
            <w:lang w:val="fr-FR"/>
          </w:rPr>
          <w:t>E57</w:t>
        </w:r>
      </w:hyperlink>
      <w:r>
        <w:rPr>
          <w:color w:val="000000"/>
          <w:szCs w:val="20"/>
          <w:lang w:val="fr-FR"/>
        </w:rPr>
        <w:t xml:space="preserve"> Material</w:t>
      </w:r>
    </w:p>
    <w:p w14:paraId="2CB1CB24" w14:textId="77777777" w:rsidR="00D04EF2" w:rsidRDefault="002C7865">
      <w:pPr>
        <w:pStyle w:val="CRMDescriptionLabel"/>
        <w:rPr>
          <w:color w:val="000000"/>
          <w:szCs w:val="20"/>
          <w:lang w:val="fr-FR"/>
        </w:rPr>
      </w:pPr>
      <w:r>
        <w:rPr>
          <w:color w:val="000000"/>
          <w:szCs w:val="20"/>
          <w:lang w:val="fr-FR"/>
        </w:rPr>
        <w:lastRenderedPageBreak/>
        <w:t>Quantification:</w:t>
      </w:r>
    </w:p>
    <w:p w14:paraId="3BCAECD6" w14:textId="77777777" w:rsidR="00D04EF2" w:rsidRDefault="002C7865">
      <w:pPr>
        <w:pStyle w:val="CRMQuantification"/>
        <w:rPr>
          <w:color w:val="000000"/>
          <w:szCs w:val="20"/>
        </w:rPr>
      </w:pPr>
      <w:r>
        <w:rPr>
          <w:color w:val="000000"/>
          <w:szCs w:val="20"/>
        </w:rPr>
        <w:t>many to many (0,n:0,n)</w:t>
      </w:r>
    </w:p>
    <w:p w14:paraId="72EC8F87" w14:textId="77777777" w:rsidR="00D04EF2" w:rsidRDefault="002C7865">
      <w:pPr>
        <w:pStyle w:val="CRMDescriptionLabel"/>
      </w:pPr>
      <w:r>
        <w:t>Scope note:</w:t>
      </w:r>
    </w:p>
    <w:p w14:paraId="784B1A50" w14:textId="77777777" w:rsidR="00D04EF2" w:rsidRDefault="002C7865">
      <w:pPr>
        <w:pStyle w:val="CRMScopeNoteText"/>
      </w:pPr>
      <w:r>
        <w:t>This property identifies the instance of E57 Material employed in an instance of E11 Modification.</w:t>
      </w:r>
    </w:p>
    <w:p w14:paraId="743D5B08" w14:textId="77777777" w:rsidR="00D04EF2" w:rsidRDefault="002C7865">
      <w:pPr>
        <w:pStyle w:val="CRMScopeNoteText"/>
      </w:pPr>
      <w:r>
        <w:t>The instance of E57 Material used during the instance of E11 Modification does not necessarily become incorporated into the instance of E24 Physical Human-Made Thing that forms the subject of the instance of E11 Modification.</w:t>
      </w:r>
    </w:p>
    <w:p w14:paraId="70DA385D" w14:textId="77777777" w:rsidR="00D04EF2" w:rsidRDefault="002C7865">
      <w:pPr>
        <w:pStyle w:val="CRMDescriptionLabel"/>
      </w:pPr>
      <w:r>
        <w:t>Examples:</w:t>
      </w:r>
      <w:r>
        <w:tab/>
      </w:r>
    </w:p>
    <w:p w14:paraId="7EB14EBA" w14:textId="77777777" w:rsidR="00D04EF2" w:rsidRDefault="002C7865">
      <w:pPr>
        <w:pStyle w:val="CRMExample"/>
        <w:numPr>
          <w:ilvl w:val="0"/>
          <w:numId w:val="18"/>
        </w:numPr>
      </w:pPr>
      <w:r>
        <w:t xml:space="preserve">The repairing of the Queen Mary (E11) </w:t>
      </w:r>
      <w:r>
        <w:rPr>
          <w:i/>
        </w:rPr>
        <w:t>employed</w:t>
      </w:r>
      <w:r>
        <w:t xml:space="preserve"> Steel (E57). [Beginning October 1942] (Britton, 2012)</w:t>
      </w:r>
    </w:p>
    <w:p w14:paraId="73263B04" w14:textId="77777777" w:rsidR="00D04EF2" w:rsidRDefault="002C7865">
      <w:pPr>
        <w:pStyle w:val="CRMExample"/>
        <w:numPr>
          <w:ilvl w:val="0"/>
          <w:numId w:val="18"/>
        </w:numPr>
      </w:pPr>
      <w:r>
        <w:t xml:space="preserve">Distilled water (E57) </w:t>
      </w:r>
      <w:r>
        <w:rPr>
          <w:i/>
        </w:rPr>
        <w:t>was employed in</w:t>
      </w:r>
      <w:r>
        <w:t xml:space="preserve"> the restoration of the Sistine Chapel (E11). (Pietrangeli, 1986)</w:t>
      </w:r>
    </w:p>
    <w:p w14:paraId="1CB2F5A0" w14:textId="3499177C" w:rsidR="00D04EF2" w:rsidRDefault="002C7865">
      <w:pPr>
        <w:pStyle w:val="CRMDescriptionLabel"/>
      </w:pPr>
      <w:r>
        <w:t>In first-order logic:</w:t>
      </w:r>
    </w:p>
    <w:p w14:paraId="1885C7A1" w14:textId="77777777" w:rsidR="00D04EF2" w:rsidRDefault="002C7865">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E11(x)</w:t>
      </w:r>
    </w:p>
    <w:p w14:paraId="5F48306C" w14:textId="77777777" w:rsidR="00D04EF2" w:rsidRDefault="002C7865">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E57(y)</w:t>
      </w:r>
    </w:p>
    <w:p w14:paraId="6F767D44" w14:textId="77777777" w:rsidR="00D04EF2" w:rsidRDefault="002C7865">
      <w:pPr>
        <w:pStyle w:val="CRMPropertyLabel"/>
      </w:pPr>
      <w:bookmarkStart w:id="1764" w:name="_toc10815"/>
      <w:bookmarkStart w:id="1765" w:name="_Toc71114873"/>
      <w:bookmarkStart w:id="1766" w:name="_Toc63009641"/>
      <w:bookmarkStart w:id="1767" w:name="_Toc71548716"/>
      <w:bookmarkStart w:id="1768" w:name="_Toc70522665"/>
      <w:bookmarkStart w:id="1769" w:name="_Toc69734629"/>
      <w:bookmarkStart w:id="1770" w:name="_Toc133500140"/>
      <w:bookmarkEnd w:id="1764"/>
      <w:r>
        <w:t>P127 has broader term (has narrower term)</w:t>
      </w:r>
      <w:bookmarkEnd w:id="1765"/>
      <w:bookmarkEnd w:id="1766"/>
      <w:bookmarkEnd w:id="1767"/>
      <w:bookmarkEnd w:id="1768"/>
      <w:bookmarkEnd w:id="1769"/>
      <w:bookmarkEnd w:id="1770"/>
    </w:p>
    <w:p w14:paraId="2FB09855" w14:textId="77777777" w:rsidR="00D04EF2" w:rsidRDefault="002C7865">
      <w:pPr>
        <w:pStyle w:val="CRMDescriptionLabel"/>
        <w:rPr>
          <w:lang w:val="fr-FR"/>
        </w:rPr>
      </w:pPr>
      <w:r>
        <w:rPr>
          <w:lang w:val="fr-FR"/>
        </w:rPr>
        <w:t>Domain:</w:t>
      </w:r>
    </w:p>
    <w:p w14:paraId="24D0CDD2" w14:textId="77777777" w:rsidR="00D04EF2" w:rsidRDefault="002C7865">
      <w:pPr>
        <w:pStyle w:val="CRMDomainRange"/>
        <w:rPr>
          <w:lang w:val="fr-FR"/>
        </w:rPr>
      </w:pPr>
      <w:hyperlink w:anchor="_toc8153">
        <w:r>
          <w:rPr>
            <w:rStyle w:val="Hyperlink1"/>
            <w:lang w:val="fr-FR"/>
          </w:rPr>
          <w:t>E55</w:t>
        </w:r>
      </w:hyperlink>
      <w:r>
        <w:rPr>
          <w:lang w:val="fr-FR"/>
        </w:rPr>
        <w:t xml:space="preserve"> Type</w:t>
      </w:r>
    </w:p>
    <w:p w14:paraId="7974BC10" w14:textId="77777777" w:rsidR="00D04EF2" w:rsidRDefault="002C7865">
      <w:pPr>
        <w:pStyle w:val="CRMDescriptionLabel"/>
        <w:rPr>
          <w:color w:val="000000"/>
          <w:szCs w:val="20"/>
          <w:lang w:val="fr-FR"/>
        </w:rPr>
      </w:pPr>
      <w:r>
        <w:rPr>
          <w:color w:val="000000"/>
          <w:szCs w:val="20"/>
          <w:lang w:val="fr-FR"/>
        </w:rPr>
        <w:t>Range:</w:t>
      </w:r>
    </w:p>
    <w:p w14:paraId="0E5FBCA8" w14:textId="77777777" w:rsidR="00D04EF2" w:rsidRDefault="002C7865">
      <w:pPr>
        <w:pStyle w:val="CRMDomainRange"/>
        <w:rPr>
          <w:lang w:val="fr-FR"/>
        </w:rPr>
      </w:pPr>
      <w:hyperlink w:anchor="_toc8153">
        <w:r>
          <w:rPr>
            <w:rStyle w:val="Hyperlink1"/>
            <w:szCs w:val="20"/>
            <w:lang w:val="fr-FR"/>
          </w:rPr>
          <w:t>E55</w:t>
        </w:r>
      </w:hyperlink>
      <w:r>
        <w:rPr>
          <w:color w:val="000000"/>
          <w:szCs w:val="20"/>
          <w:lang w:val="fr-FR"/>
        </w:rPr>
        <w:t xml:space="preserve"> Type</w:t>
      </w:r>
    </w:p>
    <w:p w14:paraId="09D542D7" w14:textId="77777777" w:rsidR="00D04EF2" w:rsidRDefault="002C7865">
      <w:pPr>
        <w:pStyle w:val="CRMDescriptionLabel"/>
        <w:rPr>
          <w:color w:val="000000"/>
          <w:szCs w:val="20"/>
          <w:lang w:val="fr-FR"/>
        </w:rPr>
      </w:pPr>
      <w:r>
        <w:rPr>
          <w:color w:val="000000"/>
          <w:szCs w:val="20"/>
          <w:lang w:val="fr-FR"/>
        </w:rPr>
        <w:t>Quantification:</w:t>
      </w:r>
    </w:p>
    <w:p w14:paraId="5571E25C" w14:textId="77777777" w:rsidR="00D04EF2" w:rsidRDefault="002C7865">
      <w:pPr>
        <w:pStyle w:val="CRMQuantification"/>
        <w:rPr>
          <w:color w:val="000000"/>
          <w:szCs w:val="20"/>
        </w:rPr>
      </w:pPr>
      <w:r>
        <w:rPr>
          <w:color w:val="000000"/>
          <w:szCs w:val="20"/>
        </w:rPr>
        <w:t>many to many (0,n:0,n)</w:t>
      </w:r>
    </w:p>
    <w:p w14:paraId="0D05BC5D" w14:textId="77777777" w:rsidR="00D04EF2" w:rsidRDefault="002C7865">
      <w:pPr>
        <w:pStyle w:val="CRMDescriptionLabel"/>
        <w:rPr>
          <w:color w:val="000000"/>
          <w:szCs w:val="20"/>
        </w:rPr>
      </w:pPr>
      <w:r>
        <w:rPr>
          <w:color w:val="000000"/>
          <w:szCs w:val="20"/>
        </w:rPr>
        <w:t>Scope note:</w:t>
      </w:r>
    </w:p>
    <w:p w14:paraId="30180691" w14:textId="77777777" w:rsidR="00D04EF2" w:rsidRDefault="002C7865">
      <w:pPr>
        <w:pStyle w:val="CRMScopeNoteText"/>
      </w:pPr>
      <w:r>
        <w:t xml:space="preserve">This property associates an instance of E55 Type with another instance of E55 Type that has a broader meaning. </w:t>
      </w:r>
    </w:p>
    <w:p w14:paraId="24C0A6CB" w14:textId="77777777" w:rsidR="00D04EF2" w:rsidRDefault="002C7865">
      <w:pPr>
        <w:pStyle w:val="CRMScopeNoteText"/>
      </w:pPr>
      <w:r>
        <w:t>It allows instances of E55 Types to be organised into hierarchies. This is the sense of "broader term generic (BTG)" as defined in ISO 25964-2:2013 (International Organization for Standardization 2013).</w:t>
      </w:r>
    </w:p>
    <w:p w14:paraId="0DCB837B" w14:textId="77777777" w:rsidR="00D04EF2" w:rsidRDefault="002C7865">
      <w:pPr>
        <w:pStyle w:val="CRMScopeNoteText"/>
      </w:pPr>
      <w:r>
        <w:t>This property is transitive. This property is asymmetric.</w:t>
      </w:r>
    </w:p>
    <w:p w14:paraId="537FAEF8" w14:textId="77777777" w:rsidR="00D04EF2" w:rsidRDefault="002C7865">
      <w:pPr>
        <w:pStyle w:val="CRMDescriptionLabel"/>
        <w:rPr>
          <w:color w:val="000000"/>
          <w:szCs w:val="20"/>
        </w:rPr>
      </w:pPr>
      <w:r>
        <w:rPr>
          <w:color w:val="000000"/>
          <w:szCs w:val="20"/>
        </w:rPr>
        <w:t>Examples:</w:t>
      </w:r>
      <w:r>
        <w:rPr>
          <w:color w:val="000000"/>
          <w:szCs w:val="20"/>
        </w:rPr>
        <w:tab/>
      </w:r>
    </w:p>
    <w:p w14:paraId="64683D27" w14:textId="77777777" w:rsidR="00D04EF2" w:rsidRDefault="002C7865">
      <w:pPr>
        <w:pStyle w:val="CRMExample"/>
        <w:numPr>
          <w:ilvl w:val="0"/>
          <w:numId w:val="18"/>
        </w:numPr>
      </w:pPr>
      <w:r>
        <w:t xml:space="preserve">dime (E55) </w:t>
      </w:r>
      <w:r>
        <w:rPr>
          <w:i/>
        </w:rPr>
        <w:t>has broader term</w:t>
      </w:r>
      <w:r>
        <w:t xml:space="preserve"> coin (E55). (Yerkes, 1989)</w:t>
      </w:r>
    </w:p>
    <w:p w14:paraId="0DFEF1F0" w14:textId="7026C563" w:rsidR="00D04EF2" w:rsidRDefault="002C7865">
      <w:pPr>
        <w:pStyle w:val="CRMDescriptionLabel"/>
      </w:pPr>
      <w:r>
        <w:t>In first-order logic:</w:t>
      </w:r>
    </w:p>
    <w:p w14:paraId="089445D4" w14:textId="77777777" w:rsidR="00D04EF2" w:rsidRDefault="002C7865">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E55(x)</w:t>
      </w:r>
    </w:p>
    <w:p w14:paraId="3B478DFD" w14:textId="77777777" w:rsidR="00D04EF2" w:rsidRDefault="002C7865">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E55(y)</w:t>
      </w:r>
    </w:p>
    <w:p w14:paraId="431EF0B0" w14:textId="77777777" w:rsidR="00D04EF2" w:rsidRDefault="002C7865">
      <w:pPr>
        <w:pStyle w:val="CRMFirstOrderLogic"/>
        <w:rPr>
          <w:rFonts w:ascii="Cambria Math" w:eastAsia="Cambria Math" w:hAnsi="Cambria Math" w:cs="Cambria Math"/>
        </w:rPr>
      </w:pPr>
      <w:r>
        <w:t xml:space="preserve">[P127(x,y) </w:t>
      </w:r>
      <w:r>
        <w:rPr>
          <w:rFonts w:ascii="Cambria Math" w:eastAsia="Cambria Math" w:hAnsi="Cambria Math" w:cs="Cambria Math"/>
        </w:rPr>
        <w:t>∧</w:t>
      </w:r>
      <w:r>
        <w:t xml:space="preserve"> P127(y,z)] </w:t>
      </w:r>
      <w:r>
        <w:rPr>
          <w:rFonts w:ascii="Cambria Math" w:eastAsia="Cambria Math" w:hAnsi="Cambria Math" w:cs="Cambria Math"/>
        </w:rPr>
        <w:t>⇒ P127(x,z)</w:t>
      </w:r>
    </w:p>
    <w:p w14:paraId="1504583F" w14:textId="77777777" w:rsidR="00D04EF2" w:rsidRDefault="002C7865">
      <w:pPr>
        <w:pStyle w:val="CRMFirstOrderLogic"/>
      </w:pPr>
      <w:r>
        <w:rPr>
          <w:rFonts w:ascii="Cambria Math" w:eastAsia="Cambria Math" w:hAnsi="Cambria Math" w:cs="Cambria Math"/>
        </w:rPr>
        <w:t>P127(x,y) ⇒ ¬P127(y,x)</w:t>
      </w:r>
    </w:p>
    <w:p w14:paraId="62BA273A" w14:textId="77777777" w:rsidR="00D04EF2" w:rsidRDefault="002C7865">
      <w:pPr>
        <w:pStyle w:val="CRMPropertyLabel"/>
      </w:pPr>
      <w:bookmarkStart w:id="1771" w:name="_toc10833"/>
      <w:bookmarkStart w:id="1772" w:name="_toc10784"/>
      <w:bookmarkStart w:id="1773" w:name="_Toc63009642"/>
      <w:bookmarkStart w:id="1774" w:name="_Toc69734630"/>
      <w:bookmarkStart w:id="1775" w:name="_Toc70522666"/>
      <w:bookmarkStart w:id="1776" w:name="_Toc71548717"/>
      <w:bookmarkStart w:id="1777" w:name="_Toc71114874"/>
      <w:bookmarkStart w:id="1778" w:name="_Toc133500141"/>
      <w:bookmarkEnd w:id="1771"/>
      <w:bookmarkEnd w:id="1772"/>
      <w:r>
        <w:t>P128 carries (is carried by)</w:t>
      </w:r>
      <w:bookmarkEnd w:id="1773"/>
      <w:bookmarkEnd w:id="1774"/>
      <w:bookmarkEnd w:id="1775"/>
      <w:bookmarkEnd w:id="1776"/>
      <w:bookmarkEnd w:id="1777"/>
      <w:bookmarkEnd w:id="1778"/>
    </w:p>
    <w:p w14:paraId="1A7FBAB5" w14:textId="77777777" w:rsidR="00D04EF2" w:rsidRDefault="002C7865">
      <w:pPr>
        <w:pStyle w:val="CRMDescriptionLabel"/>
      </w:pPr>
      <w:r>
        <w:t>Domain:</w:t>
      </w:r>
    </w:p>
    <w:p w14:paraId="312A750A"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44D8DED1" w14:textId="77777777" w:rsidR="00D04EF2" w:rsidRDefault="002C7865">
      <w:pPr>
        <w:pStyle w:val="CRMDescriptionLabel"/>
        <w:rPr>
          <w:color w:val="000000"/>
          <w:szCs w:val="20"/>
        </w:rPr>
      </w:pPr>
      <w:r>
        <w:rPr>
          <w:color w:val="000000"/>
          <w:szCs w:val="20"/>
        </w:rPr>
        <w:lastRenderedPageBreak/>
        <w:t>Range:</w:t>
      </w:r>
    </w:p>
    <w:p w14:paraId="4EE8DE21" w14:textId="77777777" w:rsidR="00D04EF2" w:rsidRDefault="00063A51">
      <w:pPr>
        <w:pStyle w:val="CRMDomainRange"/>
      </w:pPr>
      <w:hyperlink w:anchor="_toc8683">
        <w:r w:rsidR="002C7865">
          <w:rPr>
            <w:rStyle w:val="Hyperlink1"/>
            <w:szCs w:val="20"/>
          </w:rPr>
          <w:t>E90</w:t>
        </w:r>
      </w:hyperlink>
      <w:r w:rsidR="002C7865">
        <w:rPr>
          <w:color w:val="000000"/>
          <w:szCs w:val="20"/>
        </w:rPr>
        <w:t xml:space="preserve"> Symbolic Object</w:t>
      </w:r>
    </w:p>
    <w:p w14:paraId="569E6889" w14:textId="77777777" w:rsidR="00D04EF2" w:rsidRDefault="002C7865">
      <w:pPr>
        <w:pStyle w:val="CRMDescriptionLabel"/>
        <w:rPr>
          <w:color w:val="000000"/>
          <w:szCs w:val="20"/>
        </w:rPr>
      </w:pPr>
      <w:r>
        <w:rPr>
          <w:color w:val="000000"/>
          <w:szCs w:val="20"/>
        </w:rPr>
        <w:t xml:space="preserve">Subproperty of: </w:t>
      </w:r>
    </w:p>
    <w:p w14:paraId="161D33BA" w14:textId="77777777" w:rsidR="00D04EF2" w:rsidRDefault="00063A51">
      <w:pPr>
        <w:pStyle w:val="CRMSuperSubProperty"/>
      </w:pPr>
      <w:hyperlink w:anchor="_toc8408">
        <w:r w:rsidR="002C7865">
          <w:rPr>
            <w:rStyle w:val="Hyperlink1"/>
            <w:szCs w:val="20"/>
          </w:rPr>
          <w:t>E70</w:t>
        </w:r>
      </w:hyperlink>
      <w:r w:rsidR="002C7865">
        <w:rPr>
          <w:color w:val="000000"/>
          <w:szCs w:val="20"/>
        </w:rPr>
        <w:t xml:space="preserve"> Thing. </w:t>
      </w:r>
      <w:hyperlink w:anchor="_toc10821">
        <w:r w:rsidR="002C7865">
          <w:rPr>
            <w:rStyle w:val="Hyperlink1"/>
            <w:szCs w:val="20"/>
          </w:rPr>
          <w:t>P130</w:t>
        </w:r>
      </w:hyperlink>
      <w:r w:rsidR="002C7865">
        <w:rPr>
          <w:color w:val="000000"/>
          <w:szCs w:val="20"/>
        </w:rPr>
        <w:t xml:space="preserve"> shows features of (features are also found on): </w:t>
      </w:r>
      <w:hyperlink w:anchor="_toc8408">
        <w:r w:rsidR="002C7865">
          <w:rPr>
            <w:rStyle w:val="Hyperlink1"/>
            <w:szCs w:val="20"/>
          </w:rPr>
          <w:t>E70</w:t>
        </w:r>
      </w:hyperlink>
      <w:r w:rsidR="002C7865">
        <w:rPr>
          <w:color w:val="000000"/>
          <w:szCs w:val="20"/>
        </w:rPr>
        <w:t xml:space="preserve"> Thing</w:t>
      </w:r>
    </w:p>
    <w:p w14:paraId="795625E2" w14:textId="77777777" w:rsidR="00D04EF2" w:rsidRDefault="002C7865">
      <w:pPr>
        <w:pStyle w:val="CRMDescriptionLabel"/>
        <w:rPr>
          <w:color w:val="000000"/>
          <w:szCs w:val="20"/>
        </w:rPr>
      </w:pPr>
      <w:r>
        <w:rPr>
          <w:color w:val="000000"/>
          <w:szCs w:val="20"/>
        </w:rPr>
        <w:t>Superproperty of:</w:t>
      </w:r>
    </w:p>
    <w:p w14:paraId="78F83B98" w14:textId="77777777" w:rsidR="00D04EF2" w:rsidRDefault="00063A51">
      <w:pPr>
        <w:pStyle w:val="CRMSuperSubProperty"/>
      </w:pPr>
      <w:hyperlink w:anchor="_toc7749">
        <w:r w:rsidR="002C7865">
          <w:rPr>
            <w:rStyle w:val="Hyperlink1"/>
            <w:szCs w:val="20"/>
          </w:rPr>
          <w:t>E24</w:t>
        </w:r>
      </w:hyperlink>
      <w:r w:rsidR="002C7865">
        <w:rPr>
          <w:color w:val="000000"/>
          <w:szCs w:val="20"/>
        </w:rPr>
        <w:t xml:space="preserve"> Physical Human-Made Thing. </w:t>
      </w:r>
      <w:hyperlink w:anchor="_toc9897">
        <w:r w:rsidR="002C7865">
          <w:rPr>
            <w:rStyle w:val="Hyperlink1"/>
            <w:szCs w:val="20"/>
          </w:rPr>
          <w:t>P65</w:t>
        </w:r>
      </w:hyperlink>
      <w:r w:rsidR="002C7865">
        <w:rPr>
          <w:color w:val="000000"/>
          <w:szCs w:val="20"/>
        </w:rPr>
        <w:t xml:space="preserve"> shows visual item (is shown by): </w:t>
      </w:r>
      <w:hyperlink w:anchor="_toc7971">
        <w:r w:rsidR="002C7865">
          <w:rPr>
            <w:rStyle w:val="Hyperlink1"/>
            <w:szCs w:val="20"/>
          </w:rPr>
          <w:t>E36</w:t>
        </w:r>
      </w:hyperlink>
      <w:r w:rsidR="002C7865">
        <w:rPr>
          <w:color w:val="000000"/>
          <w:szCs w:val="20"/>
        </w:rPr>
        <w:t xml:space="preserve"> Visual Item</w:t>
      </w:r>
    </w:p>
    <w:p w14:paraId="66133705" w14:textId="77777777" w:rsidR="00D04EF2" w:rsidRDefault="002C7865">
      <w:pPr>
        <w:pStyle w:val="CRMDescriptionLabel"/>
        <w:rPr>
          <w:color w:val="000000"/>
          <w:szCs w:val="20"/>
        </w:rPr>
      </w:pPr>
      <w:r>
        <w:rPr>
          <w:color w:val="000000"/>
          <w:szCs w:val="20"/>
        </w:rPr>
        <w:t>Quantification:</w:t>
      </w:r>
    </w:p>
    <w:p w14:paraId="0A329DF3" w14:textId="77777777" w:rsidR="00D04EF2" w:rsidRDefault="002C7865">
      <w:pPr>
        <w:pStyle w:val="CRMQuantification"/>
        <w:rPr>
          <w:color w:val="000000"/>
          <w:szCs w:val="20"/>
        </w:rPr>
      </w:pPr>
      <w:r>
        <w:rPr>
          <w:color w:val="000000"/>
          <w:szCs w:val="20"/>
        </w:rPr>
        <w:t>many to many (0,n:0,n)</w:t>
      </w:r>
    </w:p>
    <w:p w14:paraId="52E232AA" w14:textId="77777777" w:rsidR="00D04EF2" w:rsidRDefault="002C7865">
      <w:pPr>
        <w:pStyle w:val="CRMDescriptionLabel"/>
      </w:pPr>
      <w:r>
        <w:t>Scope note:</w:t>
      </w:r>
    </w:p>
    <w:p w14:paraId="4ABE9739" w14:textId="77777777" w:rsidR="00D04EF2" w:rsidRDefault="002C7865">
      <w:pPr>
        <w:pStyle w:val="CRMScopeNoteText"/>
      </w:pPr>
      <w:r>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0CBC3C07" w14:textId="77777777" w:rsidR="00D04EF2" w:rsidRDefault="002C7865">
      <w:pPr>
        <w:pStyle w:val="CRMDescriptionLabel"/>
      </w:pPr>
      <w:r>
        <w:t>Examples:</w:t>
      </w:r>
      <w:r>
        <w:tab/>
      </w:r>
    </w:p>
    <w:p w14:paraId="2C57959C" w14:textId="77777777" w:rsidR="00D04EF2" w:rsidRDefault="002C7865">
      <w:pPr>
        <w:pStyle w:val="CRMExample"/>
        <w:numPr>
          <w:ilvl w:val="0"/>
          <w:numId w:val="18"/>
        </w:numPr>
      </w:pPr>
      <w:r>
        <w:t xml:space="preserve">Matthew’s paperback copy of Reach for the Sky (E18) </w:t>
      </w:r>
      <w:r>
        <w:rPr>
          <w:i/>
        </w:rPr>
        <w:t>carries</w:t>
      </w:r>
      <w:r>
        <w:t xml:space="preserve"> the text of Reach for the Sky (E73). </w:t>
      </w:r>
      <w:r>
        <w:rPr>
          <w:lang w:val="en-US"/>
        </w:rPr>
        <w:t xml:space="preserve">[see also: </w:t>
      </w:r>
      <w:r>
        <w:t>(Brickhill, 2001)] (fictitious)</w:t>
      </w:r>
    </w:p>
    <w:p w14:paraId="37135CEF" w14:textId="1A6F62E6" w:rsidR="00D04EF2" w:rsidRDefault="002C7865">
      <w:pPr>
        <w:pStyle w:val="CRMDescriptionLabel"/>
      </w:pPr>
      <w:r>
        <w:t>In first-order logic:</w:t>
      </w:r>
    </w:p>
    <w:p w14:paraId="7CE11FCD" w14:textId="77777777" w:rsidR="00D04EF2" w:rsidRDefault="002C7865">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E18(x)</w:t>
      </w:r>
    </w:p>
    <w:p w14:paraId="638DF9A6" w14:textId="77777777" w:rsidR="00D04EF2" w:rsidRDefault="002C7865">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E90(y) </w:t>
      </w:r>
    </w:p>
    <w:p w14:paraId="58AF5103" w14:textId="77777777" w:rsidR="00D04EF2" w:rsidRDefault="002C7865">
      <w:pPr>
        <w:pStyle w:val="CRMFirstOrderLogic"/>
      </w:pPr>
      <w:r>
        <w:t xml:space="preserve">P128(x,y) </w:t>
      </w:r>
      <w:r>
        <w:rPr>
          <w:rFonts w:ascii="Cambria Math" w:eastAsia="Cambria Math" w:hAnsi="Cambria Math" w:cs="Cambria Math"/>
        </w:rPr>
        <w:t>⇒</w:t>
      </w:r>
      <w:r>
        <w:t xml:space="preserve"> P130(x,y)</w:t>
      </w:r>
    </w:p>
    <w:p w14:paraId="58C3B5A8" w14:textId="77777777" w:rsidR="00D04EF2" w:rsidRDefault="002C7865">
      <w:pPr>
        <w:pStyle w:val="CRMPropertyLabel"/>
      </w:pPr>
      <w:bookmarkStart w:id="1779" w:name="_toc10852"/>
      <w:bookmarkStart w:id="1780" w:name="_toc10803"/>
      <w:bookmarkStart w:id="1781" w:name="_Toc71548718"/>
      <w:bookmarkStart w:id="1782" w:name="_Toc63009643"/>
      <w:bookmarkStart w:id="1783" w:name="_Toc69734631"/>
      <w:bookmarkStart w:id="1784" w:name="_Toc70522667"/>
      <w:bookmarkStart w:id="1785" w:name="_Toc71114875"/>
      <w:bookmarkStart w:id="1786" w:name="_Toc133500142"/>
      <w:bookmarkEnd w:id="1779"/>
      <w:bookmarkEnd w:id="1780"/>
      <w:r>
        <w:t>P129 is about (is subject of)</w:t>
      </w:r>
      <w:bookmarkEnd w:id="1781"/>
      <w:bookmarkEnd w:id="1782"/>
      <w:bookmarkEnd w:id="1783"/>
      <w:bookmarkEnd w:id="1784"/>
      <w:bookmarkEnd w:id="1785"/>
      <w:bookmarkEnd w:id="1786"/>
    </w:p>
    <w:p w14:paraId="671CD881" w14:textId="77777777" w:rsidR="00D04EF2" w:rsidRDefault="002C7865">
      <w:pPr>
        <w:pStyle w:val="CRMDescriptionLabel"/>
      </w:pPr>
      <w:r>
        <w:t>Domain:</w:t>
      </w:r>
    </w:p>
    <w:p w14:paraId="58AAAAF9" w14:textId="77777777" w:rsidR="00D04EF2" w:rsidRDefault="00063A51">
      <w:pPr>
        <w:pStyle w:val="CRMDomainRange"/>
      </w:pPr>
      <w:hyperlink w:anchor="_toc8659">
        <w:r w:rsidR="002C7865">
          <w:rPr>
            <w:rStyle w:val="Hyperlink1"/>
          </w:rPr>
          <w:t>E89</w:t>
        </w:r>
      </w:hyperlink>
      <w:r w:rsidR="002C7865">
        <w:t xml:space="preserve"> Propositional Object</w:t>
      </w:r>
    </w:p>
    <w:p w14:paraId="266DF1B1" w14:textId="77777777" w:rsidR="00D04EF2" w:rsidRDefault="002C7865">
      <w:pPr>
        <w:pStyle w:val="CRMDescriptionLabel"/>
      </w:pPr>
      <w:r>
        <w:t>Range:</w:t>
      </w:r>
    </w:p>
    <w:p w14:paraId="62DDE7F8" w14:textId="77777777" w:rsidR="00D04EF2" w:rsidRDefault="00063A51">
      <w:pPr>
        <w:pStyle w:val="CRMDomainRange"/>
      </w:pPr>
      <w:hyperlink w:anchor="_toc7281">
        <w:r w:rsidR="002C7865">
          <w:rPr>
            <w:rStyle w:val="Hyperlink1"/>
          </w:rPr>
          <w:t>E1</w:t>
        </w:r>
      </w:hyperlink>
      <w:r w:rsidR="002C7865">
        <w:t xml:space="preserve"> CRM Entity</w:t>
      </w:r>
    </w:p>
    <w:p w14:paraId="7618F8AC" w14:textId="77777777" w:rsidR="00D04EF2" w:rsidRDefault="002C7865">
      <w:pPr>
        <w:pStyle w:val="CRMDescriptionLabel"/>
      </w:pPr>
      <w:r>
        <w:t>Subproperty of:</w:t>
      </w:r>
    </w:p>
    <w:p w14:paraId="3708C7AF" w14:textId="77777777" w:rsidR="00D04EF2" w:rsidRDefault="00063A51">
      <w:pPr>
        <w:pStyle w:val="CRMSuperSubProperty"/>
      </w:pPr>
      <w:hyperlink w:anchor="_toc8659">
        <w:r w:rsidR="002C7865">
          <w:rPr>
            <w:rStyle w:val="Hyperlink1"/>
          </w:rPr>
          <w:t>E89</w:t>
        </w:r>
      </w:hyperlink>
      <w:r w:rsidR="002C7865">
        <w:t xml:space="preserve"> Propositional Object. </w:t>
      </w:r>
      <w:hyperlink w:anchor="_toc9918">
        <w:r w:rsidR="002C7865">
          <w:rPr>
            <w:rStyle w:val="Hyperlink1"/>
          </w:rPr>
          <w:t>P67</w:t>
        </w:r>
      </w:hyperlink>
      <w:r w:rsidR="002C7865">
        <w:t xml:space="preserve"> refers to (is referred to by): </w:t>
      </w:r>
      <w:hyperlink w:anchor="_toc7281">
        <w:r w:rsidR="002C7865">
          <w:rPr>
            <w:rStyle w:val="Hyperlink1"/>
          </w:rPr>
          <w:t>E1</w:t>
        </w:r>
      </w:hyperlink>
      <w:r w:rsidR="002C7865">
        <w:t xml:space="preserve"> CRM Entity</w:t>
      </w:r>
    </w:p>
    <w:p w14:paraId="66E15F4F" w14:textId="77777777" w:rsidR="00D04EF2" w:rsidRDefault="002C7865">
      <w:pPr>
        <w:pStyle w:val="CRMDescriptionLabel"/>
      </w:pPr>
      <w:r>
        <w:t>Quantification:</w:t>
      </w:r>
    </w:p>
    <w:p w14:paraId="6F1258A0" w14:textId="77777777" w:rsidR="00D04EF2" w:rsidRDefault="002C7865">
      <w:pPr>
        <w:pStyle w:val="CRMQuantification"/>
      </w:pPr>
      <w:r>
        <w:t>many to many (0,n:0,n)</w:t>
      </w:r>
    </w:p>
    <w:p w14:paraId="2DDEE6CA" w14:textId="77777777" w:rsidR="00D04EF2" w:rsidRDefault="002C7865">
      <w:pPr>
        <w:pStyle w:val="CRMDescriptionLabel"/>
      </w:pPr>
      <w:r>
        <w:t>Scope note:</w:t>
      </w:r>
    </w:p>
    <w:p w14:paraId="5B48A62D" w14:textId="77777777" w:rsidR="00D04EF2" w:rsidRDefault="002C7865">
      <w:pPr>
        <w:pStyle w:val="CRMScopeNoteText"/>
      </w:pPr>
      <w:r>
        <w:t xml:space="preserve">This property documents that an instance of E89 Propositional Object has as subject an instance of E1 CRM Entity. </w:t>
      </w:r>
    </w:p>
    <w:p w14:paraId="0D1C018A" w14:textId="77777777" w:rsidR="00D04EF2" w:rsidRDefault="002C7865">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0673C1E9" w14:textId="77777777" w:rsidR="00D04EF2" w:rsidRDefault="002C7865">
      <w:pPr>
        <w:pStyle w:val="CRMDescriptionLabel"/>
      </w:pPr>
      <w:r>
        <w:t>Examples:</w:t>
      </w:r>
      <w:r>
        <w:tab/>
      </w:r>
    </w:p>
    <w:p w14:paraId="21E2B2A8" w14:textId="77777777" w:rsidR="00D04EF2" w:rsidRDefault="002C7865">
      <w:pPr>
        <w:pStyle w:val="CRMExample"/>
        <w:numPr>
          <w:ilvl w:val="0"/>
          <w:numId w:val="18"/>
        </w:numPr>
      </w:pPr>
      <w:r>
        <w:t>The text entitled ‘Reach for the sky’ (E33</w:t>
      </w:r>
      <w:r w:rsidRPr="001F54D6">
        <w:rPr>
          <w:iCs/>
        </w:rPr>
        <w:t>)</w:t>
      </w:r>
      <w:r>
        <w:rPr>
          <w:i/>
        </w:rPr>
        <w:t xml:space="preserve"> is about</w:t>
      </w:r>
      <w:r>
        <w:t xml:space="preserve"> Douglas Bader (E21). (Brickhill, 2001)</w:t>
      </w:r>
    </w:p>
    <w:p w14:paraId="10EC948D" w14:textId="3E31D5D1" w:rsidR="00D04EF2" w:rsidRDefault="002C7865">
      <w:pPr>
        <w:pStyle w:val="CRMDescriptionLabel"/>
      </w:pPr>
      <w:r>
        <w:lastRenderedPageBreak/>
        <w:t>In first-order logic:</w:t>
      </w:r>
    </w:p>
    <w:p w14:paraId="5F0B9D91" w14:textId="77777777" w:rsidR="00D04EF2" w:rsidRDefault="002C7865">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E89(x)</w:t>
      </w:r>
    </w:p>
    <w:p w14:paraId="5BA8B44B" w14:textId="77777777" w:rsidR="00D04EF2" w:rsidRDefault="002C7865">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E1(y) </w:t>
      </w:r>
    </w:p>
    <w:p w14:paraId="72197B4F" w14:textId="77777777" w:rsidR="00D04EF2" w:rsidRDefault="002C7865">
      <w:pPr>
        <w:pStyle w:val="CRMFirstOrderLogic"/>
      </w:pPr>
      <w:r>
        <w:t xml:space="preserve">P129(x,y) </w:t>
      </w:r>
      <w:r>
        <w:rPr>
          <w:rFonts w:ascii="Cambria Math" w:eastAsia="Cambria Math" w:hAnsi="Cambria Math" w:cs="Cambria Math"/>
        </w:rPr>
        <w:t>⇒</w:t>
      </w:r>
      <w:r>
        <w:t xml:space="preserve"> P67(x,y)</w:t>
      </w:r>
    </w:p>
    <w:p w14:paraId="569C6C46" w14:textId="77777777" w:rsidR="00D04EF2" w:rsidRDefault="002C7865">
      <w:pPr>
        <w:pStyle w:val="CRMPropertyLabel"/>
      </w:pPr>
      <w:bookmarkStart w:id="1787" w:name="_toc10821"/>
      <w:bookmarkStart w:id="1788" w:name="_toc10870"/>
      <w:bookmarkStart w:id="1789" w:name="_Toc71114876"/>
      <w:bookmarkStart w:id="1790" w:name="_Toc71548719"/>
      <w:bookmarkStart w:id="1791" w:name="_Toc63009644"/>
      <w:bookmarkStart w:id="1792" w:name="_Toc70522668"/>
      <w:bookmarkStart w:id="1793" w:name="_Toc69734632"/>
      <w:bookmarkStart w:id="1794" w:name="_Toc133500143"/>
      <w:bookmarkEnd w:id="1787"/>
      <w:bookmarkEnd w:id="1788"/>
      <w:r>
        <w:t>P130 shows features of (features are also found on)</w:t>
      </w:r>
      <w:bookmarkEnd w:id="1789"/>
      <w:bookmarkEnd w:id="1790"/>
      <w:bookmarkEnd w:id="1791"/>
      <w:bookmarkEnd w:id="1792"/>
      <w:bookmarkEnd w:id="1793"/>
      <w:bookmarkEnd w:id="1794"/>
    </w:p>
    <w:p w14:paraId="49F2ACE5" w14:textId="77777777" w:rsidR="00D04EF2" w:rsidRDefault="002C7865">
      <w:pPr>
        <w:pStyle w:val="CRMDescriptionLabel"/>
      </w:pPr>
      <w:r>
        <w:t>Domain:</w:t>
      </w:r>
    </w:p>
    <w:p w14:paraId="7DDFA381" w14:textId="77777777" w:rsidR="00D04EF2" w:rsidRDefault="00063A51">
      <w:pPr>
        <w:pStyle w:val="CRMDomainRange"/>
      </w:pPr>
      <w:hyperlink w:anchor="_toc8408">
        <w:r w:rsidR="002C7865">
          <w:rPr>
            <w:rStyle w:val="Hyperlink1"/>
          </w:rPr>
          <w:t>E70</w:t>
        </w:r>
      </w:hyperlink>
      <w:r w:rsidR="002C7865">
        <w:t xml:space="preserve"> Thing</w:t>
      </w:r>
    </w:p>
    <w:p w14:paraId="079095A9" w14:textId="77777777" w:rsidR="00D04EF2" w:rsidRDefault="002C7865">
      <w:pPr>
        <w:pStyle w:val="CRMDescriptionLabel"/>
      </w:pPr>
      <w:r>
        <w:t>Range:</w:t>
      </w:r>
    </w:p>
    <w:p w14:paraId="50CA295E" w14:textId="77777777" w:rsidR="00D04EF2" w:rsidRDefault="00063A51">
      <w:pPr>
        <w:pStyle w:val="CRMDomainRange"/>
      </w:pPr>
      <w:hyperlink w:anchor="_toc8408">
        <w:r w:rsidR="002C7865">
          <w:rPr>
            <w:rStyle w:val="Hyperlink1"/>
            <w:szCs w:val="20"/>
          </w:rPr>
          <w:t>E70</w:t>
        </w:r>
      </w:hyperlink>
      <w:r w:rsidR="002C7865">
        <w:rPr>
          <w:color w:val="000000"/>
          <w:szCs w:val="20"/>
        </w:rPr>
        <w:t xml:space="preserve"> Thing</w:t>
      </w:r>
    </w:p>
    <w:p w14:paraId="76A1E518" w14:textId="77777777" w:rsidR="00D04EF2" w:rsidRDefault="002C7865">
      <w:pPr>
        <w:pStyle w:val="CRMDescriptionLabel"/>
      </w:pPr>
      <w:r>
        <w:t>Superproperty of:</w:t>
      </w:r>
    </w:p>
    <w:p w14:paraId="3BDEC3C7" w14:textId="18E4789D" w:rsidR="00D04EF2" w:rsidRDefault="00063A51">
      <w:pPr>
        <w:pStyle w:val="CRMSuperSubProperty"/>
      </w:pPr>
      <w:hyperlink w:anchor="_toc7918">
        <w:r w:rsidR="002C7865">
          <w:rPr>
            <w:rStyle w:val="Hyperlink1"/>
            <w:szCs w:val="20"/>
          </w:rPr>
          <w:t>E33</w:t>
        </w:r>
      </w:hyperlink>
      <w:r w:rsidR="002C7865">
        <w:rPr>
          <w:color w:val="000000"/>
          <w:szCs w:val="20"/>
        </w:rPr>
        <w:t xml:space="preserve"> Linguistic Object. </w:t>
      </w:r>
      <w:hyperlink w:anchor="_toc10036">
        <w:r w:rsidR="002C7865">
          <w:rPr>
            <w:rStyle w:val="Hyperlink1"/>
            <w:szCs w:val="20"/>
          </w:rPr>
          <w:t>P73</w:t>
        </w:r>
      </w:hyperlink>
      <w:r w:rsidR="002C7865">
        <w:rPr>
          <w:color w:val="000000"/>
          <w:szCs w:val="20"/>
        </w:rPr>
        <w:t xml:space="preserve">i is translation of: </w:t>
      </w:r>
      <w:hyperlink w:anchor="_toc7918">
        <w:r w:rsidR="002C7865">
          <w:rPr>
            <w:rStyle w:val="Hyperlink1"/>
            <w:szCs w:val="20"/>
          </w:rPr>
          <w:t>E33</w:t>
        </w:r>
      </w:hyperlink>
      <w:r w:rsidR="002C7865">
        <w:rPr>
          <w:color w:val="000000"/>
          <w:szCs w:val="20"/>
        </w:rPr>
        <w:t xml:space="preserve"> Linguistic Object</w:t>
      </w:r>
    </w:p>
    <w:p w14:paraId="6C097F15"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Physical Thing. </w:t>
      </w:r>
      <w:hyperlink w:anchor="_toc10784">
        <w:r w:rsidR="002C7865">
          <w:rPr>
            <w:rStyle w:val="Hyperlink1"/>
            <w:szCs w:val="20"/>
          </w:rPr>
          <w:t>P128</w:t>
        </w:r>
      </w:hyperlink>
      <w:r w:rsidR="002C7865">
        <w:rPr>
          <w:color w:val="000000"/>
          <w:szCs w:val="20"/>
        </w:rPr>
        <w:t xml:space="preserve"> carries (is carried by): </w:t>
      </w:r>
      <w:hyperlink w:anchor="_toc8683">
        <w:r w:rsidR="002C7865">
          <w:rPr>
            <w:rStyle w:val="Hyperlink1"/>
            <w:szCs w:val="20"/>
          </w:rPr>
          <w:t>E90</w:t>
        </w:r>
      </w:hyperlink>
      <w:r w:rsidR="002C7865">
        <w:rPr>
          <w:color w:val="000000"/>
          <w:szCs w:val="20"/>
        </w:rPr>
        <w:t xml:space="preserve"> Symbolic Object</w:t>
      </w:r>
    </w:p>
    <w:p w14:paraId="435D4802" w14:textId="77777777" w:rsidR="00D04EF2" w:rsidRDefault="002C7865">
      <w:pPr>
        <w:pStyle w:val="CRMDescriptionLabel"/>
      </w:pPr>
      <w:r>
        <w:t>Quantification:</w:t>
      </w:r>
    </w:p>
    <w:p w14:paraId="6CA04679" w14:textId="77777777" w:rsidR="00D04EF2" w:rsidRDefault="002C7865">
      <w:pPr>
        <w:pStyle w:val="CRMQuantification"/>
      </w:pPr>
      <w:r>
        <w:t>many to many (0,n:0,n)</w:t>
      </w:r>
    </w:p>
    <w:p w14:paraId="5BBC7050" w14:textId="77777777" w:rsidR="00D04EF2" w:rsidRDefault="002C7865">
      <w:pPr>
        <w:pStyle w:val="CRMDescriptionLabel"/>
      </w:pPr>
      <w:r>
        <w:t>Scope note:</w:t>
      </w:r>
    </w:p>
    <w:p w14:paraId="672D9DAD" w14:textId="77777777" w:rsidR="00D04EF2" w:rsidRDefault="002C7865">
      <w:pPr>
        <w:pStyle w:val="CRMScopeNoteText"/>
      </w:pPr>
      <w: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5C06F646" w14:textId="77777777" w:rsidR="00D04EF2" w:rsidRDefault="002C7865">
      <w:pPr>
        <w:pStyle w:val="CRMScopeNoteText"/>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1222C202" w14:textId="77777777" w:rsidR="00D04EF2" w:rsidRDefault="002C7865">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5A7993C0" w14:textId="77777777" w:rsidR="00D04EF2" w:rsidRDefault="002C7865">
      <w:pPr>
        <w:pStyle w:val="CRMScopeNoteText"/>
      </w:pPr>
      <w:r>
        <w:t>This property is not transitive. This property is irreflexive.</w:t>
      </w:r>
    </w:p>
    <w:p w14:paraId="05262277" w14:textId="77777777" w:rsidR="00D04EF2" w:rsidRDefault="002C7865">
      <w:pPr>
        <w:pStyle w:val="CRMDescriptionLabel"/>
      </w:pPr>
      <w:r>
        <w:t>Examples:</w:t>
      </w:r>
    </w:p>
    <w:p w14:paraId="2304F06C" w14:textId="77777777" w:rsidR="00D04EF2" w:rsidRDefault="002C7865">
      <w:pPr>
        <w:pStyle w:val="CRMExample"/>
        <w:numPr>
          <w:ilvl w:val="0"/>
          <w:numId w:val="18"/>
        </w:numPr>
      </w:pPr>
      <w:r>
        <w:t xml:space="preserve">Mary Lamb’s Cymbeline from Charles and Mary Lamb’s Tales from Shakespeare (E89) </w:t>
      </w:r>
      <w:r>
        <w:rPr>
          <w:i/>
        </w:rPr>
        <w:t>shows features of</w:t>
      </w:r>
      <w:r>
        <w:t xml:space="preserve"> William Shakespeare’s Cymbeline (E89). (Carrington, 1954)</w:t>
      </w:r>
    </w:p>
    <w:p w14:paraId="0F8813C3" w14:textId="77777777" w:rsidR="00D04EF2" w:rsidRDefault="002C7865">
      <w:pPr>
        <w:pStyle w:val="CRMExample"/>
        <w:numPr>
          <w:ilvl w:val="0"/>
          <w:numId w:val="18"/>
        </w:numPr>
      </w:pPr>
      <w:r>
        <w:t xml:space="preserve">The audio recording of Dante Alighieri's La divina commedia read by Enrico de Negri (E73) </w:t>
      </w:r>
      <w:r>
        <w:rPr>
          <w:i/>
        </w:rPr>
        <w:t>shows features of</w:t>
      </w:r>
      <w:r>
        <w:t xml:space="preserve"> the text of Dante Alighieri's La divina commedia (E89). (Alighieri, 1956)</w:t>
      </w:r>
    </w:p>
    <w:p w14:paraId="726ADFFA" w14:textId="1772822E" w:rsidR="00D04EF2" w:rsidRDefault="002C7865">
      <w:pPr>
        <w:pStyle w:val="CRMDescriptionLabel"/>
      </w:pPr>
      <w:r>
        <w:t>In first-order logic:</w:t>
      </w:r>
    </w:p>
    <w:p w14:paraId="091F663F" w14:textId="77777777" w:rsidR="00D04EF2" w:rsidRDefault="002C7865">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E70(x)</w:t>
      </w:r>
    </w:p>
    <w:p w14:paraId="14A22C12" w14:textId="77777777" w:rsidR="00D04EF2" w:rsidRDefault="002C7865">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E70(y) </w:t>
      </w:r>
    </w:p>
    <w:p w14:paraId="2C817652" w14:textId="77777777" w:rsidR="00D04EF2" w:rsidRDefault="002C7865">
      <w:pPr>
        <w:pStyle w:val="CRMFirstOrderLogic"/>
        <w:rPr>
          <w:lang w:val="fr-FR"/>
        </w:rPr>
      </w:pPr>
      <w:r>
        <w:rPr>
          <w:lang w:val="fr-FR"/>
        </w:rPr>
        <w:t xml:space="preserve">P130(x,y,z) </w:t>
      </w:r>
      <w:r>
        <w:rPr>
          <w:rFonts w:ascii="Cambria Math" w:eastAsia="Cambria Math" w:hAnsi="Cambria Math" w:cs="Cambria Math"/>
          <w:lang w:val="fr-FR"/>
        </w:rPr>
        <w:t>⇒</w:t>
      </w:r>
      <w:r>
        <w:rPr>
          <w:lang w:val="fr-FR"/>
        </w:rPr>
        <w:t xml:space="preserve"> [P130(x,y) </w:t>
      </w:r>
      <w:r>
        <w:rPr>
          <w:rFonts w:ascii="Cambria Math" w:eastAsia="Cambria Math" w:hAnsi="Cambria Math" w:cs="Cambria Math"/>
          <w:lang w:val="fr-FR"/>
        </w:rPr>
        <w:t>∧</w:t>
      </w:r>
      <w:r>
        <w:rPr>
          <w:lang w:val="fr-FR"/>
        </w:rPr>
        <w:t xml:space="preserve"> E55(z)]</w:t>
      </w:r>
    </w:p>
    <w:p w14:paraId="7DA50213" w14:textId="77777777" w:rsidR="00D04EF2" w:rsidRDefault="002C7865">
      <w:pPr>
        <w:pStyle w:val="CRMFirstOrderLogic"/>
        <w:rPr>
          <w:lang w:val="fr-FR"/>
        </w:rPr>
      </w:pPr>
      <w:r>
        <w:rPr>
          <w:rFonts w:cs="Times New Roman"/>
          <w:lang w:val="fr-FR"/>
        </w:rPr>
        <w:t>¬</w:t>
      </w:r>
      <w:r>
        <w:rPr>
          <w:lang w:val="fr-FR"/>
        </w:rPr>
        <w:t>P130(x,x)</w:t>
      </w:r>
    </w:p>
    <w:p w14:paraId="3E4D8E62" w14:textId="77777777" w:rsidR="00D04EF2" w:rsidRDefault="002C7865">
      <w:pPr>
        <w:pStyle w:val="CRMDescriptionLabel"/>
        <w:rPr>
          <w:lang w:val="fr-FR"/>
        </w:rPr>
      </w:pPr>
      <w:bookmarkStart w:id="1795" w:name="_heading=h.w7b24w"/>
      <w:bookmarkEnd w:id="1795"/>
      <w:r>
        <w:rPr>
          <w:lang w:val="fr-FR"/>
        </w:rPr>
        <w:lastRenderedPageBreak/>
        <w:t>Properties:</w:t>
      </w:r>
    </w:p>
    <w:p w14:paraId="5C17765A" w14:textId="4B0BC874" w:rsidR="00D04EF2" w:rsidRDefault="002C7865">
      <w:pPr>
        <w:pStyle w:val="CRMPropertyofEntity"/>
      </w:pPr>
      <w:r>
        <w:t xml:space="preserve">P130.1 kind of similarity: </w:t>
      </w:r>
      <w:hyperlink w:anchor="_toc8153">
        <w:r>
          <w:rPr>
            <w:rStyle w:val="Hyperlink1"/>
          </w:rPr>
          <w:t>E55</w:t>
        </w:r>
      </w:hyperlink>
      <w:r>
        <w:t xml:space="preserve"> Type</w:t>
      </w:r>
      <w:r>
        <w:br w:type="page"/>
      </w:r>
      <w:bookmarkStart w:id="1796" w:name="_toc10895"/>
      <w:bookmarkStart w:id="1797" w:name="_toc10846"/>
      <w:bookmarkStart w:id="1798" w:name="_Toc71548720"/>
      <w:bookmarkStart w:id="1799" w:name="_Toc71114877"/>
      <w:bookmarkStart w:id="1800" w:name="_Toc63009645"/>
      <w:bookmarkStart w:id="1801" w:name="_Toc69734633"/>
      <w:bookmarkStart w:id="1802" w:name="_Toc70522669"/>
      <w:bookmarkEnd w:id="1796"/>
      <w:bookmarkEnd w:id="1797"/>
      <w:r>
        <w:lastRenderedPageBreak/>
        <w:t>P132 spatiotemporally overlaps with</w:t>
      </w:r>
      <w:bookmarkEnd w:id="1798"/>
      <w:bookmarkEnd w:id="1799"/>
      <w:bookmarkEnd w:id="1800"/>
      <w:bookmarkEnd w:id="1801"/>
      <w:bookmarkEnd w:id="1802"/>
    </w:p>
    <w:p w14:paraId="0B24447F" w14:textId="77777777" w:rsidR="00D04EF2" w:rsidRDefault="002C7865">
      <w:pPr>
        <w:pStyle w:val="CRMDescriptionLabel"/>
      </w:pPr>
      <w:r>
        <w:t>Domain:</w:t>
      </w:r>
    </w:p>
    <w:p w14:paraId="096481E6" w14:textId="77777777" w:rsidR="00D04EF2" w:rsidRDefault="00063A51">
      <w:pPr>
        <w:pStyle w:val="CRMDomainRange"/>
      </w:pPr>
      <w:hyperlink w:anchor="_toc8670">
        <w:r w:rsidR="002C7865">
          <w:rPr>
            <w:rStyle w:val="Hyperlink1"/>
          </w:rPr>
          <w:t>E92</w:t>
        </w:r>
      </w:hyperlink>
      <w:r w:rsidR="002C7865">
        <w:rPr>
          <w:color w:val="000000"/>
        </w:rPr>
        <w:t xml:space="preserve"> Spacetime Volume</w:t>
      </w:r>
    </w:p>
    <w:p w14:paraId="6FD80C26" w14:textId="77777777" w:rsidR="00D04EF2" w:rsidRDefault="002C7865">
      <w:pPr>
        <w:pStyle w:val="CRMDescriptionLabel"/>
      </w:pPr>
      <w:r>
        <w:t>Range:</w:t>
      </w:r>
    </w:p>
    <w:p w14:paraId="4E570577" w14:textId="77777777" w:rsidR="00D04EF2" w:rsidRDefault="00063A51">
      <w:pPr>
        <w:pStyle w:val="CRMDomainRange"/>
      </w:pPr>
      <w:hyperlink w:anchor="_toc8670">
        <w:r w:rsidR="002C7865">
          <w:rPr>
            <w:rStyle w:val="Hyperlink1"/>
            <w:szCs w:val="20"/>
          </w:rPr>
          <w:t>E92</w:t>
        </w:r>
      </w:hyperlink>
      <w:r w:rsidR="002C7865">
        <w:rPr>
          <w:color w:val="000000"/>
          <w:szCs w:val="20"/>
        </w:rPr>
        <w:t xml:space="preserve"> Spacetime Volume</w:t>
      </w:r>
    </w:p>
    <w:p w14:paraId="7B798337" w14:textId="77777777" w:rsidR="00D04EF2" w:rsidRDefault="002C7865">
      <w:pPr>
        <w:pStyle w:val="CRMDescriptionLabel"/>
      </w:pPr>
      <w:r>
        <w:t>Superproperty of:</w:t>
      </w:r>
    </w:p>
    <w:p w14:paraId="7FABBEC7" w14:textId="77777777" w:rsidR="00D04EF2" w:rsidRDefault="00063A51">
      <w:pPr>
        <w:pStyle w:val="CRMSuperSubProperty"/>
      </w:pPr>
      <w:hyperlink w:anchor="_toc8670">
        <w:r w:rsidR="002C7865">
          <w:rPr>
            <w:rStyle w:val="Hyperlink1"/>
          </w:rPr>
          <w:t>E92</w:t>
        </w:r>
      </w:hyperlink>
      <w:r w:rsidR="002C7865">
        <w:t xml:space="preserve"> Spacetime Volume. </w:t>
      </w:r>
      <w:hyperlink w:anchor="_toc8978">
        <w:r w:rsidR="002C7865">
          <w:rPr>
            <w:rStyle w:val="Hyperlink1"/>
          </w:rPr>
          <w:t>P10</w:t>
        </w:r>
      </w:hyperlink>
      <w:r w:rsidR="002C7865">
        <w:t xml:space="preserve"> falls within (contains): </w:t>
      </w:r>
      <w:hyperlink w:anchor="_toc8670">
        <w:r w:rsidR="002C7865">
          <w:rPr>
            <w:rStyle w:val="Hyperlink1"/>
          </w:rPr>
          <w:t>E92</w:t>
        </w:r>
      </w:hyperlink>
      <w:r w:rsidR="002C7865">
        <w:t xml:space="preserve"> Spacetime Volume</w:t>
      </w:r>
    </w:p>
    <w:p w14:paraId="7AC2C469" w14:textId="77777777" w:rsidR="00D04EF2" w:rsidRDefault="002C7865">
      <w:pPr>
        <w:pStyle w:val="CRMDescriptionLabel"/>
        <w:rPr>
          <w:color w:val="000000"/>
          <w:szCs w:val="20"/>
        </w:rPr>
      </w:pPr>
      <w:r>
        <w:rPr>
          <w:color w:val="000000"/>
          <w:szCs w:val="20"/>
        </w:rPr>
        <w:t>Quantification:</w:t>
      </w:r>
    </w:p>
    <w:p w14:paraId="1CF5F48C" w14:textId="77777777" w:rsidR="00D04EF2" w:rsidRDefault="002C7865">
      <w:pPr>
        <w:pStyle w:val="CRMQuantification"/>
        <w:rPr>
          <w:color w:val="000000"/>
          <w:szCs w:val="20"/>
        </w:rPr>
      </w:pPr>
      <w:r>
        <w:rPr>
          <w:color w:val="000000"/>
          <w:szCs w:val="20"/>
        </w:rPr>
        <w:t>many to many (0,n:0,n)</w:t>
      </w:r>
    </w:p>
    <w:p w14:paraId="22B350D7" w14:textId="77777777" w:rsidR="00D04EF2" w:rsidRDefault="002C7865">
      <w:pPr>
        <w:pStyle w:val="CRMDescriptionLabel"/>
      </w:pPr>
      <w:r>
        <w:t>Scope note:</w:t>
      </w:r>
    </w:p>
    <w:p w14:paraId="54310180" w14:textId="77777777" w:rsidR="00D04EF2" w:rsidRDefault="002C7865">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77136A95" w14:textId="77777777" w:rsidR="00D04EF2" w:rsidRDefault="002C7865">
      <w:pPr>
        <w:pStyle w:val="CRMScopeNoteText"/>
      </w:pPr>
      <w:r>
        <w:t xml:space="preserve">If this property holds for two instances of E92 Spacetime Volume then it cannot be the case that </w:t>
      </w:r>
      <w:r>
        <w:rPr>
          <w:i/>
        </w:rPr>
        <w:t>P133 is spatiotemporally separated</w:t>
      </w:r>
      <w:r>
        <w:t xml:space="preserve"> from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 </w:t>
      </w:r>
    </w:p>
    <w:p w14:paraId="3EECC33A" w14:textId="77777777" w:rsidR="00D04EF2" w:rsidRDefault="002C7865">
      <w:pPr>
        <w:pStyle w:val="CRMScopeNoteText"/>
      </w:pPr>
      <w:r>
        <w:t xml:space="preserve">This property is not transitive. This property is symmetric. This property is reflexive. </w:t>
      </w:r>
    </w:p>
    <w:p w14:paraId="1C0A4D88" w14:textId="77777777" w:rsidR="00D04EF2" w:rsidRDefault="002C7865">
      <w:pPr>
        <w:pStyle w:val="CRMDescriptionLabel"/>
      </w:pPr>
      <w:r>
        <w:t>Examples:</w:t>
      </w:r>
      <w:r>
        <w:tab/>
      </w:r>
    </w:p>
    <w:p w14:paraId="524D1C7E" w14:textId="77777777" w:rsidR="00D04EF2" w:rsidRDefault="002C7865">
      <w:pPr>
        <w:pStyle w:val="CRMExample"/>
        <w:numPr>
          <w:ilvl w:val="0"/>
          <w:numId w:val="18"/>
        </w:numPr>
      </w:pPr>
      <w:r>
        <w:t>The “Urnfield” period (E4</w:t>
      </w:r>
      <w:r>
        <w:rPr>
          <w:i/>
        </w:rPr>
        <w:t>) spatiotemporally overlaps with</w:t>
      </w:r>
      <w:r>
        <w:t xml:space="preserve"> the “Hallstatt” period (E4). (Gimbutas, 1965)</w:t>
      </w:r>
    </w:p>
    <w:p w14:paraId="734AEF8D" w14:textId="51EB8C8F" w:rsidR="00D04EF2" w:rsidRDefault="002C7865">
      <w:pPr>
        <w:pStyle w:val="CRMDescriptionLabel"/>
      </w:pPr>
      <w:r>
        <w:t>In first-order logic:</w:t>
      </w:r>
    </w:p>
    <w:p w14:paraId="1CD4F600" w14:textId="77777777" w:rsidR="00D04EF2" w:rsidRDefault="002C7865">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E92(x)</w:t>
      </w:r>
    </w:p>
    <w:p w14:paraId="30EE288E" w14:textId="77777777" w:rsidR="00D04EF2" w:rsidRDefault="002C7865">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E92(y)</w:t>
      </w:r>
    </w:p>
    <w:p w14:paraId="3B969F29" w14:textId="77777777" w:rsidR="00D04EF2" w:rsidRDefault="002C7865">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P132(y,x)</w:t>
      </w:r>
    </w:p>
    <w:p w14:paraId="1C64BDFD" w14:textId="77777777" w:rsidR="00D04EF2" w:rsidRDefault="002C7865">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P132 (x,y)</w:t>
      </w:r>
    </w:p>
    <w:p w14:paraId="5FD9616F" w14:textId="77777777" w:rsidR="00D04EF2" w:rsidRDefault="002C7865">
      <w:pPr>
        <w:pStyle w:val="CRMFirstOrderLogic"/>
        <w:rPr>
          <w:lang w:val="en-US"/>
        </w:rPr>
      </w:pPr>
      <w:r>
        <w:rPr>
          <w:lang w:val="en-US"/>
        </w:rPr>
        <w:t>P132(x,x)</w:t>
      </w:r>
    </w:p>
    <w:p w14:paraId="317BC6F4" w14:textId="77777777" w:rsidR="00D04EF2" w:rsidRDefault="002C7865">
      <w:pPr>
        <w:pStyle w:val="CRMPropertyLabel"/>
      </w:pPr>
      <w:bookmarkStart w:id="1803" w:name="_toc10917"/>
      <w:bookmarkStart w:id="1804" w:name="_Toc70522670"/>
      <w:bookmarkStart w:id="1805" w:name="_Toc69734634"/>
      <w:bookmarkStart w:id="1806" w:name="_Toc63009646"/>
      <w:bookmarkStart w:id="1807" w:name="_Toc71114878"/>
      <w:bookmarkStart w:id="1808" w:name="_Toc71548721"/>
      <w:bookmarkStart w:id="1809" w:name="_Toc133500144"/>
      <w:bookmarkEnd w:id="1803"/>
      <w:r>
        <w:t>P133 is spatiotemporally separated from</w:t>
      </w:r>
      <w:bookmarkEnd w:id="1804"/>
      <w:bookmarkEnd w:id="1805"/>
      <w:bookmarkEnd w:id="1806"/>
      <w:bookmarkEnd w:id="1807"/>
      <w:bookmarkEnd w:id="1808"/>
      <w:bookmarkEnd w:id="1809"/>
    </w:p>
    <w:p w14:paraId="748C3A21" w14:textId="77777777" w:rsidR="00D04EF2" w:rsidRDefault="002C7865">
      <w:pPr>
        <w:pStyle w:val="CRMDescriptionLabel"/>
        <w:rPr>
          <w:lang w:val="fr-FR"/>
        </w:rPr>
      </w:pPr>
      <w:r>
        <w:rPr>
          <w:lang w:val="fr-FR"/>
        </w:rPr>
        <w:t>Domain:</w:t>
      </w:r>
    </w:p>
    <w:p w14:paraId="429F0CBC" w14:textId="77777777" w:rsidR="00D04EF2" w:rsidRDefault="00063A51">
      <w:pPr>
        <w:pStyle w:val="CRMDomainRange"/>
        <w:rPr>
          <w:lang w:val="fr-FR"/>
        </w:rPr>
      </w:pPr>
      <w:hyperlink w:anchor="_toc8670">
        <w:r w:rsidR="002C7865">
          <w:rPr>
            <w:rStyle w:val="Hyperlink1"/>
            <w:lang w:val="fr-FR"/>
          </w:rPr>
          <w:t>E92</w:t>
        </w:r>
      </w:hyperlink>
      <w:r w:rsidR="002C7865">
        <w:rPr>
          <w:lang w:val="fr-FR"/>
        </w:rPr>
        <w:t xml:space="preserve"> Spacetime Volume</w:t>
      </w:r>
    </w:p>
    <w:p w14:paraId="6AB84ECD" w14:textId="77777777" w:rsidR="00D04EF2" w:rsidRDefault="002C7865">
      <w:pPr>
        <w:pStyle w:val="CRMDescriptionLabel"/>
        <w:rPr>
          <w:color w:val="000000"/>
          <w:szCs w:val="20"/>
          <w:lang w:val="fr-FR"/>
        </w:rPr>
      </w:pPr>
      <w:r>
        <w:rPr>
          <w:color w:val="000000"/>
          <w:szCs w:val="20"/>
          <w:lang w:val="fr-FR"/>
        </w:rPr>
        <w:t>Range:</w:t>
      </w:r>
    </w:p>
    <w:p w14:paraId="3BB40BC1" w14:textId="77777777" w:rsidR="00D04EF2" w:rsidRDefault="00063A51">
      <w:pPr>
        <w:pStyle w:val="CRMDomainRange"/>
        <w:rPr>
          <w:lang w:val="fr-FR"/>
        </w:rPr>
      </w:pPr>
      <w:hyperlink w:anchor="_toc8670">
        <w:r w:rsidR="002C7865">
          <w:rPr>
            <w:rStyle w:val="Hyperlink1"/>
            <w:lang w:val="fr-FR"/>
          </w:rPr>
          <w:t>E92</w:t>
        </w:r>
      </w:hyperlink>
      <w:r w:rsidR="002C7865">
        <w:rPr>
          <w:lang w:val="fr-FR"/>
        </w:rPr>
        <w:t xml:space="preserve"> Spacetime Volume</w:t>
      </w:r>
    </w:p>
    <w:p w14:paraId="0533B991" w14:textId="77777777" w:rsidR="00D04EF2" w:rsidRDefault="002C7865">
      <w:pPr>
        <w:pStyle w:val="CRMDescriptionLabel"/>
        <w:rPr>
          <w:color w:val="000000"/>
          <w:szCs w:val="20"/>
          <w:lang w:val="fr-FR"/>
        </w:rPr>
      </w:pPr>
      <w:r>
        <w:rPr>
          <w:color w:val="000000"/>
          <w:szCs w:val="20"/>
          <w:lang w:val="fr-FR"/>
        </w:rPr>
        <w:t>Quantification:</w:t>
      </w:r>
    </w:p>
    <w:p w14:paraId="2C62A9F9" w14:textId="77777777" w:rsidR="00D04EF2" w:rsidRDefault="002C7865">
      <w:pPr>
        <w:pStyle w:val="CRMQuantification"/>
        <w:rPr>
          <w:color w:val="000000"/>
          <w:szCs w:val="20"/>
        </w:rPr>
      </w:pPr>
      <w:r>
        <w:rPr>
          <w:color w:val="000000"/>
          <w:szCs w:val="20"/>
        </w:rPr>
        <w:t>many to many (0,n:0,n)</w:t>
      </w:r>
    </w:p>
    <w:p w14:paraId="601F7512" w14:textId="77777777" w:rsidR="00D04EF2" w:rsidRDefault="002C7865">
      <w:pPr>
        <w:pStyle w:val="CRMDescriptionLabel"/>
      </w:pPr>
      <w:r>
        <w:t>Scope note:</w:t>
      </w:r>
    </w:p>
    <w:p w14:paraId="31DB158C" w14:textId="77777777" w:rsidR="00D04EF2" w:rsidRDefault="002C7865">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w:t>
      </w:r>
      <w:r>
        <w:lastRenderedPageBreak/>
        <w:t xml:space="preserve">be applied. However, there may be other forms of justification that the two instances of E92 Spacetime Volume must not have any of their extents in common regardless of where and when precisely. </w:t>
      </w:r>
    </w:p>
    <w:p w14:paraId="3CD665D0" w14:textId="547C3180" w:rsidR="00D04EF2" w:rsidRDefault="002C7865">
      <w:pPr>
        <w:pStyle w:val="CRMScopeNoteText"/>
      </w:pPr>
      <w:r>
        <w:t xml:space="preserve">If this property holds for two instances of E92 Spacetime Volume then it cannot be the case that </w:t>
      </w:r>
      <w:r>
        <w:rPr>
          <w:i/>
        </w:rPr>
        <w:t>P132 spatiotemporally overlaps with</w:t>
      </w:r>
      <w:r>
        <w:t xml:space="preserve">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w:t>
      </w:r>
    </w:p>
    <w:p w14:paraId="080CC11F" w14:textId="77777777" w:rsidR="00D04EF2" w:rsidRDefault="002C7865">
      <w:pPr>
        <w:pStyle w:val="CRMScopeNoteText"/>
      </w:pPr>
      <w:r>
        <w:t>This property is not transitive. This property is symmetric. This property is irreflexive.</w:t>
      </w:r>
    </w:p>
    <w:p w14:paraId="6C596C98" w14:textId="77777777" w:rsidR="00D04EF2" w:rsidRDefault="002C7865">
      <w:pPr>
        <w:pStyle w:val="CRMDescriptionLabel"/>
      </w:pPr>
      <w:r>
        <w:t>Examples:</w:t>
      </w:r>
      <w:r>
        <w:tab/>
      </w:r>
    </w:p>
    <w:p w14:paraId="3DA7F51C" w14:textId="77777777" w:rsidR="00D04EF2" w:rsidRDefault="002C7865">
      <w:pPr>
        <w:pStyle w:val="CRMExample"/>
        <w:numPr>
          <w:ilvl w:val="0"/>
          <w:numId w:val="18"/>
        </w:numPr>
      </w:pPr>
      <w:r>
        <w:t xml:space="preserve">The “Hallstatt” period (E4) </w:t>
      </w:r>
      <w:r>
        <w:rPr>
          <w:i/>
        </w:rPr>
        <w:t>is spatiotemporally separated from</w:t>
      </w:r>
      <w:r>
        <w:t xml:space="preserve"> the “La Tène” era (E4). (Marion, 2004)</w:t>
      </w:r>
    </w:p>
    <w:p w14:paraId="6F73109B" w14:textId="77777777" w:rsidR="00D04EF2" w:rsidRDefault="002C7865">
      <w:pPr>
        <w:pStyle w:val="CRMExample"/>
        <w:numPr>
          <w:ilvl w:val="0"/>
          <w:numId w:val="18"/>
        </w:numPr>
      </w:pPr>
      <w:r>
        <w:t xml:space="preserve">Kingdom of Greece (1831-1924) (E92) </w:t>
      </w:r>
      <w:r>
        <w:rPr>
          <w:i/>
        </w:rPr>
        <w:t>is spatiotemporally separated from</w:t>
      </w:r>
      <w:r>
        <w:t xml:space="preserve"> Ottoman Empire (1299-1922) (E92).</w:t>
      </w:r>
    </w:p>
    <w:p w14:paraId="2C50F78E" w14:textId="77777777" w:rsidR="00D04EF2" w:rsidRDefault="002C7865">
      <w:pPr>
        <w:pStyle w:val="CRMExample"/>
        <w:numPr>
          <w:ilvl w:val="0"/>
          <w:numId w:val="18"/>
        </w:numPr>
      </w:pPr>
      <w:r>
        <w:t xml:space="preserve">The path of the army of Alexander the Great (335-323 B.C.) (E7) </w:t>
      </w:r>
      <w:r>
        <w:rPr>
          <w:i/>
        </w:rPr>
        <w:t>is spatiotemporally separated from</w:t>
      </w:r>
      <w:r>
        <w:t xml:space="preserve"> the Mauryan Empire (E4). (Lane Fox, 2004)</w:t>
      </w:r>
    </w:p>
    <w:p w14:paraId="3935D622" w14:textId="3B83D663" w:rsidR="00D04EF2" w:rsidRDefault="002C7865">
      <w:pPr>
        <w:pStyle w:val="CRMDescriptionLabel"/>
      </w:pPr>
      <w:r>
        <w:t>In first-order logic:</w:t>
      </w:r>
    </w:p>
    <w:p w14:paraId="61649E22" w14:textId="77777777" w:rsidR="00D04EF2" w:rsidRDefault="002C7865">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E92(x)</w:t>
      </w:r>
    </w:p>
    <w:p w14:paraId="6C1358A3" w14:textId="77777777" w:rsidR="00D04EF2" w:rsidRDefault="002C7865">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E92(y)</w:t>
      </w:r>
    </w:p>
    <w:p w14:paraId="3D3C60B2" w14:textId="77777777" w:rsidR="00D04EF2" w:rsidRDefault="002C7865">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P133(y,x)</w:t>
      </w:r>
    </w:p>
    <w:p w14:paraId="505673B1" w14:textId="77777777" w:rsidR="00D04EF2" w:rsidRDefault="002C7865">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P133(x,y)</w:t>
      </w:r>
    </w:p>
    <w:p w14:paraId="1FA11DC7" w14:textId="77777777" w:rsidR="00D04EF2" w:rsidRDefault="002C7865">
      <w:pPr>
        <w:pStyle w:val="CRMFirstOrderLogic"/>
        <w:rPr>
          <w:lang w:val="en-US"/>
        </w:rPr>
      </w:pPr>
      <w:r>
        <w:rPr>
          <w:rFonts w:cs="Times New Roman"/>
          <w:lang w:val="en-US"/>
        </w:rPr>
        <w:t>¬</w:t>
      </w:r>
      <w:r>
        <w:rPr>
          <w:lang w:val="en-US"/>
        </w:rPr>
        <w:t>P133(x,x)</w:t>
      </w:r>
    </w:p>
    <w:p w14:paraId="030011EB" w14:textId="77777777" w:rsidR="00D04EF2" w:rsidRDefault="002C7865">
      <w:pPr>
        <w:pStyle w:val="CRMPropertyLabel"/>
      </w:pPr>
      <w:bookmarkStart w:id="1810" w:name="_toc10938"/>
      <w:bookmarkStart w:id="1811" w:name="_toc10887"/>
      <w:bookmarkStart w:id="1812" w:name="_Toc71114879"/>
      <w:bookmarkStart w:id="1813" w:name="_Toc63009647"/>
      <w:bookmarkStart w:id="1814" w:name="_Toc69734635"/>
      <w:bookmarkStart w:id="1815" w:name="_Toc70522671"/>
      <w:bookmarkStart w:id="1816" w:name="_Toc71548722"/>
      <w:bookmarkStart w:id="1817" w:name="_Toc133500145"/>
      <w:bookmarkEnd w:id="1810"/>
      <w:bookmarkEnd w:id="1811"/>
      <w:r>
        <w:t>P134 continued (was continued by)</w:t>
      </w:r>
      <w:bookmarkEnd w:id="1812"/>
      <w:bookmarkEnd w:id="1813"/>
      <w:bookmarkEnd w:id="1814"/>
      <w:bookmarkEnd w:id="1815"/>
      <w:bookmarkEnd w:id="1816"/>
      <w:bookmarkEnd w:id="1817"/>
    </w:p>
    <w:p w14:paraId="34BC27CF" w14:textId="77777777" w:rsidR="00D04EF2" w:rsidRDefault="002C7865">
      <w:pPr>
        <w:pStyle w:val="CRMDescriptionLabel"/>
      </w:pPr>
      <w:r>
        <w:t>Domain:</w:t>
      </w:r>
    </w:p>
    <w:p w14:paraId="314FF5F6" w14:textId="77777777" w:rsidR="00D04EF2" w:rsidRDefault="00063A51">
      <w:pPr>
        <w:pStyle w:val="CRMDomainRange"/>
      </w:pPr>
      <w:hyperlink w:anchor="_toc7412">
        <w:r w:rsidR="002C7865">
          <w:rPr>
            <w:rStyle w:val="Hyperlink1"/>
          </w:rPr>
          <w:t>E7</w:t>
        </w:r>
      </w:hyperlink>
      <w:r w:rsidR="002C7865">
        <w:t xml:space="preserve"> Activity</w:t>
      </w:r>
    </w:p>
    <w:p w14:paraId="639BACF7" w14:textId="77777777" w:rsidR="00D04EF2" w:rsidRDefault="002C7865">
      <w:pPr>
        <w:pStyle w:val="CRMDescriptionLabel"/>
        <w:rPr>
          <w:color w:val="000000"/>
          <w:szCs w:val="20"/>
        </w:rPr>
      </w:pPr>
      <w:r>
        <w:rPr>
          <w:color w:val="000000"/>
          <w:szCs w:val="20"/>
        </w:rPr>
        <w:t>Range:</w:t>
      </w:r>
    </w:p>
    <w:p w14:paraId="66476E53" w14:textId="77777777" w:rsidR="00D04EF2" w:rsidRDefault="00063A51">
      <w:pPr>
        <w:pStyle w:val="CRMDomainRange"/>
      </w:pPr>
      <w:hyperlink w:anchor="_toc7412">
        <w:r w:rsidR="002C7865">
          <w:rPr>
            <w:rStyle w:val="Hyperlink1"/>
            <w:szCs w:val="20"/>
          </w:rPr>
          <w:t>E7</w:t>
        </w:r>
      </w:hyperlink>
      <w:r w:rsidR="002C7865">
        <w:rPr>
          <w:color w:val="000000"/>
          <w:szCs w:val="20"/>
        </w:rPr>
        <w:t xml:space="preserve"> Activity</w:t>
      </w:r>
    </w:p>
    <w:p w14:paraId="5D6043E3" w14:textId="77777777" w:rsidR="00D04EF2" w:rsidRDefault="002C7865">
      <w:pPr>
        <w:pStyle w:val="CRMDescriptionLabel"/>
        <w:rPr>
          <w:color w:val="000000"/>
          <w:szCs w:val="20"/>
        </w:rPr>
      </w:pPr>
      <w:r>
        <w:rPr>
          <w:color w:val="000000"/>
          <w:szCs w:val="20"/>
        </w:rPr>
        <w:t>Subproperty of:</w:t>
      </w:r>
    </w:p>
    <w:p w14:paraId="51193E38" w14:textId="77777777" w:rsidR="00D04EF2" w:rsidRDefault="00063A51">
      <w:pPr>
        <w:pStyle w:val="CRMSuperSubProperty"/>
      </w:pPr>
      <w:hyperlink w:anchor="_toc7412">
        <w:r w:rsidR="002C7865">
          <w:rPr>
            <w:rStyle w:val="Hyperlink1"/>
            <w:szCs w:val="20"/>
          </w:rPr>
          <w:t>E7</w:t>
        </w:r>
      </w:hyperlink>
      <w:r w:rsidR="002C7865">
        <w:rPr>
          <w:color w:val="000000"/>
          <w:szCs w:val="20"/>
        </w:rPr>
        <w:t xml:space="preserve"> Activity. </w:t>
      </w:r>
      <w:hyperlink w:anchor="_toc9102">
        <w:r w:rsidR="002C7865">
          <w:rPr>
            <w:rStyle w:val="Hyperlink1"/>
            <w:szCs w:val="20"/>
          </w:rPr>
          <w:t>P15</w:t>
        </w:r>
      </w:hyperlink>
      <w:r w:rsidR="002C7865">
        <w:rPr>
          <w:color w:val="000000"/>
          <w:szCs w:val="20"/>
        </w:rPr>
        <w:t xml:space="preserve"> was influenced by (influenced): </w:t>
      </w:r>
      <w:hyperlink w:anchor="_toc7281">
        <w:r w:rsidR="002C7865">
          <w:rPr>
            <w:rStyle w:val="Hyperlink1"/>
            <w:szCs w:val="20"/>
          </w:rPr>
          <w:t>E1</w:t>
        </w:r>
      </w:hyperlink>
      <w:r w:rsidR="002C7865">
        <w:rPr>
          <w:color w:val="000000"/>
          <w:szCs w:val="20"/>
        </w:rPr>
        <w:t xml:space="preserve"> CRM Entity</w:t>
      </w:r>
    </w:p>
    <w:p w14:paraId="5074D39E" w14:textId="77777777" w:rsidR="00D04EF2" w:rsidRDefault="00063A51">
      <w:pPr>
        <w:pStyle w:val="CRMSuperSubProperty"/>
      </w:pPr>
      <w:hyperlink w:anchor="_toc7310">
        <w:r w:rsidR="002C7865">
          <w:rPr>
            <w:rStyle w:val="Hyperlink1"/>
            <w:szCs w:val="20"/>
          </w:rPr>
          <w:t>E2</w:t>
        </w:r>
      </w:hyperlink>
      <w:r w:rsidR="002C7865">
        <w:rPr>
          <w:szCs w:val="20"/>
        </w:rPr>
        <w:t xml:space="preserve"> </w:t>
      </w:r>
      <w:r w:rsidR="002C7865">
        <w:t xml:space="preserve">Temporal Entity. </w:t>
      </w:r>
      <w:hyperlink w:anchor="_toc11531">
        <w:r w:rsidR="002C7865">
          <w:rPr>
            <w:rStyle w:val="Internett-lenke"/>
          </w:rPr>
          <w:t>P176i</w:t>
        </w:r>
      </w:hyperlink>
      <w:r w:rsidR="002C7865">
        <w:t xml:space="preserve"> starts before the start of (starts after the start of): </w:t>
      </w:r>
      <w:hyperlink w:anchor="_toc7310">
        <w:r w:rsidR="002C7865">
          <w:rPr>
            <w:rStyle w:val="Hyperlink1"/>
            <w:szCs w:val="20"/>
          </w:rPr>
          <w:t>E2</w:t>
        </w:r>
      </w:hyperlink>
      <w:r w:rsidR="002C7865">
        <w:rPr>
          <w:szCs w:val="20"/>
        </w:rPr>
        <w:t xml:space="preserve"> </w:t>
      </w:r>
      <w:r w:rsidR="002C7865">
        <w:t>Temporal Entity</w:t>
      </w:r>
    </w:p>
    <w:p w14:paraId="2CE7361B" w14:textId="77777777" w:rsidR="00D04EF2" w:rsidRDefault="002C7865">
      <w:pPr>
        <w:pStyle w:val="CRMDescriptionLabel"/>
        <w:rPr>
          <w:color w:val="000000"/>
          <w:szCs w:val="20"/>
        </w:rPr>
      </w:pPr>
      <w:r>
        <w:rPr>
          <w:color w:val="000000"/>
          <w:szCs w:val="20"/>
        </w:rPr>
        <w:t>Quantification:</w:t>
      </w:r>
    </w:p>
    <w:p w14:paraId="3D137E41" w14:textId="77777777" w:rsidR="00D04EF2" w:rsidRDefault="002C7865">
      <w:pPr>
        <w:pStyle w:val="CRMQuantification"/>
        <w:rPr>
          <w:color w:val="000000"/>
          <w:szCs w:val="20"/>
        </w:rPr>
      </w:pPr>
      <w:r>
        <w:rPr>
          <w:color w:val="000000"/>
          <w:szCs w:val="20"/>
        </w:rPr>
        <w:t>many to many (0,n:0,n)</w:t>
      </w:r>
    </w:p>
    <w:p w14:paraId="2FDF524A" w14:textId="77777777" w:rsidR="00D04EF2" w:rsidRDefault="002C7865">
      <w:pPr>
        <w:pStyle w:val="CRMDescriptionLabel"/>
      </w:pPr>
      <w:r>
        <w:t>Scope note:</w:t>
      </w:r>
    </w:p>
    <w:p w14:paraId="2564B015" w14:textId="77777777" w:rsidR="00D04EF2" w:rsidRDefault="002C7865">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22C3EF3F" w14:textId="77777777" w:rsidR="00D04EF2" w:rsidRDefault="002C7865">
      <w:pPr>
        <w:pStyle w:val="CRMScopeNoteText"/>
      </w:pPr>
      <w:r>
        <w:t>This property is not transitive. This property is asymmetric.</w:t>
      </w:r>
    </w:p>
    <w:p w14:paraId="51BE00A7" w14:textId="77777777" w:rsidR="00D04EF2" w:rsidRDefault="002C7865">
      <w:pPr>
        <w:pStyle w:val="CRMDescriptionLabel"/>
      </w:pPr>
      <w:r>
        <w:lastRenderedPageBreak/>
        <w:t>Examples:</w:t>
      </w:r>
      <w:r>
        <w:tab/>
      </w:r>
    </w:p>
    <w:p w14:paraId="012BEC6D" w14:textId="4BC47A77" w:rsidR="00D04EF2" w:rsidRDefault="002C7865">
      <w:pPr>
        <w:pStyle w:val="CRMExample"/>
        <w:numPr>
          <w:ilvl w:val="0"/>
          <w:numId w:val="18"/>
        </w:numPr>
      </w:pPr>
      <w:r>
        <w:t>The construction of the Kölner Dom (Cologne Cathedral), abandoned in the 15</w:t>
      </w:r>
      <w:r w:rsidRPr="00D866E3">
        <w:rPr>
          <w:vertAlign w:val="superscript"/>
        </w:rPr>
        <w:t>th</w:t>
      </w:r>
      <w:r>
        <w:t xml:space="preserve"> century (E7), </w:t>
      </w:r>
      <w:r>
        <w:rPr>
          <w:i/>
        </w:rPr>
        <w:t>was</w:t>
      </w:r>
      <w:r>
        <w:t xml:space="preserve"> </w:t>
      </w:r>
      <w:r>
        <w:rPr>
          <w:i/>
        </w:rPr>
        <w:t xml:space="preserve">continued by </w:t>
      </w:r>
      <w:r>
        <w:t>construction in the 19</w:t>
      </w:r>
      <w:r w:rsidRPr="00D866E3">
        <w:rPr>
          <w:vertAlign w:val="superscript"/>
        </w:rPr>
        <w:t>th</w:t>
      </w:r>
      <w:r>
        <w:t xml:space="preserve"> century (E7). [The construction in the 19</w:t>
      </w:r>
      <w:r>
        <w:rPr>
          <w:vertAlign w:val="superscript"/>
        </w:rPr>
        <w:t>th</w:t>
      </w:r>
      <w:r>
        <w:t xml:space="preserve"> century adapted the initial plans so as to preserve the intended appearance.] (Wolff, 1999)</w:t>
      </w:r>
    </w:p>
    <w:p w14:paraId="0D19B857" w14:textId="4B9B13A7" w:rsidR="00D04EF2" w:rsidRDefault="002C7865">
      <w:pPr>
        <w:pStyle w:val="CRMDescriptionLabel"/>
      </w:pPr>
      <w:r>
        <w:t>In first-order logic:</w:t>
      </w:r>
    </w:p>
    <w:p w14:paraId="2EC19190" w14:textId="77777777" w:rsidR="00D04EF2" w:rsidRDefault="002C7865">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E7(x)</w:t>
      </w:r>
    </w:p>
    <w:p w14:paraId="52FA09E1" w14:textId="77777777" w:rsidR="00D04EF2" w:rsidRDefault="002C7865">
      <w:pPr>
        <w:pStyle w:val="CRMFirstOrderLogic"/>
        <w:rPr>
          <w:lang w:val="fr-FR"/>
        </w:rPr>
      </w:pPr>
      <w:r>
        <w:rPr>
          <w:lang w:val="fr-FR"/>
        </w:rPr>
        <w:t>P134(x,y)</w:t>
      </w:r>
      <w:r>
        <w:rPr>
          <w:rFonts w:ascii="Cambria Math" w:eastAsia="Cambria Math" w:hAnsi="Cambria Math" w:cs="Cambria Math"/>
          <w:lang w:val="fr-FR"/>
        </w:rPr>
        <w:t>⇒</w:t>
      </w:r>
      <w:r>
        <w:rPr>
          <w:lang w:val="fr-FR"/>
        </w:rPr>
        <w:t xml:space="preserve"> E7(y) </w:t>
      </w:r>
    </w:p>
    <w:p w14:paraId="5D59E6A6" w14:textId="77777777" w:rsidR="00D04EF2" w:rsidRDefault="002C7865">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P15(x,y)</w:t>
      </w:r>
    </w:p>
    <w:p w14:paraId="5CF251A8" w14:textId="77777777" w:rsidR="00D04EF2" w:rsidRDefault="002C7865">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P176i(x,y)</w:t>
      </w:r>
    </w:p>
    <w:p w14:paraId="573394B0" w14:textId="77777777" w:rsidR="00D04EF2" w:rsidRDefault="002C7865">
      <w:pPr>
        <w:pStyle w:val="CRMFirstOrderLogic"/>
        <w:rPr>
          <w:rFonts w:ascii="Calibri" w:eastAsia="DengXian" w:hAnsi="Calibri" w:cs="Calibri"/>
          <w:kern w:val="0"/>
          <w:lang w:val="en-US" w:eastAsia="en-US" w:bidi="ar-SA"/>
        </w:rPr>
      </w:pPr>
      <w:r>
        <w:rPr>
          <w:lang w:val="en-US"/>
        </w:rPr>
        <w:t xml:space="preserve">P134(x,y) </w:t>
      </w:r>
      <w:r>
        <w:rPr>
          <w:rFonts w:ascii="Cambria Math" w:hAnsi="Cambria Math"/>
          <w:lang w:val="en-US"/>
        </w:rPr>
        <w:t>⇒</w:t>
      </w:r>
      <w:r>
        <w:rPr>
          <w:lang w:val="en-US"/>
        </w:rPr>
        <w:t xml:space="preserve"> </w:t>
      </w:r>
      <w:r>
        <w:rPr>
          <w:rFonts w:cs="Times New Roman"/>
          <w:lang w:val="en-US"/>
        </w:rPr>
        <w:t>¬</w:t>
      </w:r>
      <w:r>
        <w:rPr>
          <w:lang w:val="en-US"/>
        </w:rPr>
        <w:t>P134(y,x)</w:t>
      </w:r>
    </w:p>
    <w:p w14:paraId="70DC0B09" w14:textId="77777777" w:rsidR="00D04EF2" w:rsidRDefault="002C7865">
      <w:pPr>
        <w:pStyle w:val="CRMPropertyLabel"/>
      </w:pPr>
      <w:bookmarkStart w:id="1818" w:name="_toc10907"/>
      <w:bookmarkStart w:id="1819" w:name="_toc10958"/>
      <w:bookmarkStart w:id="1820" w:name="_Toc71548723"/>
      <w:bookmarkStart w:id="1821" w:name="_Toc69734636"/>
      <w:bookmarkStart w:id="1822" w:name="_Toc71114880"/>
      <w:bookmarkStart w:id="1823" w:name="_Toc70522672"/>
      <w:bookmarkStart w:id="1824" w:name="_Toc63009648"/>
      <w:bookmarkStart w:id="1825" w:name="_Toc133500146"/>
      <w:bookmarkEnd w:id="1818"/>
      <w:bookmarkEnd w:id="1819"/>
      <w:r>
        <w:t>P135 created type (was created by)</w:t>
      </w:r>
      <w:bookmarkEnd w:id="1820"/>
      <w:bookmarkEnd w:id="1821"/>
      <w:bookmarkEnd w:id="1822"/>
      <w:bookmarkEnd w:id="1823"/>
      <w:bookmarkEnd w:id="1824"/>
      <w:bookmarkEnd w:id="1825"/>
    </w:p>
    <w:p w14:paraId="44A05613" w14:textId="77777777" w:rsidR="00D04EF2" w:rsidRDefault="002C7865">
      <w:pPr>
        <w:pStyle w:val="CRMDescriptionLabel"/>
      </w:pPr>
      <w:r>
        <w:t>Domain:</w:t>
      </w:r>
    </w:p>
    <w:p w14:paraId="5612EFD7" w14:textId="77777777" w:rsidR="00D04EF2" w:rsidRDefault="00063A51">
      <w:pPr>
        <w:pStyle w:val="CRMDomainRange"/>
      </w:pPr>
      <w:hyperlink w:anchor="_toc8600">
        <w:r w:rsidR="002C7865">
          <w:rPr>
            <w:rStyle w:val="Hyperlink1"/>
          </w:rPr>
          <w:t>E83</w:t>
        </w:r>
      </w:hyperlink>
      <w:r w:rsidR="002C7865">
        <w:t xml:space="preserve"> Type Creation</w:t>
      </w:r>
    </w:p>
    <w:p w14:paraId="2F87FC40" w14:textId="77777777" w:rsidR="00D04EF2" w:rsidRDefault="002C7865">
      <w:pPr>
        <w:pStyle w:val="CRMDescriptionLabel"/>
        <w:rPr>
          <w:color w:val="000000"/>
          <w:szCs w:val="20"/>
        </w:rPr>
      </w:pPr>
      <w:r>
        <w:rPr>
          <w:color w:val="000000"/>
          <w:szCs w:val="20"/>
        </w:rPr>
        <w:t>Range:</w:t>
      </w:r>
    </w:p>
    <w:p w14:paraId="0EE4E15E" w14:textId="77777777" w:rsidR="00D04EF2" w:rsidRDefault="00063A51">
      <w:pPr>
        <w:pStyle w:val="CRMDomainRange"/>
      </w:pPr>
      <w:hyperlink w:anchor="_toc8153">
        <w:r w:rsidR="002C7865">
          <w:rPr>
            <w:rStyle w:val="Hyperlink1"/>
            <w:szCs w:val="20"/>
          </w:rPr>
          <w:t>E55</w:t>
        </w:r>
      </w:hyperlink>
      <w:r w:rsidR="002C7865">
        <w:rPr>
          <w:color w:val="000000"/>
          <w:szCs w:val="20"/>
        </w:rPr>
        <w:t xml:space="preserve"> Type</w:t>
      </w:r>
    </w:p>
    <w:p w14:paraId="7DA69CE0" w14:textId="77777777" w:rsidR="00D04EF2" w:rsidRDefault="002C7865">
      <w:pPr>
        <w:pStyle w:val="CRMDescriptionLabel"/>
        <w:rPr>
          <w:color w:val="000000"/>
          <w:szCs w:val="20"/>
        </w:rPr>
      </w:pPr>
      <w:r>
        <w:rPr>
          <w:color w:val="000000"/>
          <w:szCs w:val="20"/>
        </w:rPr>
        <w:t>Subproperty of:</w:t>
      </w:r>
    </w:p>
    <w:p w14:paraId="7BDD3362" w14:textId="77777777" w:rsidR="00D04EF2" w:rsidRDefault="00063A51">
      <w:pPr>
        <w:pStyle w:val="CRMSuperSubProperty"/>
      </w:pPr>
      <w:hyperlink w:anchor="_toc8333">
        <w:r w:rsidR="002C7865">
          <w:rPr>
            <w:rStyle w:val="Hyperlink1"/>
            <w:szCs w:val="20"/>
          </w:rPr>
          <w:t>E65</w:t>
        </w:r>
      </w:hyperlink>
      <w:r w:rsidR="002C7865">
        <w:rPr>
          <w:color w:val="000000"/>
          <w:szCs w:val="20"/>
        </w:rPr>
        <w:t xml:space="preserve"> Creation. </w:t>
      </w:r>
      <w:hyperlink w:anchor="_toc10286">
        <w:r w:rsidR="002C7865">
          <w:rPr>
            <w:rStyle w:val="Hyperlink1"/>
            <w:szCs w:val="20"/>
          </w:rPr>
          <w:t>P94</w:t>
        </w:r>
      </w:hyperlink>
      <w:r w:rsidR="002C7865">
        <w:rPr>
          <w:color w:val="000000"/>
          <w:szCs w:val="20"/>
        </w:rPr>
        <w:t xml:space="preserve"> has created (was created by): </w:t>
      </w:r>
      <w:hyperlink w:anchor="_toc7825">
        <w:r w:rsidR="002C7865">
          <w:rPr>
            <w:rStyle w:val="Hyperlink1"/>
            <w:szCs w:val="20"/>
          </w:rPr>
          <w:t>E28</w:t>
        </w:r>
      </w:hyperlink>
      <w:r w:rsidR="002C7865">
        <w:rPr>
          <w:color w:val="000000"/>
          <w:szCs w:val="20"/>
        </w:rPr>
        <w:t xml:space="preserve"> Conceptual Object</w:t>
      </w:r>
    </w:p>
    <w:p w14:paraId="70093A19" w14:textId="77777777" w:rsidR="00D04EF2" w:rsidRDefault="002C7865">
      <w:pPr>
        <w:pStyle w:val="CRMDescriptionLabel"/>
        <w:rPr>
          <w:color w:val="000000"/>
          <w:szCs w:val="20"/>
        </w:rPr>
      </w:pPr>
      <w:r>
        <w:rPr>
          <w:color w:val="000000"/>
          <w:szCs w:val="20"/>
        </w:rPr>
        <w:t>Quantification:</w:t>
      </w:r>
    </w:p>
    <w:p w14:paraId="2D06C8E5" w14:textId="77777777" w:rsidR="00D04EF2" w:rsidRDefault="002C7865">
      <w:pPr>
        <w:pStyle w:val="CRMQuantification"/>
        <w:rPr>
          <w:color w:val="000000"/>
          <w:szCs w:val="20"/>
        </w:rPr>
      </w:pPr>
      <w:r>
        <w:rPr>
          <w:color w:val="000000"/>
          <w:szCs w:val="20"/>
        </w:rPr>
        <w:t>one to many, necessary (1,n:0,1)</w:t>
      </w:r>
    </w:p>
    <w:p w14:paraId="7855BDBF" w14:textId="77777777" w:rsidR="00D04EF2" w:rsidRDefault="002C7865">
      <w:pPr>
        <w:pStyle w:val="CRMDescriptionLabel"/>
      </w:pPr>
      <w:r>
        <w:t>Scope note:</w:t>
      </w:r>
    </w:p>
    <w:p w14:paraId="0C5D504F" w14:textId="77777777" w:rsidR="00D04EF2" w:rsidRDefault="002C7865">
      <w:pPr>
        <w:pStyle w:val="CRMScopeNoteText"/>
      </w:pPr>
      <w:r>
        <w:t>This property identifies the instance of E55 Type, which is created in an instance of E83 Type Creation activity.</w:t>
      </w:r>
    </w:p>
    <w:p w14:paraId="72DEAD5B" w14:textId="77777777" w:rsidR="00D04EF2" w:rsidRDefault="002C7865">
      <w:pPr>
        <w:pStyle w:val="CRMDescriptionLabel"/>
      </w:pPr>
      <w:r>
        <w:t>Examples:</w:t>
      </w:r>
      <w:r>
        <w:tab/>
      </w:r>
    </w:p>
    <w:p w14:paraId="63AD60E9" w14:textId="77777777" w:rsidR="00D04EF2" w:rsidRDefault="002C7865">
      <w:pPr>
        <w:pStyle w:val="CRMExample"/>
        <w:numPr>
          <w:ilvl w:val="0"/>
          <w:numId w:val="18"/>
        </w:numPr>
      </w:pPr>
      <w:r>
        <w:t xml:space="preserve">The description of a new ribbon worm species by Bürger (E83) </w:t>
      </w:r>
      <w:r>
        <w:rPr>
          <w:i/>
        </w:rPr>
        <w:t xml:space="preserve">created type </w:t>
      </w:r>
      <w:r>
        <w:t>‘</w:t>
      </w:r>
      <w:r>
        <w:rPr>
          <w:i/>
        </w:rPr>
        <w:t>Lineus kennelii</w:t>
      </w:r>
      <w:r>
        <w:t>’ (E55). (Bürger, 1892)</w:t>
      </w:r>
    </w:p>
    <w:p w14:paraId="0D6BB75E" w14:textId="174DC124" w:rsidR="00D04EF2" w:rsidRDefault="002C7865">
      <w:pPr>
        <w:pStyle w:val="CRMDescriptionLabel"/>
      </w:pPr>
      <w:r>
        <w:t>In first-order logic:</w:t>
      </w:r>
    </w:p>
    <w:p w14:paraId="78665A20" w14:textId="77777777" w:rsidR="00D04EF2" w:rsidRDefault="002C7865">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E83(x)</w:t>
      </w:r>
    </w:p>
    <w:p w14:paraId="099C7AAF" w14:textId="77777777" w:rsidR="00D04EF2" w:rsidRDefault="002C7865">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E55(y) </w:t>
      </w:r>
    </w:p>
    <w:p w14:paraId="531B4531" w14:textId="77777777" w:rsidR="00D04EF2" w:rsidRDefault="002C7865">
      <w:pPr>
        <w:pStyle w:val="CRMFirstOrderLogic"/>
      </w:pPr>
      <w:r>
        <w:t xml:space="preserve">P135(x,y) </w:t>
      </w:r>
      <w:r>
        <w:rPr>
          <w:rFonts w:ascii="Cambria Math" w:eastAsia="Cambria Math" w:hAnsi="Cambria Math" w:cs="Cambria Math"/>
        </w:rPr>
        <w:t>⇒</w:t>
      </w:r>
      <w:r>
        <w:t xml:space="preserve"> P94(x,y)</w:t>
      </w:r>
    </w:p>
    <w:p w14:paraId="583A5CCA" w14:textId="77777777" w:rsidR="00D04EF2" w:rsidRDefault="002C7865">
      <w:pPr>
        <w:pStyle w:val="CRMPropertyLabel"/>
      </w:pPr>
      <w:bookmarkStart w:id="1826" w:name="_toc10975"/>
      <w:bookmarkStart w:id="1827" w:name="_toc10924"/>
      <w:bookmarkStart w:id="1828" w:name="_Toc71114881"/>
      <w:bookmarkStart w:id="1829" w:name="_Toc71548724"/>
      <w:bookmarkStart w:id="1830" w:name="_Toc70522673"/>
      <w:bookmarkStart w:id="1831" w:name="_Toc63009649"/>
      <w:bookmarkStart w:id="1832" w:name="_Toc69734637"/>
      <w:bookmarkStart w:id="1833" w:name="_Toc133500147"/>
      <w:bookmarkEnd w:id="1826"/>
      <w:bookmarkEnd w:id="1827"/>
      <w:r>
        <w:t>P136 was based on (supported type creation)</w:t>
      </w:r>
      <w:bookmarkEnd w:id="1828"/>
      <w:bookmarkEnd w:id="1829"/>
      <w:bookmarkEnd w:id="1830"/>
      <w:bookmarkEnd w:id="1831"/>
      <w:bookmarkEnd w:id="1832"/>
      <w:bookmarkEnd w:id="1833"/>
    </w:p>
    <w:p w14:paraId="5206921D" w14:textId="77777777" w:rsidR="00D04EF2" w:rsidRDefault="002C7865">
      <w:pPr>
        <w:pStyle w:val="CRMDescriptionLabel"/>
      </w:pPr>
      <w:r>
        <w:t>Domain:</w:t>
      </w:r>
    </w:p>
    <w:p w14:paraId="61204F7B" w14:textId="77777777" w:rsidR="00D04EF2" w:rsidRDefault="00063A51">
      <w:pPr>
        <w:pStyle w:val="CRMDomainRange"/>
      </w:pPr>
      <w:hyperlink w:anchor="_toc8600">
        <w:r w:rsidR="002C7865">
          <w:rPr>
            <w:rStyle w:val="Hyperlink1"/>
          </w:rPr>
          <w:t>E83</w:t>
        </w:r>
      </w:hyperlink>
      <w:r w:rsidR="002C7865">
        <w:t xml:space="preserve"> Type Creation</w:t>
      </w:r>
    </w:p>
    <w:p w14:paraId="2F95FF92" w14:textId="77777777" w:rsidR="00D04EF2" w:rsidRDefault="002C7865">
      <w:pPr>
        <w:pStyle w:val="CRMDescriptionLabel"/>
        <w:rPr>
          <w:color w:val="000000"/>
          <w:szCs w:val="20"/>
        </w:rPr>
      </w:pPr>
      <w:r>
        <w:rPr>
          <w:color w:val="000000"/>
          <w:szCs w:val="20"/>
        </w:rPr>
        <w:t>Range:</w:t>
      </w:r>
    </w:p>
    <w:p w14:paraId="287A4E5F" w14:textId="77777777" w:rsidR="00D04EF2" w:rsidRDefault="00063A51">
      <w:pPr>
        <w:pStyle w:val="CRMDomainRange"/>
      </w:pPr>
      <w:hyperlink w:anchor="_toc7281">
        <w:r w:rsidR="002C7865">
          <w:rPr>
            <w:rStyle w:val="Hyperlink1"/>
            <w:szCs w:val="20"/>
          </w:rPr>
          <w:t>E1</w:t>
        </w:r>
      </w:hyperlink>
      <w:r w:rsidR="002C7865">
        <w:rPr>
          <w:color w:val="000000"/>
          <w:szCs w:val="20"/>
        </w:rPr>
        <w:t xml:space="preserve"> CRM Entity</w:t>
      </w:r>
    </w:p>
    <w:p w14:paraId="771D4D2D" w14:textId="77777777" w:rsidR="00D04EF2" w:rsidRDefault="002C7865">
      <w:pPr>
        <w:pStyle w:val="CRMDescriptionLabel"/>
        <w:rPr>
          <w:color w:val="000000"/>
          <w:szCs w:val="20"/>
        </w:rPr>
      </w:pPr>
      <w:r>
        <w:rPr>
          <w:color w:val="000000"/>
          <w:szCs w:val="20"/>
        </w:rPr>
        <w:t>Subproperty of:</w:t>
      </w:r>
    </w:p>
    <w:p w14:paraId="3A26C02B" w14:textId="77777777" w:rsidR="00D04EF2" w:rsidRDefault="00063A51">
      <w:pPr>
        <w:pStyle w:val="CRMSuperSubProperty"/>
      </w:pPr>
      <w:hyperlink w:anchor="_toc7412">
        <w:r w:rsidR="002C7865">
          <w:rPr>
            <w:rStyle w:val="Hyperlink1"/>
            <w:szCs w:val="20"/>
          </w:rPr>
          <w:t>E7</w:t>
        </w:r>
      </w:hyperlink>
      <w:r w:rsidR="002C7865">
        <w:rPr>
          <w:color w:val="000000"/>
          <w:szCs w:val="20"/>
        </w:rPr>
        <w:t xml:space="preserve"> Activity. </w:t>
      </w:r>
      <w:hyperlink w:anchor="_toc9102">
        <w:r w:rsidR="002C7865">
          <w:rPr>
            <w:rStyle w:val="Hyperlink1"/>
            <w:szCs w:val="20"/>
          </w:rPr>
          <w:t>P15</w:t>
        </w:r>
      </w:hyperlink>
      <w:r w:rsidR="002C7865">
        <w:rPr>
          <w:color w:val="000000"/>
          <w:szCs w:val="20"/>
        </w:rPr>
        <w:t xml:space="preserve"> was influenced by (influenced): </w:t>
      </w:r>
      <w:hyperlink w:anchor="_toc7281">
        <w:r w:rsidR="002C7865">
          <w:rPr>
            <w:rStyle w:val="Hyperlink1"/>
            <w:szCs w:val="20"/>
          </w:rPr>
          <w:t>E1</w:t>
        </w:r>
      </w:hyperlink>
      <w:r w:rsidR="002C7865">
        <w:rPr>
          <w:color w:val="000000"/>
          <w:szCs w:val="20"/>
        </w:rPr>
        <w:t xml:space="preserve"> CRM Entity</w:t>
      </w:r>
    </w:p>
    <w:p w14:paraId="7BA6FF2B" w14:textId="77777777" w:rsidR="00D04EF2" w:rsidRDefault="002C7865">
      <w:pPr>
        <w:pStyle w:val="CRMDescriptionLabel"/>
        <w:rPr>
          <w:color w:val="000000"/>
          <w:szCs w:val="20"/>
        </w:rPr>
      </w:pPr>
      <w:r>
        <w:rPr>
          <w:color w:val="000000"/>
          <w:szCs w:val="20"/>
        </w:rPr>
        <w:t>Quantification:</w:t>
      </w:r>
    </w:p>
    <w:p w14:paraId="509814BF" w14:textId="77777777" w:rsidR="00D04EF2" w:rsidRDefault="002C7865">
      <w:pPr>
        <w:pStyle w:val="CRMQuantification"/>
        <w:rPr>
          <w:color w:val="000000"/>
          <w:szCs w:val="20"/>
        </w:rPr>
      </w:pPr>
      <w:r>
        <w:rPr>
          <w:color w:val="000000"/>
          <w:szCs w:val="20"/>
        </w:rPr>
        <w:t>many to many (0,n:0,n)</w:t>
      </w:r>
    </w:p>
    <w:p w14:paraId="7560D49A" w14:textId="77777777" w:rsidR="00D04EF2" w:rsidRDefault="002C7865">
      <w:pPr>
        <w:pStyle w:val="CRMDescriptionLabel"/>
      </w:pPr>
      <w:r>
        <w:t>Scope note:</w:t>
      </w:r>
    </w:p>
    <w:p w14:paraId="1EC90365" w14:textId="77777777" w:rsidR="00D04EF2" w:rsidRDefault="002C7865">
      <w:pPr>
        <w:pStyle w:val="CRMScopeNoteText"/>
      </w:pPr>
      <w:r>
        <w:t>This property identifies one or more instances of E1 CRM Entity that were used as evidence to declare a new instance of E55 Type.</w:t>
      </w:r>
    </w:p>
    <w:p w14:paraId="2093FF74" w14:textId="77777777" w:rsidR="00D04EF2" w:rsidRDefault="002C7865">
      <w:pPr>
        <w:pStyle w:val="CRMScopeNoteText"/>
      </w:pPr>
      <w:r>
        <w:lastRenderedPageBreak/>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68BBBCBC" w14:textId="77777777" w:rsidR="00D04EF2" w:rsidRDefault="002C7865">
      <w:pPr>
        <w:pStyle w:val="CRMDescriptionLabel"/>
      </w:pPr>
      <w:r>
        <w:t>Examples:</w:t>
      </w:r>
      <w:r>
        <w:tab/>
      </w:r>
    </w:p>
    <w:p w14:paraId="05446FF6" w14:textId="77777777" w:rsidR="00D04EF2" w:rsidRDefault="002C7865">
      <w:pPr>
        <w:pStyle w:val="CRMExample"/>
        <w:numPr>
          <w:ilvl w:val="0"/>
          <w:numId w:val="18"/>
        </w:numPr>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 (Blake, 1918)</w:t>
      </w:r>
    </w:p>
    <w:p w14:paraId="2D87E6EB" w14:textId="1CF742E5" w:rsidR="00D04EF2" w:rsidRDefault="002C7865">
      <w:pPr>
        <w:pStyle w:val="CRMDescriptionLabel"/>
      </w:pPr>
      <w:r>
        <w:t>In first-order logic:</w:t>
      </w:r>
    </w:p>
    <w:p w14:paraId="51B281D6" w14:textId="77777777" w:rsidR="00D04EF2" w:rsidRDefault="002C7865">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E83(x)</w:t>
      </w:r>
    </w:p>
    <w:p w14:paraId="482BDEFC" w14:textId="77777777" w:rsidR="00D04EF2" w:rsidRDefault="002C7865">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E1(y) </w:t>
      </w:r>
    </w:p>
    <w:p w14:paraId="56164722" w14:textId="77777777" w:rsidR="00D04EF2" w:rsidRDefault="002C7865">
      <w:pPr>
        <w:pStyle w:val="CRMFirstOrderLogic"/>
        <w:rPr>
          <w:lang w:val="fr-FR"/>
        </w:rPr>
      </w:pPr>
      <w:r>
        <w:rPr>
          <w:lang w:val="fr-FR"/>
        </w:rPr>
        <w:t xml:space="preserve">P136(x,y,z) </w:t>
      </w:r>
      <w:r>
        <w:rPr>
          <w:rFonts w:ascii="Cambria Math" w:eastAsia="Cambria Math" w:hAnsi="Cambria Math" w:cs="Cambria Math"/>
          <w:lang w:val="fr-FR"/>
        </w:rPr>
        <w:t>⇒</w:t>
      </w:r>
      <w:r>
        <w:rPr>
          <w:lang w:val="fr-FR"/>
        </w:rPr>
        <w:t xml:space="preserve"> [P136(x,y) </w:t>
      </w:r>
      <w:r>
        <w:rPr>
          <w:rFonts w:ascii="Cambria Math" w:eastAsia="Cambria Math" w:hAnsi="Cambria Math" w:cs="Cambria Math"/>
          <w:lang w:val="fr-FR"/>
        </w:rPr>
        <w:t>∧</w:t>
      </w:r>
      <w:r>
        <w:rPr>
          <w:lang w:val="fr-FR"/>
        </w:rPr>
        <w:t xml:space="preserve"> E55(z)]</w:t>
      </w:r>
    </w:p>
    <w:p w14:paraId="2FB3B82C" w14:textId="77777777" w:rsidR="00D04EF2" w:rsidRDefault="002C7865">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P15(x,y)</w:t>
      </w:r>
    </w:p>
    <w:p w14:paraId="1CAD3B24" w14:textId="77777777" w:rsidR="00D04EF2" w:rsidRDefault="002C7865">
      <w:pPr>
        <w:pStyle w:val="CRMDescriptionLabel"/>
      </w:pPr>
      <w:bookmarkStart w:id="1834" w:name="_heading=h.3tm4grq"/>
      <w:bookmarkEnd w:id="1834"/>
      <w:r>
        <w:t>Properties:</w:t>
      </w:r>
    </w:p>
    <w:p w14:paraId="3CC28EAC" w14:textId="77777777" w:rsidR="00D04EF2" w:rsidRDefault="002C7865">
      <w:pPr>
        <w:pStyle w:val="CRMPropertyofEntity"/>
      </w:pPr>
      <w:r>
        <w:t xml:space="preserve">P136.1 in the taxonomic role: </w:t>
      </w:r>
      <w:hyperlink w:anchor="_toc8153">
        <w:r>
          <w:rPr>
            <w:rStyle w:val="Hyperlink1"/>
          </w:rPr>
          <w:t>E55</w:t>
        </w:r>
      </w:hyperlink>
      <w:r>
        <w:t xml:space="preserve"> Type</w:t>
      </w:r>
    </w:p>
    <w:p w14:paraId="0EE837FA" w14:textId="77777777" w:rsidR="00D04EF2" w:rsidRDefault="002C7865">
      <w:pPr>
        <w:pStyle w:val="CRMPropertyLabel"/>
      </w:pPr>
      <w:bookmarkStart w:id="1835" w:name="_toc10996"/>
      <w:bookmarkStart w:id="1836" w:name="_toc10945"/>
      <w:bookmarkStart w:id="1837" w:name="_Toc71114882"/>
      <w:bookmarkStart w:id="1838" w:name="_Toc70522674"/>
      <w:bookmarkStart w:id="1839" w:name="_Toc69734638"/>
      <w:bookmarkStart w:id="1840" w:name="_Toc63009650"/>
      <w:bookmarkStart w:id="1841" w:name="_Toc71548725"/>
      <w:bookmarkStart w:id="1842" w:name="_Toc133500148"/>
      <w:bookmarkEnd w:id="1835"/>
      <w:bookmarkEnd w:id="1836"/>
      <w:r>
        <w:t>P137 exemplifies (is exemplified by)</w:t>
      </w:r>
      <w:bookmarkEnd w:id="1837"/>
      <w:bookmarkEnd w:id="1838"/>
      <w:bookmarkEnd w:id="1839"/>
      <w:bookmarkEnd w:id="1840"/>
      <w:bookmarkEnd w:id="1841"/>
      <w:bookmarkEnd w:id="1842"/>
    </w:p>
    <w:p w14:paraId="7DB81CFA" w14:textId="77777777" w:rsidR="00D04EF2" w:rsidRDefault="002C7865">
      <w:pPr>
        <w:pStyle w:val="CRMDescriptionLabel"/>
      </w:pPr>
      <w:r>
        <w:t>Domain:</w:t>
      </w:r>
    </w:p>
    <w:p w14:paraId="1B3C94A4" w14:textId="77777777" w:rsidR="00D04EF2" w:rsidRDefault="00063A51">
      <w:pPr>
        <w:pStyle w:val="CRMDomainRange"/>
      </w:pPr>
      <w:hyperlink w:anchor="_toc7281">
        <w:r w:rsidR="002C7865">
          <w:rPr>
            <w:rStyle w:val="Hyperlink1"/>
          </w:rPr>
          <w:t>E1</w:t>
        </w:r>
      </w:hyperlink>
      <w:r w:rsidR="002C7865">
        <w:t xml:space="preserve"> CRM Entity </w:t>
      </w:r>
    </w:p>
    <w:p w14:paraId="7E1F07C1" w14:textId="77777777" w:rsidR="00D04EF2" w:rsidRDefault="002C7865">
      <w:pPr>
        <w:pStyle w:val="CRMDescriptionLabel"/>
      </w:pPr>
      <w:r>
        <w:t>Range:</w:t>
      </w:r>
    </w:p>
    <w:p w14:paraId="07796F74" w14:textId="77777777" w:rsidR="00D04EF2" w:rsidRDefault="00063A51">
      <w:pPr>
        <w:pStyle w:val="CRMSuperSubProperty"/>
      </w:pPr>
      <w:hyperlink w:anchor="_toc8153">
        <w:r w:rsidR="002C7865">
          <w:rPr>
            <w:rStyle w:val="Hyperlink1"/>
          </w:rPr>
          <w:t>E55</w:t>
        </w:r>
      </w:hyperlink>
      <w:r w:rsidR="002C7865">
        <w:t xml:space="preserve"> Type </w:t>
      </w:r>
    </w:p>
    <w:p w14:paraId="58B55DD3" w14:textId="77777777" w:rsidR="00D04EF2" w:rsidRDefault="002C7865">
      <w:pPr>
        <w:pStyle w:val="CRMDescriptionLabel"/>
        <w:rPr>
          <w:color w:val="000000"/>
          <w:szCs w:val="20"/>
        </w:rPr>
      </w:pPr>
      <w:r>
        <w:rPr>
          <w:color w:val="000000"/>
          <w:szCs w:val="20"/>
        </w:rPr>
        <w:t xml:space="preserve">Subproperty of: </w:t>
      </w:r>
    </w:p>
    <w:p w14:paraId="40DD59B2" w14:textId="77777777" w:rsidR="00D04EF2" w:rsidRDefault="00063A51">
      <w:pPr>
        <w:pStyle w:val="CRMSuperSubProperty"/>
      </w:pPr>
      <w:hyperlink w:anchor="_toc7281">
        <w:r w:rsidR="002C7865">
          <w:rPr>
            <w:rStyle w:val="Hyperlink1"/>
            <w:szCs w:val="20"/>
          </w:rPr>
          <w:t>E1</w:t>
        </w:r>
      </w:hyperlink>
      <w:r w:rsidR="002C7865">
        <w:rPr>
          <w:color w:val="000000"/>
          <w:szCs w:val="20"/>
        </w:rPr>
        <w:t xml:space="preserve"> CRM Entity. </w:t>
      </w:r>
      <w:hyperlink w:anchor="_toc8844">
        <w:r w:rsidR="002C7865">
          <w:rPr>
            <w:rStyle w:val="Hyperlink1"/>
            <w:szCs w:val="20"/>
          </w:rPr>
          <w:t>P2</w:t>
        </w:r>
      </w:hyperlink>
      <w:r w:rsidR="002C7865">
        <w:rPr>
          <w:color w:val="000000"/>
          <w:szCs w:val="20"/>
        </w:rPr>
        <w:t xml:space="preserve"> has type (is type of): </w:t>
      </w:r>
      <w:hyperlink w:anchor="_toc8153">
        <w:r w:rsidR="002C7865">
          <w:rPr>
            <w:rStyle w:val="Hyperlink1"/>
            <w:szCs w:val="20"/>
          </w:rPr>
          <w:t>E55</w:t>
        </w:r>
      </w:hyperlink>
      <w:r w:rsidR="002C7865">
        <w:rPr>
          <w:color w:val="000000"/>
          <w:szCs w:val="20"/>
        </w:rPr>
        <w:t xml:space="preserve"> Type</w:t>
      </w:r>
    </w:p>
    <w:p w14:paraId="06C6C6AD" w14:textId="77777777" w:rsidR="00D04EF2" w:rsidRDefault="002C7865">
      <w:pPr>
        <w:pStyle w:val="CRMDescriptionLabel"/>
        <w:rPr>
          <w:color w:val="000000"/>
          <w:szCs w:val="20"/>
        </w:rPr>
      </w:pPr>
      <w:r>
        <w:rPr>
          <w:color w:val="000000"/>
          <w:szCs w:val="20"/>
        </w:rPr>
        <w:t>Quantification:</w:t>
      </w:r>
    </w:p>
    <w:p w14:paraId="12C0997E" w14:textId="77777777" w:rsidR="00D04EF2" w:rsidRDefault="002C7865">
      <w:pPr>
        <w:pStyle w:val="CRMQuantification"/>
        <w:rPr>
          <w:color w:val="000000"/>
          <w:szCs w:val="20"/>
        </w:rPr>
      </w:pPr>
      <w:r>
        <w:rPr>
          <w:color w:val="000000"/>
          <w:szCs w:val="20"/>
        </w:rPr>
        <w:t>many to many (0,n:0,n)</w:t>
      </w:r>
    </w:p>
    <w:p w14:paraId="01CD248F" w14:textId="77777777" w:rsidR="00D04EF2" w:rsidRDefault="002C7865">
      <w:pPr>
        <w:pStyle w:val="CRMDescriptionLabel"/>
      </w:pPr>
      <w:r>
        <w:t>Scope note:</w:t>
      </w:r>
    </w:p>
    <w:p w14:paraId="360034C0" w14:textId="77777777" w:rsidR="00D04EF2" w:rsidRDefault="002C7865">
      <w:pPr>
        <w:pStyle w:val="CRMScopeNoteText"/>
      </w:pPr>
      <w:r>
        <w:t>This property associates an instance of E1 CRM Entity with an instance of E55 Type for which it has been declared to be a particularly characteristic example.</w:t>
      </w:r>
    </w:p>
    <w:p w14:paraId="40F48970" w14:textId="77777777" w:rsidR="00D04EF2" w:rsidRDefault="002C7865">
      <w:pPr>
        <w:pStyle w:val="CRMScopeNoteText"/>
      </w:pPr>
      <w:r>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p>
    <w:p w14:paraId="00495672" w14:textId="77777777" w:rsidR="00D04EF2" w:rsidRDefault="002C7865">
      <w:pPr>
        <w:pStyle w:val="CRMDescriptionLabel"/>
      </w:pPr>
      <w:r>
        <w:t>Examples:</w:t>
      </w:r>
      <w:r>
        <w:tab/>
      </w:r>
    </w:p>
    <w:p w14:paraId="18861534" w14:textId="77777777" w:rsidR="00D04EF2" w:rsidRDefault="002C7865">
      <w:pPr>
        <w:pStyle w:val="CRMExample"/>
        <w:numPr>
          <w:ilvl w:val="0"/>
          <w:numId w:val="18"/>
        </w:numPr>
      </w:pPr>
      <w:r>
        <w:t xml:space="preserve">Object BM000098044 of the Clayton Herbarium (E20) </w:t>
      </w:r>
      <w:r>
        <w:rPr>
          <w:i/>
        </w:rPr>
        <w:t>exemplifies ‘Spigelia marilandica’</w:t>
      </w:r>
      <w:r>
        <w:t xml:space="preserve"> (L.) L. (E55) </w:t>
      </w:r>
      <w:r>
        <w:rPr>
          <w:i/>
        </w:rPr>
        <w:t>in the taxonomic role</w:t>
      </w:r>
      <w:r>
        <w:t xml:space="preserve"> lectotype (E55). (Natural History Museum, 2021)</w:t>
      </w:r>
    </w:p>
    <w:p w14:paraId="6AE831CC" w14:textId="54CE033D" w:rsidR="00D04EF2" w:rsidRDefault="002C7865">
      <w:pPr>
        <w:pStyle w:val="CRMDescriptionLabel"/>
      </w:pPr>
      <w:r>
        <w:t>In first-order logic:</w:t>
      </w:r>
    </w:p>
    <w:p w14:paraId="68CB595F" w14:textId="77777777" w:rsidR="00D04EF2" w:rsidRDefault="002C7865">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E1(x)</w:t>
      </w:r>
    </w:p>
    <w:p w14:paraId="5C308413" w14:textId="77777777" w:rsidR="00D04EF2" w:rsidRDefault="002C7865">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E55(y) </w:t>
      </w:r>
    </w:p>
    <w:p w14:paraId="4C47C2B0" w14:textId="77777777" w:rsidR="00D04EF2" w:rsidRDefault="002C7865">
      <w:pPr>
        <w:pStyle w:val="CRMFirstOrderLogic"/>
        <w:rPr>
          <w:lang w:val="fr-FR"/>
        </w:rPr>
      </w:pPr>
      <w:r>
        <w:rPr>
          <w:lang w:val="fr-FR"/>
        </w:rPr>
        <w:t xml:space="preserve">P137(x,y,z) </w:t>
      </w:r>
      <w:r>
        <w:rPr>
          <w:rFonts w:ascii="Cambria Math" w:eastAsia="Cambria Math" w:hAnsi="Cambria Math" w:cs="Cambria Math"/>
          <w:lang w:val="fr-FR"/>
        </w:rPr>
        <w:t>⇒</w:t>
      </w:r>
      <w:r>
        <w:rPr>
          <w:lang w:val="fr-FR"/>
        </w:rPr>
        <w:t xml:space="preserve"> [P137(x,y) </w:t>
      </w:r>
      <w:r>
        <w:rPr>
          <w:rFonts w:ascii="Cambria Math" w:eastAsia="Cambria Math" w:hAnsi="Cambria Math" w:cs="Cambria Math"/>
          <w:lang w:val="fr-FR"/>
        </w:rPr>
        <w:t>∧</w:t>
      </w:r>
      <w:r>
        <w:rPr>
          <w:lang w:val="fr-FR"/>
        </w:rPr>
        <w:t xml:space="preserve"> E55(z)]</w:t>
      </w:r>
    </w:p>
    <w:p w14:paraId="7804C874" w14:textId="77777777" w:rsidR="00D04EF2" w:rsidRDefault="002C7865">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P2(x,y)</w:t>
      </w:r>
    </w:p>
    <w:p w14:paraId="6A8B0745" w14:textId="77777777" w:rsidR="00D04EF2" w:rsidRDefault="002C7865">
      <w:pPr>
        <w:pStyle w:val="CRMDescriptionLabel"/>
      </w:pPr>
      <w:bookmarkStart w:id="1843" w:name="_heading=h.nwp17c"/>
      <w:bookmarkEnd w:id="1843"/>
      <w:r>
        <w:t>Properties:</w:t>
      </w:r>
    </w:p>
    <w:p w14:paraId="72A2C917" w14:textId="77777777" w:rsidR="00D04EF2" w:rsidRDefault="002C7865">
      <w:pPr>
        <w:pStyle w:val="CRMPropertyofEntity"/>
      </w:pPr>
      <w:r>
        <w:t xml:space="preserve">P137.1 in the taxonomic role: </w:t>
      </w:r>
      <w:hyperlink w:anchor="_toc8153">
        <w:r>
          <w:rPr>
            <w:rStyle w:val="Hyperlink1"/>
          </w:rPr>
          <w:t>E55</w:t>
        </w:r>
      </w:hyperlink>
      <w:r>
        <w:t xml:space="preserve"> Type</w:t>
      </w:r>
    </w:p>
    <w:p w14:paraId="6A096E31" w14:textId="77777777" w:rsidR="00D04EF2" w:rsidRDefault="002C7865">
      <w:pPr>
        <w:pStyle w:val="CRMPropertyLabel"/>
      </w:pPr>
      <w:bookmarkStart w:id="1844" w:name="_toc10966"/>
      <w:bookmarkStart w:id="1845" w:name="_toc11017"/>
      <w:bookmarkStart w:id="1846" w:name="_Toc71548726"/>
      <w:bookmarkStart w:id="1847" w:name="_Toc69734639"/>
      <w:bookmarkStart w:id="1848" w:name="_Toc63009651"/>
      <w:bookmarkStart w:id="1849" w:name="_Toc71114883"/>
      <w:bookmarkStart w:id="1850" w:name="_Toc70522675"/>
      <w:bookmarkStart w:id="1851" w:name="_Toc133500149"/>
      <w:bookmarkEnd w:id="1844"/>
      <w:bookmarkEnd w:id="1845"/>
      <w:r>
        <w:lastRenderedPageBreak/>
        <w:t>P138 represents (has representation)</w:t>
      </w:r>
      <w:bookmarkEnd w:id="1846"/>
      <w:bookmarkEnd w:id="1847"/>
      <w:bookmarkEnd w:id="1848"/>
      <w:bookmarkEnd w:id="1849"/>
      <w:bookmarkEnd w:id="1850"/>
      <w:bookmarkEnd w:id="1851"/>
    </w:p>
    <w:p w14:paraId="06D52AF1" w14:textId="77777777" w:rsidR="00D04EF2" w:rsidRDefault="002C7865">
      <w:pPr>
        <w:pStyle w:val="CRMDescriptionLabel"/>
      </w:pPr>
      <w:r>
        <w:t>Domain:</w:t>
      </w:r>
    </w:p>
    <w:p w14:paraId="3ADD0A8F" w14:textId="77777777" w:rsidR="00D04EF2" w:rsidRDefault="00063A51">
      <w:pPr>
        <w:pStyle w:val="CRMDomainRange"/>
      </w:pPr>
      <w:hyperlink w:anchor="_toc7971">
        <w:r w:rsidR="002C7865">
          <w:rPr>
            <w:rStyle w:val="Hyperlink1"/>
            <w:szCs w:val="20"/>
          </w:rPr>
          <w:t>E36</w:t>
        </w:r>
      </w:hyperlink>
      <w:r w:rsidR="002C7865">
        <w:rPr>
          <w:color w:val="000000"/>
          <w:szCs w:val="20"/>
        </w:rPr>
        <w:t xml:space="preserve"> </w:t>
      </w:r>
      <w:r w:rsidR="002C7865">
        <w:t>Visual Item</w:t>
      </w:r>
    </w:p>
    <w:p w14:paraId="4CEAF3D4" w14:textId="77777777" w:rsidR="00D04EF2" w:rsidRDefault="002C7865">
      <w:pPr>
        <w:pStyle w:val="CRMDescriptionLabel"/>
      </w:pPr>
      <w:r>
        <w:t>Range:</w:t>
      </w:r>
    </w:p>
    <w:p w14:paraId="6C98EAB9" w14:textId="77777777" w:rsidR="00D04EF2" w:rsidRDefault="00063A51">
      <w:pPr>
        <w:pStyle w:val="CRMDomainRange"/>
      </w:pPr>
      <w:hyperlink w:anchor="_toc7281">
        <w:r w:rsidR="002C7865">
          <w:rPr>
            <w:rStyle w:val="Hyperlink1"/>
          </w:rPr>
          <w:t>E1</w:t>
        </w:r>
      </w:hyperlink>
      <w:r w:rsidR="002C7865">
        <w:t xml:space="preserve"> CRM Entity</w:t>
      </w:r>
    </w:p>
    <w:p w14:paraId="4171ABD3" w14:textId="77777777" w:rsidR="00D04EF2" w:rsidRDefault="002C7865">
      <w:pPr>
        <w:pStyle w:val="CRMDescriptionLabel"/>
      </w:pPr>
      <w:r>
        <w:t>Subproperty of:</w:t>
      </w:r>
    </w:p>
    <w:p w14:paraId="40D997CB" w14:textId="77777777" w:rsidR="00D04EF2" w:rsidRDefault="00063A51">
      <w:pPr>
        <w:pStyle w:val="CRMSuperSubProperty"/>
      </w:pPr>
      <w:hyperlink w:anchor="_toc8659">
        <w:r w:rsidR="002C7865">
          <w:rPr>
            <w:rStyle w:val="Hyperlink1"/>
          </w:rPr>
          <w:t>E89</w:t>
        </w:r>
      </w:hyperlink>
      <w:r w:rsidR="002C7865">
        <w:t xml:space="preserve"> Propositional Object. </w:t>
      </w:r>
      <w:hyperlink w:anchor="_toc9918">
        <w:r w:rsidR="002C7865">
          <w:rPr>
            <w:rStyle w:val="Hyperlink1"/>
          </w:rPr>
          <w:t>P67</w:t>
        </w:r>
      </w:hyperlink>
      <w:r w:rsidR="002C7865">
        <w:t xml:space="preserve"> refers to (is referred to by): </w:t>
      </w:r>
      <w:hyperlink w:anchor="_toc7281">
        <w:r w:rsidR="002C7865">
          <w:rPr>
            <w:rStyle w:val="Hyperlink1"/>
          </w:rPr>
          <w:t>E1</w:t>
        </w:r>
      </w:hyperlink>
      <w:r w:rsidR="002C7865">
        <w:t xml:space="preserve"> CRM Entity</w:t>
      </w:r>
    </w:p>
    <w:p w14:paraId="76A10DED" w14:textId="77777777" w:rsidR="00D04EF2" w:rsidRDefault="002C7865">
      <w:pPr>
        <w:pStyle w:val="CRMDescriptionLabel"/>
      </w:pPr>
      <w:r>
        <w:t>Quantification:</w:t>
      </w:r>
    </w:p>
    <w:p w14:paraId="1BA02C5E" w14:textId="77777777" w:rsidR="00D04EF2" w:rsidRDefault="002C7865">
      <w:pPr>
        <w:pStyle w:val="CRMQuantification"/>
      </w:pPr>
      <w:r>
        <w:t>many to many (0,n:0,n)</w:t>
      </w:r>
    </w:p>
    <w:p w14:paraId="6AD2E1F2" w14:textId="77777777" w:rsidR="00D04EF2" w:rsidRDefault="002C7865">
      <w:pPr>
        <w:pStyle w:val="CRMDescriptionLabel"/>
      </w:pPr>
      <w:r>
        <w:t>Scope note:</w:t>
      </w:r>
    </w:p>
    <w:p w14:paraId="3732EBEA" w14:textId="77777777" w:rsidR="00D04EF2" w:rsidRDefault="002C7865">
      <w:pPr>
        <w:pStyle w:val="CRMScopeNoteText"/>
      </w:pPr>
      <w:r>
        <w:t>This property establishes the relationship between an instance of E36 Visual Item and the instance of E1 CRM Entity that it visually represents.</w:t>
      </w:r>
    </w:p>
    <w:p w14:paraId="3791322C" w14:textId="77777777" w:rsidR="00D04EF2" w:rsidRDefault="002C7865">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 depicts (is depicted by)</w:t>
      </w:r>
      <w:r>
        <w:t xml:space="preserve">. </w:t>
      </w:r>
      <w:r>
        <w:rPr>
          <w:i/>
        </w:rPr>
        <w:t>P138.1 mode of representation</w:t>
      </w:r>
      <w:r>
        <w:t xml:space="preserve"> allows the nature of the representation to be refined.</w:t>
      </w:r>
    </w:p>
    <w:p w14:paraId="583E845F" w14:textId="77777777" w:rsidR="00D04EF2" w:rsidRDefault="002C7865">
      <w:pPr>
        <w:pStyle w:val="CRMScopeNoteText"/>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716907CD" w14:textId="77777777" w:rsidR="00D04EF2" w:rsidRDefault="002C7865">
      <w:pPr>
        <w:pStyle w:val="CRMDescriptionLabel"/>
      </w:pPr>
      <w:r>
        <w:t>Examples:</w:t>
      </w:r>
      <w:r>
        <w:tab/>
      </w:r>
    </w:p>
    <w:p w14:paraId="655D34C3" w14:textId="77777777" w:rsidR="00D04EF2" w:rsidRDefault="002C7865">
      <w:pPr>
        <w:pStyle w:val="CRMExample"/>
        <w:numPr>
          <w:ilvl w:val="0"/>
          <w:numId w:val="18"/>
        </w:numPr>
      </w:pPr>
      <w:r>
        <w:t xml:space="preserve">The digital file found at </w:t>
      </w:r>
      <w:hyperlink r:id="rId25">
        <w:r>
          <w:t>http://www.emunch.no/N/full/No-MM_N0001-01.jpg</w:t>
        </w:r>
      </w:hyperlink>
      <w:r>
        <w:t xml:space="preserve"> (E36) </w:t>
      </w:r>
      <w:r>
        <w:rPr>
          <w:i/>
        </w:rPr>
        <w:t>represents</w:t>
      </w:r>
      <w:r>
        <w:t xml:space="preserve"> page 1 of Edward Munch's manuscript MM N 1, Munch-museet (E22) </w:t>
      </w:r>
      <w:r>
        <w:rPr>
          <w:i/>
        </w:rPr>
        <w:t>mode of representation</w:t>
      </w:r>
      <w:r>
        <w:t xml:space="preserve"> Digitisation (E55).</w:t>
      </w:r>
    </w:p>
    <w:p w14:paraId="43BE0F41" w14:textId="77777777" w:rsidR="00D04EF2" w:rsidRDefault="002C7865">
      <w:pPr>
        <w:pStyle w:val="CRMExample"/>
        <w:numPr>
          <w:ilvl w:val="0"/>
          <w:numId w:val="18"/>
        </w:numPr>
      </w:pPr>
      <w:r>
        <w:t xml:space="preserve">The 3D model VAM_A.200-1946_trace_1M.ply (E73) </w:t>
      </w:r>
      <w:r>
        <w:rPr>
          <w:i/>
        </w:rPr>
        <w:t>represents</w:t>
      </w:r>
      <w:r>
        <w:t xml:space="preserve"> Victoria &amp; Albert Museum’s Madonna and child sculpture (visual work) A.200-1946 (E22) </w:t>
      </w:r>
      <w:r>
        <w:rPr>
          <w:i/>
        </w:rPr>
        <w:t>mode of representation</w:t>
      </w:r>
      <w:r>
        <w:t xml:space="preserve"> 3D surface (E55).</w:t>
      </w:r>
    </w:p>
    <w:p w14:paraId="6D5C1876" w14:textId="7E5F0FE7" w:rsidR="00D04EF2" w:rsidRDefault="002C7865">
      <w:pPr>
        <w:pStyle w:val="CRMDescriptionLabel"/>
      </w:pPr>
      <w:r>
        <w:t>In first-order logic:</w:t>
      </w:r>
    </w:p>
    <w:p w14:paraId="01235DA2" w14:textId="77777777" w:rsidR="00D04EF2" w:rsidRDefault="002C7865">
      <w:pPr>
        <w:pStyle w:val="CRMFirstOrderLogic"/>
        <w:rPr>
          <w:lang w:val="en-US"/>
        </w:rPr>
      </w:pPr>
      <w:r>
        <w:rPr>
          <w:lang w:val="en-US"/>
        </w:rPr>
        <w:t xml:space="preserve">P138(x,y) </w:t>
      </w:r>
      <w:r>
        <w:rPr>
          <w:rFonts w:ascii="Cambria Math" w:eastAsia="Cambria Math" w:hAnsi="Cambria Math" w:cs="Cambria Math"/>
          <w:lang w:val="en-US"/>
        </w:rPr>
        <w:t>⇒</w:t>
      </w:r>
      <w:r>
        <w:rPr>
          <w:lang w:val="en-US"/>
        </w:rPr>
        <w:t xml:space="preserve"> E36(x)</w:t>
      </w:r>
    </w:p>
    <w:p w14:paraId="44CBBF95" w14:textId="77777777" w:rsidR="00D04EF2" w:rsidRDefault="002C7865">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E1(y) </w:t>
      </w:r>
    </w:p>
    <w:p w14:paraId="578185A7" w14:textId="77777777" w:rsidR="00D04EF2" w:rsidRDefault="002C7865">
      <w:pPr>
        <w:pStyle w:val="CRMFirstOrderLogic"/>
        <w:rPr>
          <w:lang w:val="es-ES"/>
        </w:rPr>
      </w:pPr>
      <w:r>
        <w:rPr>
          <w:lang w:val="es-ES"/>
        </w:rPr>
        <w:t xml:space="preserve">P138(x,y,z) </w:t>
      </w:r>
      <w:r>
        <w:rPr>
          <w:rFonts w:ascii="Cambria Math" w:eastAsia="Cambria Math" w:hAnsi="Cambria Math" w:cs="Cambria Math"/>
          <w:lang w:val="es-ES"/>
        </w:rPr>
        <w:t>⇒</w:t>
      </w:r>
      <w:r>
        <w:rPr>
          <w:lang w:val="es-ES"/>
        </w:rPr>
        <w:t xml:space="preserve"> [P138(x,y) </w:t>
      </w:r>
      <w:r>
        <w:rPr>
          <w:rFonts w:ascii="Cambria Math" w:eastAsia="Cambria Math" w:hAnsi="Cambria Math" w:cs="Cambria Math"/>
          <w:lang w:val="es-ES"/>
        </w:rPr>
        <w:t>∧</w:t>
      </w:r>
      <w:r>
        <w:rPr>
          <w:lang w:val="es-ES"/>
        </w:rPr>
        <w:t xml:space="preserve"> E55(z)]</w:t>
      </w:r>
    </w:p>
    <w:p w14:paraId="1EF14AC3" w14:textId="77777777" w:rsidR="00D04EF2" w:rsidRDefault="002C7865">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P67(x,y)</w:t>
      </w:r>
    </w:p>
    <w:p w14:paraId="29CDCE51" w14:textId="77777777" w:rsidR="00D04EF2" w:rsidRDefault="002C7865">
      <w:pPr>
        <w:pStyle w:val="CRMDescriptionLabel"/>
        <w:rPr>
          <w:lang w:val="es-ES"/>
        </w:rPr>
      </w:pPr>
      <w:r>
        <w:rPr>
          <w:lang w:val="es-ES"/>
        </w:rPr>
        <w:t>Properties:</w:t>
      </w:r>
    </w:p>
    <w:p w14:paraId="5770CB19" w14:textId="77777777" w:rsidR="00D04EF2" w:rsidRDefault="002C7865">
      <w:pPr>
        <w:pStyle w:val="CRMPropertyofEntity"/>
      </w:pPr>
      <w:r>
        <w:t xml:space="preserve">P138.1 mode of representation: </w:t>
      </w:r>
      <w:hyperlink w:anchor="_toc8153">
        <w:r>
          <w:rPr>
            <w:rStyle w:val="Hyperlink1"/>
          </w:rPr>
          <w:t>E55</w:t>
        </w:r>
      </w:hyperlink>
      <w:r>
        <w:t xml:space="preserve"> Type</w:t>
      </w:r>
    </w:p>
    <w:p w14:paraId="1D2C5779" w14:textId="77777777" w:rsidR="00D04EF2" w:rsidRDefault="002C7865">
      <w:pPr>
        <w:pStyle w:val="CRMPropertyLabel"/>
      </w:pPr>
      <w:bookmarkStart w:id="1852" w:name="_toc11041"/>
      <w:bookmarkStart w:id="1853" w:name="_Toc71548727"/>
      <w:bookmarkStart w:id="1854" w:name="_Toc71114884"/>
      <w:bookmarkStart w:id="1855" w:name="_Toc69734640"/>
      <w:bookmarkStart w:id="1856" w:name="_Toc63009652"/>
      <w:bookmarkStart w:id="1857" w:name="_Toc70522676"/>
      <w:bookmarkStart w:id="1858" w:name="_Toc133500150"/>
      <w:bookmarkEnd w:id="1852"/>
      <w:r>
        <w:t>P139 has alternative form</w:t>
      </w:r>
      <w:bookmarkEnd w:id="1853"/>
      <w:bookmarkEnd w:id="1854"/>
      <w:bookmarkEnd w:id="1855"/>
      <w:bookmarkEnd w:id="1856"/>
      <w:bookmarkEnd w:id="1857"/>
      <w:r>
        <w:t xml:space="preserve"> (is alternative form of)</w:t>
      </w:r>
      <w:bookmarkEnd w:id="1858"/>
    </w:p>
    <w:p w14:paraId="49248B2F" w14:textId="77777777" w:rsidR="00D04EF2" w:rsidRDefault="002C7865">
      <w:pPr>
        <w:pStyle w:val="CRMDescriptionLabel"/>
        <w:rPr>
          <w:lang w:val="fr-FR"/>
        </w:rPr>
      </w:pPr>
      <w:r>
        <w:rPr>
          <w:lang w:val="fr-FR"/>
        </w:rPr>
        <w:t>Domain:</w:t>
      </w:r>
    </w:p>
    <w:p w14:paraId="19FC55D4" w14:textId="77777777" w:rsidR="00D04EF2" w:rsidRDefault="002C7865">
      <w:pPr>
        <w:pStyle w:val="CRMDomainRange"/>
        <w:rPr>
          <w:lang w:val="fr-FR"/>
        </w:rPr>
      </w:pPr>
      <w:hyperlink w:anchor="_toc8039">
        <w:r>
          <w:rPr>
            <w:rStyle w:val="Hyperlink1"/>
            <w:lang w:val="fr-FR"/>
          </w:rPr>
          <w:t>E41</w:t>
        </w:r>
      </w:hyperlink>
      <w:r>
        <w:rPr>
          <w:lang w:val="fr-FR"/>
        </w:rPr>
        <w:t xml:space="preserve"> Appellation</w:t>
      </w:r>
    </w:p>
    <w:p w14:paraId="007571FF" w14:textId="77777777" w:rsidR="00D04EF2" w:rsidRDefault="002C7865">
      <w:pPr>
        <w:pStyle w:val="CRMDescriptionLabel"/>
        <w:rPr>
          <w:lang w:val="fr-FR"/>
        </w:rPr>
      </w:pPr>
      <w:r>
        <w:rPr>
          <w:lang w:val="fr-FR"/>
        </w:rPr>
        <w:t>Range:</w:t>
      </w:r>
      <w:r>
        <w:rPr>
          <w:lang w:val="fr-FR"/>
        </w:rPr>
        <w:tab/>
      </w:r>
    </w:p>
    <w:p w14:paraId="34A2FE28" w14:textId="77777777" w:rsidR="00D04EF2" w:rsidRDefault="002C7865">
      <w:pPr>
        <w:pStyle w:val="CRMDomainRange"/>
        <w:rPr>
          <w:lang w:val="fr-FR"/>
        </w:rPr>
      </w:pPr>
      <w:hyperlink w:anchor="_toc8039">
        <w:r>
          <w:rPr>
            <w:rStyle w:val="Hyperlink1"/>
            <w:szCs w:val="20"/>
            <w:lang w:val="fr-FR"/>
          </w:rPr>
          <w:t>E41</w:t>
        </w:r>
      </w:hyperlink>
      <w:r>
        <w:rPr>
          <w:color w:val="000000"/>
          <w:szCs w:val="20"/>
          <w:lang w:val="fr-FR"/>
        </w:rPr>
        <w:t xml:space="preserve"> Appellation</w:t>
      </w:r>
    </w:p>
    <w:p w14:paraId="6BFD190D" w14:textId="77777777" w:rsidR="00D04EF2" w:rsidRDefault="002C7865">
      <w:pPr>
        <w:pStyle w:val="CRMDescriptionLabel"/>
        <w:rPr>
          <w:lang w:val="en-US"/>
        </w:rPr>
      </w:pPr>
      <w:r>
        <w:rPr>
          <w:lang w:val="en-US"/>
        </w:rPr>
        <w:t>Quantification:</w:t>
      </w:r>
    </w:p>
    <w:p w14:paraId="67B6E8DD" w14:textId="77777777" w:rsidR="00D04EF2" w:rsidRDefault="002C7865">
      <w:pPr>
        <w:pStyle w:val="CRMQuantification"/>
      </w:pPr>
      <w:r>
        <w:t>many to many (0,n:0,n)</w:t>
      </w:r>
    </w:p>
    <w:p w14:paraId="6F10667C" w14:textId="77777777" w:rsidR="00D04EF2" w:rsidRDefault="002C7865">
      <w:pPr>
        <w:keepNext/>
        <w:spacing w:before="170" w:line="276" w:lineRule="auto"/>
      </w:pPr>
      <w:r>
        <w:lastRenderedPageBreak/>
        <w:t>Scope note:</w:t>
      </w:r>
      <w:r>
        <w:tab/>
      </w:r>
    </w:p>
    <w:p w14:paraId="63389B15" w14:textId="77777777" w:rsidR="00D04EF2" w:rsidRDefault="002C7865">
      <w:pPr>
        <w:spacing w:after="170" w:line="276" w:lineRule="auto"/>
        <w:ind w:left="1440"/>
      </w:pPr>
      <w:r>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0DA24E2C" w14:textId="77777777" w:rsidR="00D04EF2" w:rsidRDefault="002C7865">
      <w:pPr>
        <w:spacing w:after="170" w:line="276" w:lineRule="auto"/>
        <w:ind w:left="1440"/>
      </w:pPr>
      <w:r>
        <w:t>This property is not transitive. This property is irreflexive.</w:t>
      </w:r>
    </w:p>
    <w:p w14:paraId="269DA3C9" w14:textId="77777777" w:rsidR="00D04EF2" w:rsidRDefault="002C7865">
      <w:pPr>
        <w:spacing w:after="170" w:line="276" w:lineRule="auto"/>
        <w:ind w:left="1440"/>
      </w:pPr>
      <w:r>
        <w:t xml:space="preserve">Multiple names assigned to an object, which do not apply to all things identified with the specific instance of E41 Appellation, should be modelled as repeated values of </w:t>
      </w:r>
      <w:r>
        <w:rPr>
          <w:i/>
          <w:iCs/>
        </w:rPr>
        <w:t xml:space="preserve">P1 is identified by (identifies) </w:t>
      </w:r>
      <w:r>
        <w:t>of this object.</w:t>
      </w:r>
    </w:p>
    <w:p w14:paraId="08A11989" w14:textId="77777777" w:rsidR="00D04EF2" w:rsidRDefault="002C7865">
      <w:pPr>
        <w:spacing w:after="170" w:line="276" w:lineRule="auto"/>
        <w:ind w:left="1440"/>
      </w:pPr>
      <w:r>
        <w:rPr>
          <w:i/>
          <w:iCs/>
        </w:rPr>
        <w:t xml:space="preserve">P139.1 has type </w:t>
      </w:r>
      <w:r>
        <w:t xml:space="preserve">allows the type of derivation to be refined, for instance “transliteration from Latin 1 to ASCII”. </w:t>
      </w:r>
    </w:p>
    <w:p w14:paraId="275D4322" w14:textId="77777777" w:rsidR="00D04EF2" w:rsidRDefault="002C7865">
      <w:pPr>
        <w:keepNext/>
        <w:spacing w:before="170" w:line="276" w:lineRule="auto"/>
      </w:pPr>
      <w:r>
        <w:t>Examples:</w:t>
      </w:r>
      <w:r>
        <w:tab/>
      </w:r>
    </w:p>
    <w:p w14:paraId="3FE54931" w14:textId="77777777" w:rsidR="00D04EF2" w:rsidRDefault="002C7865">
      <w:pPr>
        <w:numPr>
          <w:ilvl w:val="0"/>
          <w:numId w:val="34"/>
        </w:numPr>
        <w:suppressAutoHyphens w:val="0"/>
        <w:spacing w:after="160" w:line="276" w:lineRule="auto"/>
        <w:rPr>
          <w:lang w:val="de-DE"/>
        </w:rPr>
      </w:pPr>
      <w:r>
        <w:rPr>
          <w:lang w:val="de-DE"/>
        </w:rPr>
        <w:t xml:space="preserve">"Martin Doerr" (E41) </w:t>
      </w:r>
      <w:r>
        <w:rPr>
          <w:i/>
          <w:lang w:val="de-DE"/>
        </w:rPr>
        <w:t>has alternative form</w:t>
      </w:r>
      <w:r>
        <w:rPr>
          <w:lang w:val="de-DE"/>
        </w:rPr>
        <w:t xml:space="preserve"> "Martin Dörr" (E41) </w:t>
      </w:r>
      <w:r>
        <w:rPr>
          <w:i/>
          <w:lang w:val="de-DE"/>
        </w:rPr>
        <w:t>has type</w:t>
      </w:r>
      <w:r>
        <w:rPr>
          <w:lang w:val="de-DE"/>
        </w:rPr>
        <w:t xml:space="preserve"> Alternate spelling (E55).</w:t>
      </w:r>
    </w:p>
    <w:p w14:paraId="5A35AE79" w14:textId="77777777" w:rsidR="00D04EF2" w:rsidRDefault="002C7865">
      <w:pPr>
        <w:numPr>
          <w:ilvl w:val="0"/>
          <w:numId w:val="35"/>
        </w:numPr>
        <w:suppressAutoHyphens w:val="0"/>
        <w:spacing w:after="160" w:line="276" w:lineRule="auto"/>
        <w:rPr>
          <w:lang w:val="de-DE"/>
        </w:rPr>
      </w:pPr>
      <w:r>
        <w:rPr>
          <w:lang w:val="de-DE"/>
        </w:rPr>
        <w:t>"</w:t>
      </w:r>
      <w:r>
        <w:rPr>
          <w:rFonts w:eastAsia="Times New Roman" w:cs="Times New Roman"/>
        </w:rPr>
        <w:t>Гончарова</w:t>
      </w:r>
      <w:r>
        <w:rPr>
          <w:rFonts w:eastAsia="Times New Roman" w:cs="Times New Roman"/>
          <w:lang w:val="de-DE"/>
        </w:rPr>
        <w:t xml:space="preserve">, </w:t>
      </w:r>
      <w:r>
        <w:rPr>
          <w:rFonts w:eastAsia="Times New Roman" w:cs="Times New Roman"/>
        </w:rPr>
        <w:t>Наталья</w:t>
      </w:r>
      <w:r>
        <w:rPr>
          <w:rFonts w:eastAsia="Times New Roman" w:cs="Times New Roman"/>
          <w:lang w:val="de-DE"/>
        </w:rPr>
        <w:t xml:space="preserve"> </w:t>
      </w:r>
      <w:r>
        <w:rPr>
          <w:rFonts w:eastAsia="Times New Roman" w:cs="Times New Roman"/>
        </w:rPr>
        <w:t>Сергеевна</w:t>
      </w:r>
      <w:r>
        <w:rPr>
          <w:lang w:val="de-DE"/>
        </w:rPr>
        <w:t xml:space="preserve">" (E41) </w:t>
      </w:r>
      <w:r>
        <w:rPr>
          <w:i/>
          <w:lang w:val="de-DE"/>
        </w:rPr>
        <w:t>has alternative form</w:t>
      </w:r>
      <w:r>
        <w:rPr>
          <w:lang w:val="de-DE"/>
        </w:rPr>
        <w:t xml:space="preserve"> "Gončarova, Natal´â Sergeevna" (E41) </w:t>
      </w:r>
      <w:r>
        <w:rPr>
          <w:i/>
          <w:lang w:val="de-DE"/>
        </w:rPr>
        <w:t>has type</w:t>
      </w:r>
      <w:r>
        <w:rPr>
          <w:lang w:val="de-DE"/>
        </w:rPr>
        <w:t xml:space="preserve"> ISO 9:1995 transliteration (E55).</w:t>
      </w:r>
    </w:p>
    <w:p w14:paraId="58733158" w14:textId="77777777" w:rsidR="00D04EF2" w:rsidRDefault="002C7865">
      <w:pPr>
        <w:numPr>
          <w:ilvl w:val="0"/>
          <w:numId w:val="36"/>
        </w:numPr>
        <w:suppressAutoHyphens w:val="0"/>
        <w:spacing w:after="160" w:line="276" w:lineRule="auto"/>
      </w:pPr>
      <w:r>
        <w:t xml:space="preserve">“Αθήνα” (E41) </w:t>
      </w:r>
      <w:r>
        <w:rPr>
          <w:i/>
        </w:rPr>
        <w:t>has alternative form</w:t>
      </w:r>
      <w:r>
        <w:t xml:space="preserve"> “Athina” (E41) </w:t>
      </w:r>
      <w:r>
        <w:rPr>
          <w:i/>
        </w:rPr>
        <w:t>has type</w:t>
      </w:r>
      <w:r>
        <w:t xml:space="preserve"> transcription (E55).</w:t>
      </w:r>
    </w:p>
    <w:p w14:paraId="5638F18E" w14:textId="1FF1FB78" w:rsidR="00D04EF2" w:rsidRDefault="002C7865">
      <w:pPr>
        <w:keepNext/>
        <w:spacing w:before="170" w:line="276" w:lineRule="auto"/>
      </w:pPr>
      <w:r>
        <w:t>In first-order logic:</w:t>
      </w:r>
    </w:p>
    <w:p w14:paraId="6197C6B3" w14:textId="77777777" w:rsidR="00D04EF2" w:rsidRDefault="002C7865">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E41(x)</w:t>
      </w:r>
    </w:p>
    <w:p w14:paraId="16AEB35F" w14:textId="77777777" w:rsidR="00D04EF2" w:rsidRDefault="002C7865">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E41(y) </w:t>
      </w:r>
    </w:p>
    <w:p w14:paraId="4723FE08" w14:textId="77777777" w:rsidR="00D04EF2" w:rsidRDefault="002C7865">
      <w:pPr>
        <w:spacing w:line="276" w:lineRule="auto"/>
        <w:ind w:left="1440"/>
        <w:rPr>
          <w:lang w:val="fr-FR"/>
        </w:rPr>
      </w:pPr>
      <w:r>
        <w:rPr>
          <w:lang w:val="fr-FR"/>
        </w:rPr>
        <w:t xml:space="preserve">P139(x,y,z) </w:t>
      </w:r>
      <w:r>
        <w:rPr>
          <w:rFonts w:ascii="Cambria Math" w:eastAsia="Cambria Math" w:hAnsi="Cambria Math" w:cs="Cambria Math"/>
          <w:lang w:val="fr-FR"/>
        </w:rPr>
        <w:t>⇒</w:t>
      </w:r>
      <w:r>
        <w:rPr>
          <w:lang w:val="fr-FR"/>
        </w:rPr>
        <w:t xml:space="preserve"> [P139(x,y) </w:t>
      </w:r>
      <w:r>
        <w:rPr>
          <w:rFonts w:ascii="Cambria Math" w:eastAsia="Cambria Math" w:hAnsi="Cambria Math" w:cs="Cambria Math"/>
          <w:lang w:val="fr-FR"/>
        </w:rPr>
        <w:t>∧</w:t>
      </w:r>
      <w:r>
        <w:rPr>
          <w:lang w:val="fr-FR"/>
        </w:rPr>
        <w:t xml:space="preserve"> E55(z)]</w:t>
      </w:r>
    </w:p>
    <w:p w14:paraId="4AD54D6D" w14:textId="77777777" w:rsidR="00D04EF2" w:rsidRDefault="002C7865">
      <w:pPr>
        <w:pStyle w:val="CRMFirstOrderLogic"/>
        <w:rPr>
          <w:lang w:val="en-US"/>
        </w:rPr>
      </w:pPr>
      <w:r>
        <w:rPr>
          <w:rFonts w:cs="Times New Roman"/>
          <w:lang w:val="en-US"/>
        </w:rPr>
        <w:t>¬</w:t>
      </w:r>
      <w:r>
        <w:rPr>
          <w:lang w:val="en-US"/>
        </w:rPr>
        <w:t>P139(x,x)</w:t>
      </w:r>
    </w:p>
    <w:p w14:paraId="7408243D" w14:textId="77777777" w:rsidR="00D04EF2" w:rsidRDefault="002C7865">
      <w:pPr>
        <w:keepNext/>
        <w:spacing w:before="170" w:line="276" w:lineRule="auto"/>
        <w:rPr>
          <w:lang w:val="en-US"/>
        </w:rPr>
      </w:pPr>
      <w:r>
        <w:rPr>
          <w:lang w:val="en-US"/>
        </w:rPr>
        <w:t>Properties:</w:t>
      </w:r>
    </w:p>
    <w:p w14:paraId="77632999" w14:textId="77777777" w:rsidR="00D04EF2" w:rsidRDefault="002C7865">
      <w:pPr>
        <w:spacing w:line="276" w:lineRule="auto"/>
        <w:ind w:left="1440"/>
      </w:pPr>
      <w:r>
        <w:t xml:space="preserve">P139.1 has type: </w:t>
      </w:r>
      <w:hyperlink r:id="rId26" w:anchor="_toc8153" w:history="1">
        <w:r>
          <w:rPr>
            <w:color w:val="000000"/>
            <w:u w:val="dotted"/>
          </w:rPr>
          <w:t>E55</w:t>
        </w:r>
      </w:hyperlink>
      <w:r>
        <w:t xml:space="preserve"> Type</w:t>
      </w:r>
    </w:p>
    <w:p w14:paraId="323FD316" w14:textId="77777777" w:rsidR="00D04EF2" w:rsidRDefault="00D04EF2">
      <w:pPr>
        <w:pStyle w:val="CRMFirstOrderLogic"/>
        <w:ind w:left="0"/>
      </w:pPr>
      <w:bookmarkStart w:id="1859" w:name="_Hlk95923414"/>
      <w:bookmarkEnd w:id="1859"/>
    </w:p>
    <w:p w14:paraId="5591BA3F" w14:textId="77777777" w:rsidR="00D04EF2" w:rsidRDefault="002C7865">
      <w:pPr>
        <w:pStyle w:val="CRMPropertyLabel"/>
      </w:pPr>
      <w:bookmarkStart w:id="1860" w:name="_toc110661111"/>
      <w:bookmarkStart w:id="1861" w:name="_toc110141111"/>
      <w:bookmarkStart w:id="1862" w:name="_toc110151111"/>
      <w:bookmarkStart w:id="1863" w:name="_Toc71548728"/>
      <w:bookmarkStart w:id="1864" w:name="_Toc63009653"/>
      <w:bookmarkStart w:id="1865" w:name="_Toc69734641"/>
      <w:bookmarkStart w:id="1866" w:name="_Toc70522677"/>
      <w:bookmarkStart w:id="1867" w:name="_Toc71114885"/>
      <w:bookmarkStart w:id="1868" w:name="_Toc133500151"/>
      <w:bookmarkEnd w:id="1860"/>
      <w:bookmarkEnd w:id="1861"/>
      <w:bookmarkEnd w:id="1862"/>
      <w:r>
        <w:t>P140 assigned attribute to (was attributed by)</w:t>
      </w:r>
      <w:bookmarkEnd w:id="1863"/>
      <w:bookmarkEnd w:id="1864"/>
      <w:bookmarkEnd w:id="1865"/>
      <w:bookmarkEnd w:id="1866"/>
      <w:bookmarkEnd w:id="1867"/>
      <w:bookmarkEnd w:id="1868"/>
    </w:p>
    <w:p w14:paraId="52A2F91F" w14:textId="77777777" w:rsidR="00D04EF2" w:rsidRDefault="002C7865">
      <w:pPr>
        <w:pStyle w:val="CRMDescriptionLabel"/>
        <w:rPr>
          <w:lang w:val="fr-FR"/>
        </w:rPr>
      </w:pPr>
      <w:r>
        <w:rPr>
          <w:lang w:val="fr-FR"/>
        </w:rPr>
        <w:t>Domain:</w:t>
      </w:r>
    </w:p>
    <w:p w14:paraId="513C0C3A" w14:textId="2148E976" w:rsidR="00D04EF2" w:rsidRDefault="002C7865">
      <w:pPr>
        <w:pStyle w:val="CRMDomainRange"/>
        <w:rPr>
          <w:lang w:val="fr-FR"/>
        </w:rPr>
      </w:pPr>
      <w:hyperlink w:anchor="_toc7577">
        <w:r w:rsidRPr="00D866E3">
          <w:rPr>
            <w:rStyle w:val="Hyperlink1"/>
            <w:lang w:val="fr-FR"/>
          </w:rPr>
          <w:t>E13</w:t>
        </w:r>
      </w:hyperlink>
      <w:hyperlink w:anchor="_toc7561"/>
      <w:r>
        <w:rPr>
          <w:color w:val="000000"/>
          <w:szCs w:val="20"/>
          <w:lang w:val="fr-FR"/>
        </w:rPr>
        <w:t xml:space="preserve"> </w:t>
      </w:r>
      <w:r>
        <w:rPr>
          <w:lang w:val="fr-FR"/>
        </w:rPr>
        <w:t>Attribute Assignment</w:t>
      </w:r>
    </w:p>
    <w:p w14:paraId="07ADF17A" w14:textId="77777777" w:rsidR="00D04EF2" w:rsidRDefault="002C7865">
      <w:pPr>
        <w:pStyle w:val="CRMDescriptionLabel"/>
        <w:rPr>
          <w:color w:val="000000"/>
          <w:szCs w:val="20"/>
          <w:lang w:val="fr-FR"/>
        </w:rPr>
      </w:pPr>
      <w:r>
        <w:rPr>
          <w:color w:val="000000"/>
          <w:szCs w:val="20"/>
          <w:lang w:val="fr-FR"/>
        </w:rPr>
        <w:t>Range:</w:t>
      </w:r>
    </w:p>
    <w:p w14:paraId="37159815" w14:textId="77777777" w:rsidR="00D04EF2" w:rsidRDefault="00063A51">
      <w:pPr>
        <w:pStyle w:val="CRMDomainRange"/>
        <w:rPr>
          <w:lang w:val="en-US"/>
        </w:rPr>
      </w:pPr>
      <w:hyperlink w:anchor="_toc7281">
        <w:r w:rsidR="002C7865">
          <w:rPr>
            <w:rStyle w:val="Hyperlink1"/>
            <w:szCs w:val="20"/>
            <w:lang w:val="en-US"/>
          </w:rPr>
          <w:t>E1</w:t>
        </w:r>
      </w:hyperlink>
      <w:r w:rsidR="002C7865">
        <w:rPr>
          <w:color w:val="000000"/>
          <w:szCs w:val="20"/>
          <w:lang w:val="en-US"/>
        </w:rPr>
        <w:t xml:space="preserve"> CRM Entity</w:t>
      </w:r>
    </w:p>
    <w:p w14:paraId="52783166" w14:textId="77777777" w:rsidR="00D04EF2" w:rsidRDefault="002C7865">
      <w:pPr>
        <w:pStyle w:val="CRMDescriptionLabel"/>
      </w:pPr>
      <w:r>
        <w:t>Superproperty of:</w:t>
      </w:r>
    </w:p>
    <w:p w14:paraId="680BF2BD" w14:textId="77777777" w:rsidR="00D04EF2" w:rsidRDefault="00063A51">
      <w:pPr>
        <w:pStyle w:val="CRMSuperSubProperty"/>
      </w:pPr>
      <w:hyperlink w:anchor="_toc7586">
        <w:r w:rsidR="002C7865">
          <w:rPr>
            <w:rStyle w:val="Hyperlink1"/>
          </w:rPr>
          <w:t>E14</w:t>
        </w:r>
      </w:hyperlink>
      <w:r w:rsidR="002C7865">
        <w:t xml:space="preserve"> Condition Assessment. </w:t>
      </w:r>
      <w:hyperlink w:anchor="_toc9440">
        <w:r w:rsidR="002C7865">
          <w:rPr>
            <w:rStyle w:val="Hyperlink1"/>
          </w:rPr>
          <w:t>P34</w:t>
        </w:r>
      </w:hyperlink>
      <w:r w:rsidR="002C7865">
        <w:t xml:space="preserve"> concerned (was assessed by): </w:t>
      </w:r>
      <w:hyperlink w:anchor="_toc7650">
        <w:r w:rsidR="002C7865">
          <w:rPr>
            <w:rStyle w:val="Hyperlink1"/>
            <w:szCs w:val="20"/>
          </w:rPr>
          <w:t>E18</w:t>
        </w:r>
      </w:hyperlink>
      <w:r w:rsidR="002C7865">
        <w:rPr>
          <w:color w:val="000000"/>
          <w:szCs w:val="20"/>
        </w:rPr>
        <w:t xml:space="preserve"> </w:t>
      </w:r>
      <w:r w:rsidR="002C7865">
        <w:t>Physical Thing</w:t>
      </w:r>
    </w:p>
    <w:p w14:paraId="2D6C30F3" w14:textId="77777777" w:rsidR="00D04EF2" w:rsidRDefault="00063A51">
      <w:pPr>
        <w:pStyle w:val="CRMSuperSubProperty"/>
      </w:pPr>
      <w:hyperlink w:anchor="_toc7618">
        <w:r w:rsidR="002C7865">
          <w:rPr>
            <w:rStyle w:val="Hyperlink1"/>
          </w:rPr>
          <w:t>E16</w:t>
        </w:r>
      </w:hyperlink>
      <w:r w:rsidR="002C7865">
        <w:t xml:space="preserve"> Measurement. </w:t>
      </w:r>
      <w:hyperlink w:anchor="_toc9518">
        <w:r w:rsidR="002C7865">
          <w:rPr>
            <w:rStyle w:val="Hyperlink1"/>
          </w:rPr>
          <w:t>P39</w:t>
        </w:r>
      </w:hyperlink>
      <w:r w:rsidR="002C7865">
        <w:t xml:space="preserve"> measured (was measured by): </w:t>
      </w:r>
      <w:hyperlink w:anchor="_toc7650">
        <w:r w:rsidR="002C7865">
          <w:rPr>
            <w:rStyle w:val="Hyperlink1"/>
            <w:szCs w:val="20"/>
          </w:rPr>
          <w:t>E18</w:t>
        </w:r>
      </w:hyperlink>
      <w:r w:rsidR="002C7865">
        <w:rPr>
          <w:color w:val="000000"/>
          <w:szCs w:val="20"/>
        </w:rPr>
        <w:t xml:space="preserve"> </w:t>
      </w:r>
      <w:r w:rsidR="002C7865">
        <w:t>Physical Thing</w:t>
      </w:r>
    </w:p>
    <w:p w14:paraId="2A9EB085" w14:textId="77777777" w:rsidR="00D04EF2" w:rsidRDefault="00063A51">
      <w:pPr>
        <w:pStyle w:val="CRMSuperSubProperty"/>
      </w:pPr>
      <w:hyperlink w:anchor="_toc7636">
        <w:r w:rsidR="002C7865">
          <w:rPr>
            <w:rStyle w:val="Hyperlink1"/>
          </w:rPr>
          <w:t>E17</w:t>
        </w:r>
      </w:hyperlink>
      <w:r w:rsidR="002C7865">
        <w:t xml:space="preserve"> Type Assignment. </w:t>
      </w:r>
      <w:hyperlink w:anchor="_toc9555">
        <w:r w:rsidR="002C7865">
          <w:rPr>
            <w:rStyle w:val="Hyperlink1"/>
          </w:rPr>
          <w:t>P41</w:t>
        </w:r>
      </w:hyperlink>
      <w:r w:rsidR="002C7865">
        <w:t xml:space="preserve"> classified (was classified by): </w:t>
      </w:r>
      <w:hyperlink w:anchor="_toc7281">
        <w:r w:rsidR="002C7865">
          <w:rPr>
            <w:rStyle w:val="Hyperlink1"/>
          </w:rPr>
          <w:t>E1</w:t>
        </w:r>
      </w:hyperlink>
      <w:r w:rsidR="002C7865">
        <w:t xml:space="preserve"> CRM Entity</w:t>
      </w:r>
    </w:p>
    <w:p w14:paraId="24E6BAC8" w14:textId="77777777" w:rsidR="00D04EF2" w:rsidRDefault="002C7865">
      <w:pPr>
        <w:pStyle w:val="CRMDescriptionLabel"/>
      </w:pPr>
      <w:r>
        <w:t>Quantification:</w:t>
      </w:r>
    </w:p>
    <w:p w14:paraId="429843AD" w14:textId="77777777" w:rsidR="00D04EF2" w:rsidRDefault="002C7865">
      <w:pPr>
        <w:pStyle w:val="CRMQuantification"/>
      </w:pPr>
      <w:r>
        <w:t>many to many (0,n:0,n)</w:t>
      </w:r>
    </w:p>
    <w:p w14:paraId="66692674" w14:textId="77777777" w:rsidR="00D04EF2" w:rsidRDefault="002C7865">
      <w:pPr>
        <w:pStyle w:val="CRMDescriptionLabel"/>
      </w:pPr>
      <w:r>
        <w:lastRenderedPageBreak/>
        <w:t>Scope note:</w:t>
      </w:r>
    </w:p>
    <w:p w14:paraId="6AF50B7A" w14:textId="77777777" w:rsidR="00D04EF2" w:rsidRDefault="002C7865">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55C63145" w14:textId="77777777" w:rsidR="00D04EF2" w:rsidRDefault="002C7865">
      <w:pPr>
        <w:pStyle w:val="CRMScopeNoteText"/>
      </w:pPr>
      <w:r>
        <w:t xml:space="preserve">The kind of attribution made should be documented using </w:t>
      </w:r>
      <w:r>
        <w:rPr>
          <w:i/>
        </w:rPr>
        <w:t>P177 assigned property of type</w:t>
      </w:r>
      <w:r>
        <w:t>.</w:t>
      </w:r>
    </w:p>
    <w:p w14:paraId="2F5CF7EA" w14:textId="77777777" w:rsidR="00D04EF2" w:rsidRDefault="002C7865">
      <w:pPr>
        <w:pStyle w:val="CRMDescriptionLabel"/>
      </w:pPr>
      <w:r>
        <w:t>Examples:</w:t>
      </w:r>
      <w:r>
        <w:tab/>
      </w:r>
    </w:p>
    <w:p w14:paraId="1C9F894D" w14:textId="77777777" w:rsidR="00D04EF2" w:rsidRDefault="002C7865">
      <w:pPr>
        <w:pStyle w:val="CRMExample"/>
        <w:numPr>
          <w:ilvl w:val="0"/>
          <w:numId w:val="18"/>
        </w:numPr>
      </w:pPr>
      <w:r>
        <w:t xml:space="preserve">The Current Ownership Assessment of Martin Doerr’s silver cup February 1997 (E13) </w:t>
      </w:r>
      <w:r>
        <w:rPr>
          <w:i/>
        </w:rPr>
        <w:t>assigned attribute to</w:t>
      </w:r>
      <w:r>
        <w:t xml:space="preserve"> Martin Doerr’s silver cup (E22). (fictitious)</w:t>
      </w:r>
    </w:p>
    <w:p w14:paraId="2F6318C7" w14:textId="77777777" w:rsidR="00D04EF2" w:rsidRDefault="002C7865">
      <w:pPr>
        <w:pStyle w:val="CRMExample"/>
        <w:numPr>
          <w:ilvl w:val="0"/>
          <w:numId w:val="18"/>
        </w:numPr>
      </w:pPr>
      <w:r>
        <w:t>The Identifier Assignment on 1</w:t>
      </w:r>
      <w:r>
        <w:rPr>
          <w:vertAlign w:val="superscript"/>
        </w:rPr>
        <w:t>st</w:t>
      </w:r>
      <w:r>
        <w:t xml:space="preserve"> June 1997 of the silver cup donated by Martin Doerr (E15) </w:t>
      </w:r>
      <w:r>
        <w:rPr>
          <w:i/>
        </w:rPr>
        <w:t>assigned attribute to</w:t>
      </w:r>
      <w:r>
        <w:t xml:space="preserve"> silver cup 232 (E22). (fictitious)</w:t>
      </w:r>
    </w:p>
    <w:p w14:paraId="07BA60EA" w14:textId="77777777" w:rsidR="00D04EF2" w:rsidRDefault="002C7865">
      <w:pPr>
        <w:pStyle w:val="CRMExample"/>
        <w:numPr>
          <w:ilvl w:val="0"/>
          <w:numId w:val="18"/>
        </w:numPr>
      </w:pPr>
      <w:r>
        <w:t xml:space="preserve">The examination of MS Sinai Greek 418 (E13) </w:t>
      </w:r>
      <w:r>
        <w:rPr>
          <w:i/>
        </w:rPr>
        <w:t>assigned attribute to</w:t>
      </w:r>
      <w:r>
        <w:t xml:space="preserve"> MS Sinai Greek 418 (E22). (Honey and Pickwoad, 2010)</w:t>
      </w:r>
    </w:p>
    <w:p w14:paraId="1424A396" w14:textId="0531168F" w:rsidR="00D04EF2" w:rsidRDefault="002C7865">
      <w:pPr>
        <w:pStyle w:val="CRMDescriptionLabel"/>
      </w:pPr>
      <w:r>
        <w:t>In first-order logic:</w:t>
      </w:r>
    </w:p>
    <w:p w14:paraId="5CA47C45" w14:textId="77777777" w:rsidR="00D04EF2" w:rsidRDefault="002C7865">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E13(x)</w:t>
      </w:r>
    </w:p>
    <w:p w14:paraId="2D40478C" w14:textId="77777777" w:rsidR="00D04EF2" w:rsidRDefault="002C7865">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E1(y)</w:t>
      </w:r>
    </w:p>
    <w:p w14:paraId="16058F97" w14:textId="77777777" w:rsidR="00D04EF2" w:rsidRDefault="002C7865">
      <w:pPr>
        <w:pStyle w:val="CRMPropertyLabel"/>
      </w:pPr>
      <w:bookmarkStart w:id="1869" w:name="_toc11036"/>
      <w:bookmarkStart w:id="1870" w:name="_toc11087"/>
      <w:bookmarkStart w:id="1871" w:name="_toc11035"/>
      <w:bookmarkStart w:id="1872" w:name="_Toc63009654"/>
      <w:bookmarkStart w:id="1873" w:name="_Toc71548729"/>
      <w:bookmarkStart w:id="1874" w:name="_Toc70522678"/>
      <w:bookmarkStart w:id="1875" w:name="_Toc69734642"/>
      <w:bookmarkStart w:id="1876" w:name="_Toc71114886"/>
      <w:bookmarkStart w:id="1877" w:name="_Toc133500152"/>
      <w:bookmarkEnd w:id="1869"/>
      <w:bookmarkEnd w:id="1870"/>
      <w:bookmarkEnd w:id="1871"/>
      <w:r>
        <w:t>P141 assigned (was assigned by)</w:t>
      </w:r>
      <w:bookmarkEnd w:id="1872"/>
      <w:bookmarkEnd w:id="1873"/>
      <w:bookmarkEnd w:id="1874"/>
      <w:bookmarkEnd w:id="1875"/>
      <w:bookmarkEnd w:id="1876"/>
      <w:bookmarkEnd w:id="1877"/>
    </w:p>
    <w:p w14:paraId="6E626380" w14:textId="77777777" w:rsidR="00D04EF2" w:rsidRDefault="002C7865">
      <w:pPr>
        <w:pStyle w:val="CRMDescriptionLabel"/>
        <w:rPr>
          <w:lang w:val="fr-FR"/>
        </w:rPr>
      </w:pPr>
      <w:r>
        <w:rPr>
          <w:lang w:val="fr-FR"/>
        </w:rPr>
        <w:t>Domain:</w:t>
      </w:r>
    </w:p>
    <w:p w14:paraId="4F9028EC" w14:textId="473B1263" w:rsidR="00D04EF2" w:rsidRDefault="002C7865">
      <w:pPr>
        <w:pStyle w:val="CRMDomainRange"/>
        <w:rPr>
          <w:lang w:val="fr-FR"/>
        </w:rPr>
      </w:pPr>
      <w:hyperlink w:anchor="_toc7577">
        <w:r w:rsidRPr="00D866E3">
          <w:rPr>
            <w:rStyle w:val="Hyperlink1"/>
            <w:lang w:val="fr-FR"/>
          </w:rPr>
          <w:t>E13</w:t>
        </w:r>
      </w:hyperlink>
      <w:hyperlink w:anchor="_toc7561"/>
      <w:r>
        <w:rPr>
          <w:color w:val="000000"/>
          <w:szCs w:val="20"/>
          <w:lang w:val="fr-FR"/>
        </w:rPr>
        <w:t xml:space="preserve"> </w:t>
      </w:r>
      <w:r>
        <w:rPr>
          <w:lang w:val="fr-FR"/>
        </w:rPr>
        <w:t>Attribute Assignment</w:t>
      </w:r>
    </w:p>
    <w:p w14:paraId="687ED6A6" w14:textId="77777777" w:rsidR="00D04EF2" w:rsidRDefault="002C7865">
      <w:pPr>
        <w:pStyle w:val="CRMDescriptionLabel"/>
        <w:rPr>
          <w:color w:val="000000"/>
          <w:szCs w:val="20"/>
          <w:lang w:val="fr-FR"/>
        </w:rPr>
      </w:pPr>
      <w:r>
        <w:rPr>
          <w:color w:val="000000"/>
          <w:szCs w:val="20"/>
          <w:lang w:val="fr-FR"/>
        </w:rPr>
        <w:t>Range:</w:t>
      </w:r>
    </w:p>
    <w:p w14:paraId="64FD943D" w14:textId="77777777" w:rsidR="00D04EF2" w:rsidRDefault="00063A51">
      <w:pPr>
        <w:pStyle w:val="CRMDomainRange"/>
        <w:rPr>
          <w:lang w:val="en-US"/>
        </w:rPr>
      </w:pPr>
      <w:hyperlink w:anchor="_toc7281">
        <w:r w:rsidR="002C7865">
          <w:rPr>
            <w:rStyle w:val="Hyperlink1"/>
            <w:szCs w:val="20"/>
            <w:lang w:val="en-US"/>
          </w:rPr>
          <w:t>E1</w:t>
        </w:r>
      </w:hyperlink>
      <w:r w:rsidR="002C7865">
        <w:rPr>
          <w:color w:val="000000"/>
          <w:szCs w:val="20"/>
          <w:lang w:val="en-US"/>
        </w:rPr>
        <w:t xml:space="preserve"> CRM Entity</w:t>
      </w:r>
    </w:p>
    <w:p w14:paraId="6F2CE49D" w14:textId="77777777" w:rsidR="00D04EF2" w:rsidRDefault="002C7865">
      <w:pPr>
        <w:pStyle w:val="CRMDescriptionLabel"/>
      </w:pPr>
      <w:r>
        <w:t>Superproperty of:</w:t>
      </w:r>
    </w:p>
    <w:p w14:paraId="284B4FED" w14:textId="77777777" w:rsidR="00D04EF2" w:rsidRDefault="00063A51">
      <w:pPr>
        <w:pStyle w:val="CRMSuperSubProperty"/>
      </w:pPr>
      <w:hyperlink w:anchor="_toc7586">
        <w:r w:rsidR="002C7865">
          <w:rPr>
            <w:rStyle w:val="Hyperlink1"/>
          </w:rPr>
          <w:t>E14</w:t>
        </w:r>
      </w:hyperlink>
      <w:r w:rsidR="002C7865">
        <w:t xml:space="preserve"> Condition Assessment. </w:t>
      </w:r>
      <w:hyperlink w:anchor="_toc9461">
        <w:r w:rsidR="002C7865">
          <w:rPr>
            <w:rStyle w:val="Hyperlink1"/>
          </w:rPr>
          <w:t>P35</w:t>
        </w:r>
      </w:hyperlink>
      <w:r w:rsidR="002C7865">
        <w:t xml:space="preserve"> has identified (identified by): </w:t>
      </w:r>
      <w:hyperlink w:anchor="_toc7335">
        <w:r w:rsidR="002C7865">
          <w:rPr>
            <w:rStyle w:val="Hyperlink1"/>
          </w:rPr>
          <w:t>Ε3</w:t>
        </w:r>
      </w:hyperlink>
      <w:r w:rsidR="002C7865">
        <w:t xml:space="preserve"> Condition State</w:t>
      </w:r>
    </w:p>
    <w:p w14:paraId="6C45F85C" w14:textId="77777777" w:rsidR="00D04EF2" w:rsidRDefault="00063A51">
      <w:pPr>
        <w:pStyle w:val="CRMSuperSubProperty"/>
      </w:pPr>
      <w:hyperlink w:anchor="_toc7601">
        <w:r w:rsidR="002C7865">
          <w:rPr>
            <w:rStyle w:val="Hyperlink1"/>
          </w:rPr>
          <w:t>E15</w:t>
        </w:r>
      </w:hyperlink>
      <w:r w:rsidR="002C7865">
        <w:t xml:space="preserve"> Identifier Assignment. </w:t>
      </w:r>
      <w:hyperlink w:anchor="_toc9480">
        <w:r w:rsidR="002C7865">
          <w:rPr>
            <w:rStyle w:val="Hyperlink1"/>
          </w:rPr>
          <w:t>P37</w:t>
        </w:r>
      </w:hyperlink>
      <w:r w:rsidR="002C7865">
        <w:t xml:space="preserve"> assigned (was assigned by): </w:t>
      </w:r>
      <w:hyperlink w:anchor="_toc8076">
        <w:r w:rsidR="002C7865">
          <w:rPr>
            <w:rStyle w:val="Hyperlink1"/>
          </w:rPr>
          <w:t>E42</w:t>
        </w:r>
      </w:hyperlink>
      <w:r w:rsidR="002C7865">
        <w:t xml:space="preserve"> Identifier</w:t>
      </w:r>
    </w:p>
    <w:p w14:paraId="5355C347" w14:textId="77777777" w:rsidR="00D04EF2" w:rsidRDefault="00063A51">
      <w:pPr>
        <w:pStyle w:val="CRMSuperSubProperty"/>
      </w:pPr>
      <w:hyperlink w:anchor="_toc7601">
        <w:r w:rsidR="002C7865">
          <w:rPr>
            <w:rStyle w:val="Hyperlink1"/>
          </w:rPr>
          <w:t>E15</w:t>
        </w:r>
      </w:hyperlink>
      <w:r w:rsidR="002C7865">
        <w:t xml:space="preserve"> Identifier Assignment. </w:t>
      </w:r>
      <w:hyperlink w:anchor="_toc9499">
        <w:r w:rsidR="002C7865">
          <w:rPr>
            <w:rStyle w:val="Hyperlink1"/>
          </w:rPr>
          <w:t>P38</w:t>
        </w:r>
      </w:hyperlink>
      <w:r w:rsidR="002C7865">
        <w:t xml:space="preserve"> deassigned (was deassigned by): </w:t>
      </w:r>
      <w:hyperlink w:anchor="_toc8076">
        <w:r w:rsidR="002C7865">
          <w:rPr>
            <w:rStyle w:val="Hyperlink1"/>
          </w:rPr>
          <w:t>E42</w:t>
        </w:r>
      </w:hyperlink>
      <w:r w:rsidR="002C7865">
        <w:t xml:space="preserve"> Identifier</w:t>
      </w:r>
    </w:p>
    <w:p w14:paraId="1C315D54" w14:textId="77777777" w:rsidR="00D04EF2" w:rsidRDefault="00063A51">
      <w:pPr>
        <w:pStyle w:val="CRMSuperSubProperty"/>
      </w:pPr>
      <w:hyperlink w:anchor="_toc7618">
        <w:r w:rsidR="002C7865">
          <w:rPr>
            <w:rStyle w:val="Hyperlink1"/>
          </w:rPr>
          <w:t>E16</w:t>
        </w:r>
      </w:hyperlink>
      <w:r w:rsidR="002C7865">
        <w:t xml:space="preserve"> Measurement. </w:t>
      </w:r>
      <w:hyperlink w:anchor="_toc9535">
        <w:r w:rsidR="002C7865">
          <w:rPr>
            <w:rStyle w:val="Hyperlink1"/>
          </w:rPr>
          <w:t>P40</w:t>
        </w:r>
      </w:hyperlink>
      <w:r w:rsidR="002C7865">
        <w:t xml:space="preserve"> observed dimension (was observed in): </w:t>
      </w:r>
      <w:hyperlink w:anchor="_toc8128">
        <w:r w:rsidR="002C7865">
          <w:rPr>
            <w:rStyle w:val="Hyperlink1"/>
            <w:szCs w:val="20"/>
          </w:rPr>
          <w:t>E54</w:t>
        </w:r>
      </w:hyperlink>
      <w:r w:rsidR="002C7865">
        <w:rPr>
          <w:color w:val="000000"/>
          <w:szCs w:val="20"/>
        </w:rPr>
        <w:t xml:space="preserve"> </w:t>
      </w:r>
      <w:r w:rsidR="002C7865">
        <w:t>Dimension</w:t>
      </w:r>
    </w:p>
    <w:p w14:paraId="2CD60D86" w14:textId="77777777" w:rsidR="00D04EF2" w:rsidRDefault="00063A51">
      <w:pPr>
        <w:pStyle w:val="CRMSuperSubProperty"/>
      </w:pPr>
      <w:hyperlink w:anchor="_toc7636">
        <w:r w:rsidR="002C7865">
          <w:rPr>
            <w:rStyle w:val="Hyperlink1"/>
          </w:rPr>
          <w:t>E17</w:t>
        </w:r>
      </w:hyperlink>
      <w:r w:rsidR="002C7865">
        <w:t xml:space="preserve"> Type Assignment. </w:t>
      </w:r>
      <w:hyperlink w:anchor="_toc9573">
        <w:r w:rsidR="002C7865">
          <w:rPr>
            <w:rStyle w:val="Hyperlink1"/>
          </w:rPr>
          <w:t>P42</w:t>
        </w:r>
      </w:hyperlink>
      <w:r w:rsidR="002C7865">
        <w:t xml:space="preserve"> assigned (was assigned by): </w:t>
      </w:r>
      <w:hyperlink w:anchor="_toc8153">
        <w:r w:rsidR="002C7865">
          <w:rPr>
            <w:rStyle w:val="Hyperlink1"/>
          </w:rPr>
          <w:t>E55</w:t>
        </w:r>
      </w:hyperlink>
      <w:r w:rsidR="002C7865">
        <w:t xml:space="preserve"> Type</w:t>
      </w:r>
    </w:p>
    <w:p w14:paraId="2AD19563" w14:textId="77777777" w:rsidR="00D04EF2" w:rsidRDefault="002C7865">
      <w:pPr>
        <w:pStyle w:val="CRMDescriptionLabel"/>
      </w:pPr>
      <w:r>
        <w:t>Quantification:</w:t>
      </w:r>
    </w:p>
    <w:p w14:paraId="455CCA49" w14:textId="77777777" w:rsidR="00D04EF2" w:rsidRDefault="002C7865">
      <w:pPr>
        <w:pStyle w:val="CRMQuantification"/>
      </w:pPr>
      <w:r>
        <w:t>many to many (0,n:0,n)</w:t>
      </w:r>
    </w:p>
    <w:p w14:paraId="13C92BC3" w14:textId="77777777" w:rsidR="00D04EF2" w:rsidRDefault="002C7865">
      <w:pPr>
        <w:pStyle w:val="CRMDescriptionLabel"/>
      </w:pPr>
      <w:r>
        <w:t>Scope note:</w:t>
      </w:r>
    </w:p>
    <w:p w14:paraId="27A09821" w14:textId="77777777" w:rsidR="00D04EF2" w:rsidRDefault="002C7865">
      <w:pPr>
        <w:pStyle w:val="CRMScopeNoteText"/>
      </w:pPr>
      <w:r>
        <w:t>This property associates an instance of E13 Attribute Assignment with the instance of E1 CRM Entity used in the attribution. The instance of E1 CRM Entity here plays the role of the range of the attribution.</w:t>
      </w:r>
    </w:p>
    <w:p w14:paraId="56F8FDFB" w14:textId="77777777" w:rsidR="00D04EF2" w:rsidRDefault="002C7865">
      <w:pPr>
        <w:pStyle w:val="CRMScopeNoteText"/>
      </w:pPr>
      <w:r>
        <w:t xml:space="preserve">The kind of attribution made should be documented using </w:t>
      </w:r>
      <w:r>
        <w:rPr>
          <w:i/>
        </w:rPr>
        <w:t>P177 assigned property of type</w:t>
      </w:r>
      <w:r>
        <w:t>.</w:t>
      </w:r>
    </w:p>
    <w:p w14:paraId="293477C7" w14:textId="77777777" w:rsidR="00D04EF2" w:rsidRDefault="002C7865">
      <w:pPr>
        <w:pStyle w:val="CRMDescriptionLabel"/>
      </w:pPr>
      <w:r>
        <w:t>Examples:</w:t>
      </w:r>
      <w:r>
        <w:tab/>
      </w:r>
    </w:p>
    <w:p w14:paraId="5CE3CEDB" w14:textId="77777777" w:rsidR="00D04EF2" w:rsidRDefault="002C7865">
      <w:pPr>
        <w:pStyle w:val="CRMExample"/>
        <w:numPr>
          <w:ilvl w:val="0"/>
          <w:numId w:val="18"/>
        </w:numPr>
      </w:pPr>
      <w:r>
        <w:t xml:space="preserve">The Current Ownership Assessment of Martin Doerr’s silver cup February 1997 (E13) </w:t>
      </w:r>
      <w:r>
        <w:rPr>
          <w:i/>
        </w:rPr>
        <w:t xml:space="preserve">assigned </w:t>
      </w:r>
      <w:r>
        <w:t>Martin Doerr (E21). (fictitious)</w:t>
      </w:r>
    </w:p>
    <w:p w14:paraId="2A837EED" w14:textId="77777777" w:rsidR="00D04EF2" w:rsidRDefault="002C7865">
      <w:pPr>
        <w:pStyle w:val="CRMExample"/>
        <w:numPr>
          <w:ilvl w:val="0"/>
          <w:numId w:val="18"/>
        </w:numPr>
      </w:pPr>
      <w:r>
        <w:t>The Identifier Assignment on 1</w:t>
      </w:r>
      <w:r>
        <w:rPr>
          <w:vertAlign w:val="superscript"/>
        </w:rPr>
        <w:t>st</w:t>
      </w:r>
      <w:r>
        <w:t xml:space="preserve"> June 1997 of the silver cup donated by Martin Doerr (E15) </w:t>
      </w:r>
      <w:r>
        <w:rPr>
          <w:i/>
        </w:rPr>
        <w:t xml:space="preserve">assigned </w:t>
      </w:r>
      <w:r>
        <w:t>232 (E42). (fictitious)</w:t>
      </w:r>
    </w:p>
    <w:p w14:paraId="11A91BFF" w14:textId="77777777" w:rsidR="00D04EF2" w:rsidRDefault="002C7865">
      <w:pPr>
        <w:pStyle w:val="CRMExample"/>
        <w:numPr>
          <w:ilvl w:val="0"/>
          <w:numId w:val="18"/>
        </w:numPr>
      </w:pPr>
      <w:r>
        <w:t xml:space="preserve">The examination of MS Sinai Greek 418 (E13) </w:t>
      </w:r>
      <w:r>
        <w:rPr>
          <w:i/>
          <w:iCs/>
        </w:rPr>
        <w:t>assigned</w:t>
      </w:r>
      <w:r>
        <w:t xml:space="preserve"> unsupported (E55.) (Honey &amp; Pickwoad, 2010)</w:t>
      </w:r>
    </w:p>
    <w:p w14:paraId="1FA3CD92" w14:textId="08EAB97C" w:rsidR="00D04EF2" w:rsidRDefault="002C7865">
      <w:pPr>
        <w:pStyle w:val="CRMDescriptionLabel"/>
      </w:pPr>
      <w:r>
        <w:t>In first-order logic:</w:t>
      </w:r>
    </w:p>
    <w:p w14:paraId="6A121BE6" w14:textId="77777777" w:rsidR="00D04EF2" w:rsidRDefault="002C7865">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E13(x)</w:t>
      </w:r>
    </w:p>
    <w:p w14:paraId="53C539CB" w14:textId="77777777" w:rsidR="00D04EF2" w:rsidRDefault="002C7865">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E1(y)</w:t>
      </w:r>
    </w:p>
    <w:p w14:paraId="50470885" w14:textId="77777777" w:rsidR="00D04EF2" w:rsidRDefault="002C7865">
      <w:pPr>
        <w:pStyle w:val="CRMPropertyLabel"/>
      </w:pPr>
      <w:bookmarkStart w:id="1878" w:name="_toc11110"/>
      <w:bookmarkStart w:id="1879" w:name="_toc11059"/>
      <w:bookmarkStart w:id="1880" w:name="_Toc70522679"/>
      <w:bookmarkStart w:id="1881" w:name="_Toc71548730"/>
      <w:bookmarkStart w:id="1882" w:name="_Toc71114887"/>
      <w:bookmarkStart w:id="1883" w:name="_Toc69734643"/>
      <w:bookmarkStart w:id="1884" w:name="_Toc63009655"/>
      <w:bookmarkStart w:id="1885" w:name="_Toc133500153"/>
      <w:bookmarkEnd w:id="1878"/>
      <w:bookmarkEnd w:id="1879"/>
      <w:r>
        <w:lastRenderedPageBreak/>
        <w:t>P142 used constituent (was used in)</w:t>
      </w:r>
      <w:bookmarkEnd w:id="1880"/>
      <w:bookmarkEnd w:id="1881"/>
      <w:bookmarkEnd w:id="1882"/>
      <w:bookmarkEnd w:id="1883"/>
      <w:bookmarkEnd w:id="1884"/>
      <w:bookmarkEnd w:id="1885"/>
    </w:p>
    <w:p w14:paraId="501EC61C" w14:textId="77777777" w:rsidR="00D04EF2" w:rsidRDefault="002C7865">
      <w:pPr>
        <w:pStyle w:val="CRMDescriptionLabel"/>
        <w:rPr>
          <w:lang w:val="fr-FR"/>
        </w:rPr>
      </w:pPr>
      <w:r>
        <w:rPr>
          <w:lang w:val="fr-FR"/>
        </w:rPr>
        <w:t>Domain:</w:t>
      </w:r>
    </w:p>
    <w:p w14:paraId="47A2FA4F" w14:textId="77777777" w:rsidR="00D04EF2" w:rsidRDefault="002C7865">
      <w:pPr>
        <w:pStyle w:val="CRMDomainRange"/>
        <w:rPr>
          <w:lang w:val="fr-FR"/>
        </w:rPr>
      </w:pPr>
      <w:hyperlink w:anchor="_toc7601">
        <w:r>
          <w:rPr>
            <w:rStyle w:val="Hyperlink1"/>
            <w:lang w:val="fr-FR"/>
          </w:rPr>
          <w:t>E15</w:t>
        </w:r>
      </w:hyperlink>
      <w:r>
        <w:rPr>
          <w:lang w:val="fr-FR"/>
        </w:rPr>
        <w:t xml:space="preserve"> Identifier Assignment</w:t>
      </w:r>
    </w:p>
    <w:p w14:paraId="5269963E" w14:textId="77777777" w:rsidR="00D04EF2" w:rsidRDefault="002C7865">
      <w:pPr>
        <w:pStyle w:val="CRMDescriptionLabel"/>
        <w:rPr>
          <w:lang w:val="fr-FR"/>
        </w:rPr>
      </w:pPr>
      <w:r>
        <w:rPr>
          <w:lang w:val="fr-FR"/>
        </w:rPr>
        <w:t>Range:</w:t>
      </w:r>
    </w:p>
    <w:p w14:paraId="37B5B7CB" w14:textId="77777777" w:rsidR="00D04EF2" w:rsidRDefault="00063A51">
      <w:pPr>
        <w:pStyle w:val="CRMDomainRange"/>
      </w:pPr>
      <w:hyperlink w:anchor="_toc8683">
        <w:r w:rsidR="002C7865">
          <w:rPr>
            <w:rStyle w:val="Hyperlink1"/>
          </w:rPr>
          <w:t>E90</w:t>
        </w:r>
      </w:hyperlink>
      <w:r w:rsidR="002C7865">
        <w:t xml:space="preserve"> Symbolic Object</w:t>
      </w:r>
    </w:p>
    <w:p w14:paraId="5158B678" w14:textId="77777777" w:rsidR="00D04EF2" w:rsidRDefault="002C7865">
      <w:pPr>
        <w:pStyle w:val="CRMDescriptionLabel"/>
      </w:pPr>
      <w:r>
        <w:t xml:space="preserve">Subproperty of: </w:t>
      </w:r>
    </w:p>
    <w:p w14:paraId="535CFD9F" w14:textId="77777777" w:rsidR="00D04EF2" w:rsidRDefault="00063A51">
      <w:pPr>
        <w:pStyle w:val="CRMSuperSubProperty"/>
      </w:pPr>
      <w:hyperlink w:anchor="_toc7412">
        <w:r w:rsidR="002C7865">
          <w:rPr>
            <w:rStyle w:val="Hyperlink1"/>
          </w:rPr>
          <w:t>E7</w:t>
        </w:r>
      </w:hyperlink>
      <w:r w:rsidR="002C7865">
        <w:t xml:space="preserve"> Activity. </w:t>
      </w:r>
      <w:hyperlink w:anchor="_toc9122">
        <w:r w:rsidR="002C7865">
          <w:rPr>
            <w:rStyle w:val="Hyperlink1"/>
          </w:rPr>
          <w:t>P16</w:t>
        </w:r>
      </w:hyperlink>
      <w:r w:rsidR="002C7865">
        <w:t xml:space="preserve"> used specific object (was used for): </w:t>
      </w:r>
      <w:hyperlink w:anchor="_toc8408">
        <w:r w:rsidR="002C7865">
          <w:rPr>
            <w:rStyle w:val="Hyperlink1"/>
          </w:rPr>
          <w:t>E70</w:t>
        </w:r>
      </w:hyperlink>
      <w:r w:rsidR="002C7865">
        <w:t xml:space="preserve"> Thing</w:t>
      </w:r>
    </w:p>
    <w:p w14:paraId="317AA969" w14:textId="77777777" w:rsidR="00D04EF2" w:rsidRDefault="002C7865">
      <w:pPr>
        <w:pStyle w:val="CRMDescriptionLabel"/>
      </w:pPr>
      <w:r>
        <w:t>Quantification:</w:t>
      </w:r>
    </w:p>
    <w:p w14:paraId="49C1E328" w14:textId="0DC09F33" w:rsidR="00D04EF2" w:rsidRDefault="002C7865">
      <w:pPr>
        <w:pStyle w:val="CRMQuantification"/>
      </w:pPr>
      <w:r>
        <w:t>many to many (0,n:0,n)</w:t>
      </w:r>
    </w:p>
    <w:p w14:paraId="2E345059" w14:textId="77777777" w:rsidR="00D04EF2" w:rsidRDefault="002C7865">
      <w:pPr>
        <w:pStyle w:val="CRMDescriptionLabel"/>
      </w:pPr>
      <w:r>
        <w:t>Scope note:</w:t>
      </w:r>
    </w:p>
    <w:p w14:paraId="27FB1F81" w14:textId="77777777" w:rsidR="00D04EF2" w:rsidRDefault="002C7865">
      <w:pPr>
        <w:pStyle w:val="CRMScopeNoteText"/>
      </w:pPr>
      <w:r>
        <w:t xml:space="preserve">This property associates an instance of E15 Identifier Assignment with the instance of E90 Symbolic Object used as constituent of an instance of E42 Identifier in this act of assignment. </w:t>
      </w:r>
    </w:p>
    <w:p w14:paraId="67F4620A" w14:textId="77777777" w:rsidR="00D04EF2" w:rsidRDefault="002C7865">
      <w:pPr>
        <w:pStyle w:val="CRMDescriptionLabel"/>
      </w:pPr>
      <w:r>
        <w:t>Examples:</w:t>
      </w:r>
      <w:r>
        <w:tab/>
      </w:r>
    </w:p>
    <w:p w14:paraId="25621318" w14:textId="77777777" w:rsidR="00D04EF2" w:rsidRDefault="002C7865">
      <w:pPr>
        <w:pStyle w:val="CRMExample"/>
        <w:numPr>
          <w:ilvl w:val="0"/>
          <w:numId w:val="18"/>
        </w:numPr>
      </w:pPr>
      <w:r>
        <w:t>Assigning the personal name identifier “Guillaume, de Machaut, ca. 1300-1377” on 1</w:t>
      </w:r>
      <w:r>
        <w:rPr>
          <w:vertAlign w:val="superscript"/>
        </w:rPr>
        <w:t>st</w:t>
      </w:r>
      <w:r>
        <w:t xml:space="preserve"> June, 2001 (E15) </w:t>
      </w:r>
      <w:r>
        <w:rPr>
          <w:i/>
        </w:rPr>
        <w:t>used constituent</w:t>
      </w:r>
      <w:r>
        <w:t xml:space="preserve"> “ca. 1300-1377” (E41). (Kelly, 2014)</w:t>
      </w:r>
    </w:p>
    <w:p w14:paraId="3E83440E" w14:textId="77777777" w:rsidR="00D04EF2" w:rsidRDefault="002C7865">
      <w:pPr>
        <w:pStyle w:val="CRMExample"/>
        <w:numPr>
          <w:ilvl w:val="0"/>
          <w:numId w:val="18"/>
        </w:numPr>
      </w:pPr>
      <w:r>
        <w:t xml:space="preserve">Assigning a uniform title to the anonymous textual work known as ‘The Adoration of the Shepherds’(E15) </w:t>
      </w:r>
      <w:r>
        <w:rPr>
          <w:i/>
        </w:rPr>
        <w:t>used constituent</w:t>
      </w:r>
      <w:r>
        <w:t xml:space="preserve"> “Coventry” (E41). (Encyclopedia Britannica, 1998)</w:t>
      </w:r>
    </w:p>
    <w:p w14:paraId="4CD699BD" w14:textId="77777777" w:rsidR="00D04EF2" w:rsidRDefault="002C7865">
      <w:pPr>
        <w:pStyle w:val="CRMExample"/>
        <w:numPr>
          <w:ilvl w:val="0"/>
          <w:numId w:val="18"/>
        </w:numPr>
      </w:pPr>
      <w:r>
        <w:t xml:space="preserve">Assigning a uniform title to Pina Bausch’s choreographic work entitled ‘Rite of spring’ (E15) </w:t>
      </w:r>
      <w:r>
        <w:rPr>
          <w:i/>
        </w:rPr>
        <w:t>used constituent</w:t>
      </w:r>
      <w:r>
        <w:t xml:space="preserve"> “(Choreographic Work: Bausch)” (E90). (Brandstetter and Klein, 2015) </w:t>
      </w:r>
    </w:p>
    <w:p w14:paraId="5FD4BA87" w14:textId="77777777" w:rsidR="00D04EF2" w:rsidRDefault="002C7865">
      <w:pPr>
        <w:pStyle w:val="CRMExample"/>
        <w:numPr>
          <w:ilvl w:val="0"/>
          <w:numId w:val="18"/>
        </w:numPr>
      </w:pPr>
      <w:r>
        <w:t xml:space="preserve">Assigning a uniform title to the motion picture directed in 1933 by Merian C. Cooper and Ernest B. Schoedsack and entitled ‘King Kong’ (E15) </w:t>
      </w:r>
      <w:r>
        <w:rPr>
          <w:i/>
        </w:rPr>
        <w:t>used constituent</w:t>
      </w:r>
      <w:r>
        <w:t xml:space="preserve"> “1933” (E61). (Goldner and Turner, 1976)</w:t>
      </w:r>
    </w:p>
    <w:p w14:paraId="7F04C932" w14:textId="77777777" w:rsidR="00D04EF2" w:rsidRDefault="002C7865">
      <w:pPr>
        <w:pStyle w:val="CRMExample"/>
        <w:numPr>
          <w:ilvl w:val="0"/>
          <w:numId w:val="18"/>
        </w:numPr>
      </w:pPr>
      <w:r>
        <w:t xml:space="preserve">Assigning the corporate name identifier ‘Univerza v Ljubljani. Oddelek za bibliotekarstvo’ to The Department for library science of the University of Ljubljana in 2018 (E15) </w:t>
      </w:r>
      <w:r>
        <w:rPr>
          <w:i/>
        </w:rPr>
        <w:t>used constituent</w:t>
      </w:r>
      <w:r>
        <w:t xml:space="preserve"> “Univerza v Ljubljani” (E42). [Done by the Department of Library and Information Science and Book Studies Library, University of Ljubljana in 2018]</w:t>
      </w:r>
    </w:p>
    <w:p w14:paraId="75A7828A" w14:textId="31A80F04" w:rsidR="00D04EF2" w:rsidRDefault="002C7865">
      <w:pPr>
        <w:pStyle w:val="CRMDescriptionLabel"/>
      </w:pPr>
      <w:r>
        <w:t>In first-order logic:</w:t>
      </w:r>
    </w:p>
    <w:p w14:paraId="3647E03E" w14:textId="77777777" w:rsidR="00D04EF2" w:rsidRDefault="002C7865">
      <w:pPr>
        <w:pStyle w:val="CRMFirstOrderLogic"/>
        <w:rPr>
          <w:lang w:val="en-US"/>
        </w:rPr>
      </w:pPr>
      <w:r>
        <w:rPr>
          <w:lang w:val="en-US"/>
        </w:rPr>
        <w:t xml:space="preserve">P142(x,y) </w:t>
      </w:r>
      <w:r>
        <w:rPr>
          <w:rFonts w:ascii="Cambria Math" w:eastAsia="Cambria Math" w:hAnsi="Cambria Math" w:cs="Cambria Math"/>
          <w:lang w:val="en-US"/>
        </w:rPr>
        <w:t>⇒</w:t>
      </w:r>
      <w:r>
        <w:rPr>
          <w:lang w:val="en-US"/>
        </w:rPr>
        <w:t xml:space="preserve"> E15(x)</w:t>
      </w:r>
    </w:p>
    <w:p w14:paraId="7E728AF4" w14:textId="77777777" w:rsidR="00D04EF2" w:rsidRDefault="002C7865">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E90(y)</w:t>
      </w:r>
    </w:p>
    <w:p w14:paraId="0B49AA14" w14:textId="77777777" w:rsidR="00D04EF2" w:rsidRDefault="002C7865">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P16(x,y)</w:t>
      </w:r>
    </w:p>
    <w:p w14:paraId="240E896C" w14:textId="77777777" w:rsidR="00D04EF2" w:rsidRDefault="002C7865">
      <w:pPr>
        <w:pStyle w:val="CRMPropertyLabel"/>
      </w:pPr>
      <w:bookmarkStart w:id="1886" w:name="_toc11131"/>
      <w:bookmarkStart w:id="1887" w:name="_toc11080"/>
      <w:bookmarkStart w:id="1888" w:name="_Toc71548731"/>
      <w:bookmarkStart w:id="1889" w:name="_Toc70522680"/>
      <w:bookmarkStart w:id="1890" w:name="_Toc63009656"/>
      <w:bookmarkStart w:id="1891" w:name="_Toc69734644"/>
      <w:bookmarkStart w:id="1892" w:name="_Toc71114888"/>
      <w:bookmarkStart w:id="1893" w:name="_Toc133500154"/>
      <w:bookmarkEnd w:id="1886"/>
      <w:bookmarkEnd w:id="1887"/>
      <w:r>
        <w:t>P143 joined (was joined by)</w:t>
      </w:r>
      <w:bookmarkEnd w:id="1888"/>
      <w:bookmarkEnd w:id="1889"/>
      <w:bookmarkEnd w:id="1890"/>
      <w:bookmarkEnd w:id="1891"/>
      <w:bookmarkEnd w:id="1892"/>
      <w:bookmarkEnd w:id="1893"/>
    </w:p>
    <w:p w14:paraId="5CBACB00" w14:textId="77777777" w:rsidR="00D04EF2" w:rsidRDefault="002C7865">
      <w:pPr>
        <w:pStyle w:val="CRMDescriptionLabel"/>
      </w:pPr>
      <w:r>
        <w:t>Domain:</w:t>
      </w:r>
    </w:p>
    <w:p w14:paraId="050AA5E1" w14:textId="77777777" w:rsidR="00D04EF2" w:rsidRDefault="00063A51">
      <w:pPr>
        <w:pStyle w:val="CRMDomainRange"/>
      </w:pPr>
      <w:hyperlink w:anchor="_toc8615">
        <w:r w:rsidR="002C7865">
          <w:rPr>
            <w:rStyle w:val="Hyperlink1"/>
          </w:rPr>
          <w:t>E85</w:t>
        </w:r>
      </w:hyperlink>
      <w:r w:rsidR="002C7865">
        <w:t xml:space="preserve"> Joining</w:t>
      </w:r>
    </w:p>
    <w:p w14:paraId="048A6B47" w14:textId="77777777" w:rsidR="00D04EF2" w:rsidRDefault="002C7865">
      <w:pPr>
        <w:pStyle w:val="CRMDescriptionLabel"/>
        <w:rPr>
          <w:color w:val="000000"/>
          <w:szCs w:val="20"/>
        </w:rPr>
      </w:pPr>
      <w:r>
        <w:rPr>
          <w:color w:val="000000"/>
          <w:szCs w:val="20"/>
        </w:rPr>
        <w:t>Range:</w:t>
      </w:r>
    </w:p>
    <w:p w14:paraId="4D4241A8"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01DDB316" w14:textId="77777777" w:rsidR="00D04EF2" w:rsidRDefault="002C7865">
      <w:pPr>
        <w:pStyle w:val="CRMDescriptionLabel"/>
        <w:rPr>
          <w:color w:val="000000"/>
          <w:szCs w:val="20"/>
        </w:rPr>
      </w:pPr>
      <w:r>
        <w:rPr>
          <w:color w:val="000000"/>
          <w:szCs w:val="20"/>
        </w:rPr>
        <w:t xml:space="preserve">Subproperty of: </w:t>
      </w:r>
    </w:p>
    <w:p w14:paraId="312BF96E" w14:textId="77777777" w:rsidR="00D04EF2" w:rsidRDefault="00063A51">
      <w:pPr>
        <w:pStyle w:val="CRMSuperSubProperty"/>
      </w:pPr>
      <w:hyperlink w:anchor="_toc7383">
        <w:r w:rsidR="002C7865">
          <w:rPr>
            <w:rStyle w:val="Hyperlink1"/>
            <w:szCs w:val="20"/>
          </w:rPr>
          <w:t>E5</w:t>
        </w:r>
      </w:hyperlink>
      <w:r w:rsidR="002C7865">
        <w:rPr>
          <w:color w:val="000000"/>
          <w:szCs w:val="20"/>
        </w:rPr>
        <w:t xml:space="preserve"> Event. </w:t>
      </w:r>
      <w:hyperlink w:anchor="_toc9003">
        <w:r w:rsidR="002C7865">
          <w:rPr>
            <w:rStyle w:val="Hyperlink1"/>
            <w:szCs w:val="20"/>
          </w:rPr>
          <w:t>P11</w:t>
        </w:r>
      </w:hyperlink>
      <w:r w:rsidR="002C7865">
        <w:rPr>
          <w:color w:val="000000"/>
          <w:szCs w:val="20"/>
        </w:rPr>
        <w:t xml:space="preserve"> had participant (participated in): </w:t>
      </w:r>
      <w:hyperlink w:anchor="_toc8005">
        <w:r w:rsidR="002C7865">
          <w:rPr>
            <w:rStyle w:val="Hyperlink1"/>
            <w:szCs w:val="20"/>
          </w:rPr>
          <w:t>E39</w:t>
        </w:r>
      </w:hyperlink>
      <w:r w:rsidR="002C7865">
        <w:rPr>
          <w:color w:val="000000"/>
          <w:szCs w:val="20"/>
        </w:rPr>
        <w:t xml:space="preserve"> Actor</w:t>
      </w:r>
    </w:p>
    <w:p w14:paraId="7F0CD1C4" w14:textId="77777777" w:rsidR="00D04EF2" w:rsidRDefault="002C7865">
      <w:pPr>
        <w:pStyle w:val="CRMDescriptionLabel"/>
      </w:pPr>
      <w:r>
        <w:t>Quantification:</w:t>
      </w:r>
    </w:p>
    <w:p w14:paraId="29D8571F" w14:textId="77777777" w:rsidR="00D04EF2" w:rsidRDefault="002C7865">
      <w:pPr>
        <w:pStyle w:val="CRMQuantification"/>
      </w:pPr>
      <w:r>
        <w:t>many to many, necessary (1,n:0,n)</w:t>
      </w:r>
    </w:p>
    <w:p w14:paraId="6B93111B" w14:textId="77777777" w:rsidR="00D04EF2" w:rsidRDefault="002C7865">
      <w:pPr>
        <w:pStyle w:val="CRMDescriptionLabel"/>
      </w:pPr>
      <w:r>
        <w:t>Scope note:</w:t>
      </w:r>
    </w:p>
    <w:p w14:paraId="040438A4" w14:textId="77777777" w:rsidR="00D04EF2" w:rsidRDefault="002C7865">
      <w:pPr>
        <w:pStyle w:val="CRMScopeNoteText"/>
      </w:pPr>
      <w:r>
        <w:t>This property identifies the instance of E39 Actor that becomes member of an instance of E74 Group in an instance of E85 Joining.</w:t>
      </w:r>
    </w:p>
    <w:p w14:paraId="30FD9A8F" w14:textId="77777777" w:rsidR="00D04EF2" w:rsidRDefault="002C7865">
      <w:pPr>
        <w:pStyle w:val="CRMScopeNoteText"/>
      </w:pPr>
      <w:r>
        <w:lastRenderedPageBreak/>
        <w:t xml:space="preserve">Joining events allow for describing actors becoming members of a group with the more detailed path E74 Group,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p>
    <w:p w14:paraId="0C1F3585" w14:textId="77777777" w:rsidR="00D04EF2" w:rsidRDefault="002C7865">
      <w:pPr>
        <w:pStyle w:val="CRMDescriptionLabel"/>
      </w:pPr>
      <w:r>
        <w:t>Examples:</w:t>
      </w:r>
      <w:r>
        <w:tab/>
      </w:r>
    </w:p>
    <w:p w14:paraId="2454F36E" w14:textId="77777777" w:rsidR="00D04EF2" w:rsidRDefault="002C7865">
      <w:pPr>
        <w:pStyle w:val="CRMExample"/>
        <w:numPr>
          <w:ilvl w:val="0"/>
          <w:numId w:val="18"/>
        </w:numPr>
      </w:pPr>
      <w:r>
        <w:t xml:space="preserve">The election of Sir Isaac Newton as Member of Parliament to the Convention Parliament of 1689 (E85) </w:t>
      </w:r>
      <w:r>
        <w:rPr>
          <w:i/>
        </w:rPr>
        <w:t xml:space="preserve">joined </w:t>
      </w:r>
      <w:r>
        <w:t>Sir Isaac Newton (E21). (Iliffe, 2013)</w:t>
      </w:r>
    </w:p>
    <w:p w14:paraId="6A0B7AB5" w14:textId="77777777" w:rsidR="00D04EF2" w:rsidRDefault="002C7865">
      <w:pPr>
        <w:pStyle w:val="CRMExample"/>
        <w:numPr>
          <w:ilvl w:val="0"/>
          <w:numId w:val="18"/>
        </w:numPr>
      </w:pPr>
      <w:r>
        <w:t xml:space="preserve">The inauguration of Mikhail Sergeyevich Gorbachev as leader of the Union of Soviet Socialist Republics (USSR) in 1985 (E85) </w:t>
      </w:r>
      <w:r>
        <w:rPr>
          <w:i/>
        </w:rPr>
        <w:t>joined</w:t>
      </w:r>
      <w:r>
        <w:t xml:space="preserve"> Mikhail Sergeyevich Gorbachev (E21). (Galeotti, 1997)</w:t>
      </w:r>
    </w:p>
    <w:p w14:paraId="556F50FD" w14:textId="77777777" w:rsidR="00D04EF2" w:rsidRDefault="002C7865">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w:t>
      </w:r>
      <w:r>
        <w:rPr>
          <w:lang w:val="en-US"/>
        </w:rPr>
        <w:t xml:space="preserve"> Denmark (E74).</w:t>
      </w:r>
    </w:p>
    <w:p w14:paraId="2A82CE95" w14:textId="1754DBBB" w:rsidR="00D04EF2" w:rsidRDefault="002C7865">
      <w:pPr>
        <w:pStyle w:val="CRMDescriptionLabel"/>
      </w:pPr>
      <w:r>
        <w:t>In first-order logic:</w:t>
      </w:r>
    </w:p>
    <w:p w14:paraId="773BE758" w14:textId="77777777" w:rsidR="00D04EF2" w:rsidRDefault="002C7865">
      <w:pPr>
        <w:pStyle w:val="CRMFirstOrderLogic"/>
        <w:rPr>
          <w:lang w:val="en-US"/>
        </w:rPr>
      </w:pPr>
      <w:r>
        <w:rPr>
          <w:lang w:val="en-US"/>
        </w:rPr>
        <w:t xml:space="preserve">P143(x,y) </w:t>
      </w:r>
      <w:r>
        <w:rPr>
          <w:rFonts w:ascii="Cambria Math" w:eastAsia="Cambria Math" w:hAnsi="Cambria Math" w:cs="Cambria Math"/>
          <w:lang w:val="en-US"/>
        </w:rPr>
        <w:t>⇒</w:t>
      </w:r>
      <w:r>
        <w:rPr>
          <w:lang w:val="en-US"/>
        </w:rPr>
        <w:t xml:space="preserve"> E85(x)</w:t>
      </w:r>
    </w:p>
    <w:p w14:paraId="5027042B" w14:textId="77777777" w:rsidR="00D04EF2" w:rsidRDefault="002C7865">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E39(y) </w:t>
      </w:r>
    </w:p>
    <w:p w14:paraId="03D7C05D" w14:textId="77777777" w:rsidR="00D04EF2" w:rsidRDefault="002C7865">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P11(x,y)</w:t>
      </w:r>
    </w:p>
    <w:p w14:paraId="06FB61FE" w14:textId="77777777" w:rsidR="00D04EF2" w:rsidRDefault="002C7865">
      <w:pPr>
        <w:pStyle w:val="CRMPropertyLabel"/>
      </w:pPr>
      <w:bookmarkStart w:id="1894" w:name="_toc11151"/>
      <w:bookmarkStart w:id="1895" w:name="_toc11100"/>
      <w:bookmarkStart w:id="1896" w:name="_Toc70522681"/>
      <w:bookmarkStart w:id="1897" w:name="_Toc69734645"/>
      <w:bookmarkStart w:id="1898" w:name="_Toc63009657"/>
      <w:bookmarkStart w:id="1899" w:name="_Toc71114889"/>
      <w:bookmarkStart w:id="1900" w:name="_Toc71548732"/>
      <w:bookmarkStart w:id="1901" w:name="_Toc133500155"/>
      <w:bookmarkEnd w:id="1894"/>
      <w:bookmarkEnd w:id="1895"/>
      <w:r>
        <w:t>P144 joined with (gained member by)</w:t>
      </w:r>
      <w:bookmarkEnd w:id="1896"/>
      <w:bookmarkEnd w:id="1897"/>
      <w:bookmarkEnd w:id="1898"/>
      <w:bookmarkEnd w:id="1899"/>
      <w:bookmarkEnd w:id="1900"/>
      <w:bookmarkEnd w:id="1901"/>
    </w:p>
    <w:p w14:paraId="74EAF535" w14:textId="77777777" w:rsidR="00D04EF2" w:rsidRDefault="002C7865">
      <w:pPr>
        <w:pStyle w:val="CRMDescriptionLabel"/>
      </w:pPr>
      <w:r>
        <w:t>Domain:</w:t>
      </w:r>
    </w:p>
    <w:p w14:paraId="74CDEB56" w14:textId="77777777" w:rsidR="00D04EF2" w:rsidRDefault="00063A51">
      <w:pPr>
        <w:pStyle w:val="CRMDomainRange"/>
      </w:pPr>
      <w:hyperlink w:anchor="_toc8615">
        <w:r w:rsidR="002C7865">
          <w:rPr>
            <w:rStyle w:val="Hyperlink1"/>
          </w:rPr>
          <w:t>E85</w:t>
        </w:r>
      </w:hyperlink>
      <w:r w:rsidR="002C7865">
        <w:t xml:space="preserve"> Joining</w:t>
      </w:r>
    </w:p>
    <w:p w14:paraId="1ACA3077" w14:textId="77777777" w:rsidR="00D04EF2" w:rsidRDefault="002C7865">
      <w:pPr>
        <w:pStyle w:val="CRMDescriptionLabel"/>
        <w:rPr>
          <w:color w:val="000000"/>
          <w:szCs w:val="20"/>
        </w:rPr>
      </w:pPr>
      <w:r>
        <w:rPr>
          <w:color w:val="000000"/>
          <w:szCs w:val="20"/>
        </w:rPr>
        <w:t>Range:</w:t>
      </w:r>
    </w:p>
    <w:p w14:paraId="59B20033" w14:textId="77777777" w:rsidR="00D04EF2" w:rsidRDefault="00063A51">
      <w:pPr>
        <w:pStyle w:val="CRMDomainRange"/>
      </w:pPr>
      <w:hyperlink w:anchor="_toc8492">
        <w:r w:rsidR="002C7865">
          <w:rPr>
            <w:rStyle w:val="Hyperlink1"/>
            <w:szCs w:val="20"/>
          </w:rPr>
          <w:t>E74</w:t>
        </w:r>
      </w:hyperlink>
      <w:r w:rsidR="002C7865">
        <w:rPr>
          <w:color w:val="000000"/>
          <w:szCs w:val="20"/>
        </w:rPr>
        <w:t xml:space="preserve"> Group</w:t>
      </w:r>
    </w:p>
    <w:p w14:paraId="1CBE7C7F" w14:textId="77777777" w:rsidR="00D04EF2" w:rsidRDefault="002C7865">
      <w:pPr>
        <w:pStyle w:val="CRMDescriptionLabel"/>
        <w:rPr>
          <w:color w:val="000000"/>
          <w:szCs w:val="20"/>
        </w:rPr>
      </w:pPr>
      <w:r>
        <w:rPr>
          <w:color w:val="000000"/>
          <w:szCs w:val="20"/>
        </w:rPr>
        <w:t xml:space="preserve">Subproperty of: </w:t>
      </w:r>
    </w:p>
    <w:p w14:paraId="52BAD10D" w14:textId="77777777" w:rsidR="00D04EF2" w:rsidRDefault="00063A51">
      <w:pPr>
        <w:pStyle w:val="CRMSuperSubProperty"/>
      </w:pPr>
      <w:hyperlink w:anchor="_toc7383">
        <w:r w:rsidR="002C7865">
          <w:rPr>
            <w:rStyle w:val="Hyperlink1"/>
            <w:szCs w:val="20"/>
          </w:rPr>
          <w:t>E5</w:t>
        </w:r>
      </w:hyperlink>
      <w:r w:rsidR="002C7865">
        <w:rPr>
          <w:color w:val="000000"/>
          <w:szCs w:val="20"/>
        </w:rPr>
        <w:t xml:space="preserve"> Event. </w:t>
      </w:r>
      <w:hyperlink w:anchor="_toc9003">
        <w:r w:rsidR="002C7865">
          <w:rPr>
            <w:rStyle w:val="Hyperlink1"/>
            <w:szCs w:val="20"/>
          </w:rPr>
          <w:t>P11</w:t>
        </w:r>
      </w:hyperlink>
      <w:r w:rsidR="002C7865">
        <w:rPr>
          <w:color w:val="000000"/>
          <w:szCs w:val="20"/>
        </w:rPr>
        <w:t xml:space="preserve"> had participant (participated in): </w:t>
      </w:r>
      <w:hyperlink w:anchor="_toc8005">
        <w:r w:rsidR="002C7865">
          <w:rPr>
            <w:rStyle w:val="Hyperlink1"/>
            <w:szCs w:val="20"/>
          </w:rPr>
          <w:t>E39</w:t>
        </w:r>
      </w:hyperlink>
      <w:r w:rsidR="002C7865">
        <w:rPr>
          <w:color w:val="000000"/>
          <w:szCs w:val="20"/>
        </w:rPr>
        <w:t xml:space="preserve"> Actor</w:t>
      </w:r>
    </w:p>
    <w:p w14:paraId="63F2D369" w14:textId="77777777" w:rsidR="00D04EF2" w:rsidRDefault="002C7865">
      <w:pPr>
        <w:pStyle w:val="CRMDescriptionLabel"/>
      </w:pPr>
      <w:r>
        <w:t>Quantification:</w:t>
      </w:r>
    </w:p>
    <w:p w14:paraId="75A54E5D" w14:textId="77777777" w:rsidR="00D04EF2" w:rsidRDefault="002C7865">
      <w:pPr>
        <w:pStyle w:val="CRMQuantification"/>
      </w:pPr>
      <w:r>
        <w:t>many to many, necessary (1,n:0,n)</w:t>
      </w:r>
    </w:p>
    <w:p w14:paraId="61BC4337" w14:textId="77777777" w:rsidR="00D04EF2" w:rsidRDefault="002C7865">
      <w:pPr>
        <w:pStyle w:val="CRMDescriptionLabel"/>
      </w:pPr>
      <w:bookmarkStart w:id="1902" w:name="_heading=h.4kgg8ps"/>
      <w:bookmarkEnd w:id="1902"/>
      <w:r>
        <w:t>Scope note:</w:t>
      </w:r>
    </w:p>
    <w:p w14:paraId="0E6B7185" w14:textId="77777777" w:rsidR="00D04EF2" w:rsidRDefault="002C7865">
      <w:pPr>
        <w:pStyle w:val="CRMScopeNoteText"/>
      </w:pPr>
      <w:r>
        <w:t>This property identifies the instance of E74 Group of which an instance of E39 Actor becomes a member through an instance of E85 Joining.</w:t>
      </w:r>
    </w:p>
    <w:p w14:paraId="4AEEBB4E" w14:textId="77777777" w:rsidR="00D04EF2" w:rsidRDefault="002C7865">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43947DD2" w14:textId="2D7E4F28" w:rsidR="00D04EF2" w:rsidRDefault="002C7865">
      <w:pPr>
        <w:pStyle w:val="CRMScopeNoteText"/>
      </w:pPr>
      <w:r>
        <w:t xml:space="preserve">Joining events allow for describing actors becoming members of a group with a more detailed path from E74 Group through,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r>
        <w:t>.</w:t>
      </w:r>
    </w:p>
    <w:p w14:paraId="32ABBD01" w14:textId="77777777" w:rsidR="00D04EF2" w:rsidRDefault="002C7865">
      <w:pPr>
        <w:pStyle w:val="CRMScopeNoteText"/>
      </w:pPr>
      <w:r>
        <w:t xml:space="preserve">The property </w:t>
      </w:r>
      <w:r>
        <w:rPr>
          <w:i/>
        </w:rPr>
        <w:t>P144.1 kind of member</w:t>
      </w:r>
      <w:r>
        <w:t xml:space="preserve"> can be used to specify the type of membership or the role the member has in the group. </w:t>
      </w:r>
    </w:p>
    <w:p w14:paraId="017E8F6E" w14:textId="77777777" w:rsidR="00D04EF2" w:rsidRDefault="002C7865">
      <w:pPr>
        <w:pStyle w:val="CRMDescriptionLabel"/>
      </w:pPr>
      <w:r>
        <w:t>Examples:</w:t>
      </w:r>
      <w:r>
        <w:tab/>
      </w:r>
    </w:p>
    <w:p w14:paraId="6F512E0C" w14:textId="77777777" w:rsidR="00D04EF2" w:rsidRDefault="002C7865">
      <w:pPr>
        <w:pStyle w:val="CRMExample"/>
        <w:numPr>
          <w:ilvl w:val="0"/>
          <w:numId w:val="18"/>
        </w:numPr>
      </w:pPr>
      <w:r>
        <w:t xml:space="preserve">The election of Sir Isaac Newton as Member of Parliament to the Convention Parliament of 1689 (E85) </w:t>
      </w:r>
      <w:r>
        <w:rPr>
          <w:i/>
        </w:rPr>
        <w:t>joined with</w:t>
      </w:r>
      <w:r>
        <w:t xml:space="preserve"> the Convention Parliament (E74). (Iliffe, 2013)</w:t>
      </w:r>
    </w:p>
    <w:p w14:paraId="18608051" w14:textId="77777777" w:rsidR="00D04EF2" w:rsidRDefault="002C7865">
      <w:pPr>
        <w:pStyle w:val="CRMExample"/>
        <w:numPr>
          <w:ilvl w:val="0"/>
          <w:numId w:val="18"/>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t>
      </w:r>
      <w:r>
        <w:rPr>
          <w:i/>
        </w:rPr>
        <w:t>kind of member</w:t>
      </w:r>
      <w:r>
        <w:t xml:space="preserve"> President (E55). (Galeotti, 1997)</w:t>
      </w:r>
    </w:p>
    <w:p w14:paraId="49276F7A" w14:textId="77777777" w:rsidR="00D04EF2" w:rsidRDefault="002C7865">
      <w:pPr>
        <w:pStyle w:val="CRMExample"/>
        <w:numPr>
          <w:ilvl w:val="0"/>
          <w:numId w:val="18"/>
        </w:numPr>
      </w:pPr>
      <w:r>
        <w:lastRenderedPageBreak/>
        <w:t>The implementation of the membership treaty 1</w:t>
      </w:r>
      <w:r>
        <w:rPr>
          <w:vertAlign w:val="superscript"/>
        </w:rPr>
        <w:t>st</w:t>
      </w:r>
      <w:r>
        <w:t xml:space="preserve"> January </w:t>
      </w:r>
      <w:r>
        <w:rPr>
          <w:lang w:val="en-US"/>
        </w:rPr>
        <w:t xml:space="preserve">1973 between EU and Denmark (E85) </w:t>
      </w:r>
      <w:r>
        <w:rPr>
          <w:i/>
          <w:lang w:val="en-US"/>
        </w:rPr>
        <w:t>joined with</w:t>
      </w:r>
      <w:r>
        <w:rPr>
          <w:lang w:val="en-US"/>
        </w:rPr>
        <w:t xml:space="preserve"> EU (E74).</w:t>
      </w:r>
    </w:p>
    <w:p w14:paraId="08EC832D" w14:textId="61AF6A2D" w:rsidR="00D04EF2" w:rsidRDefault="002C7865">
      <w:pPr>
        <w:pStyle w:val="CRMDescriptionLabel"/>
      </w:pPr>
      <w:r>
        <w:t>In first-order logic:</w:t>
      </w:r>
    </w:p>
    <w:p w14:paraId="7470FF61" w14:textId="77777777" w:rsidR="00D04EF2" w:rsidRDefault="002C7865">
      <w:pPr>
        <w:pStyle w:val="CRMFirstOrderLogic"/>
        <w:rPr>
          <w:lang w:val="en-US"/>
        </w:rPr>
      </w:pPr>
      <w:r>
        <w:rPr>
          <w:lang w:val="en-US"/>
        </w:rPr>
        <w:t xml:space="preserve">P144(x,y) </w:t>
      </w:r>
      <w:r>
        <w:rPr>
          <w:rFonts w:ascii="Cambria Math" w:eastAsia="Cambria Math" w:hAnsi="Cambria Math" w:cs="Cambria Math"/>
          <w:lang w:val="en-US"/>
        </w:rPr>
        <w:t>⇒</w:t>
      </w:r>
      <w:r>
        <w:rPr>
          <w:lang w:val="en-US"/>
        </w:rPr>
        <w:t xml:space="preserve"> E85(x)</w:t>
      </w:r>
    </w:p>
    <w:p w14:paraId="2E02289F" w14:textId="77777777" w:rsidR="00D04EF2" w:rsidRDefault="002C7865">
      <w:pPr>
        <w:pStyle w:val="CRMFirstOrderLogic"/>
        <w:rPr>
          <w:lang w:val="es-ES"/>
        </w:rPr>
      </w:pPr>
      <w:r>
        <w:rPr>
          <w:lang w:val="es-ES"/>
        </w:rPr>
        <w:t>P144(x,y)</w:t>
      </w:r>
      <w:r>
        <w:rPr>
          <w:rFonts w:ascii="Cambria Math" w:eastAsia="Cambria Math" w:hAnsi="Cambria Math" w:cs="Cambria Math"/>
          <w:lang w:val="es-ES"/>
        </w:rPr>
        <w:t>⇒</w:t>
      </w:r>
      <w:r>
        <w:rPr>
          <w:lang w:val="es-ES"/>
        </w:rPr>
        <w:t xml:space="preserve"> E74(y) </w:t>
      </w:r>
    </w:p>
    <w:p w14:paraId="23DD2352" w14:textId="77777777" w:rsidR="00D04EF2" w:rsidRDefault="002C7865">
      <w:pPr>
        <w:pStyle w:val="CRMFirstOrderLogic"/>
        <w:rPr>
          <w:lang w:val="es-ES"/>
        </w:rPr>
      </w:pPr>
      <w:r>
        <w:rPr>
          <w:lang w:val="es-ES"/>
        </w:rPr>
        <w:t xml:space="preserve">P144(x,y,z) </w:t>
      </w:r>
      <w:r>
        <w:rPr>
          <w:rFonts w:ascii="Cambria Math" w:eastAsia="Cambria Math" w:hAnsi="Cambria Math" w:cs="Cambria Math"/>
          <w:lang w:val="es-ES"/>
        </w:rPr>
        <w:t>⇒</w:t>
      </w:r>
      <w:r>
        <w:rPr>
          <w:lang w:val="es-ES"/>
        </w:rPr>
        <w:t xml:space="preserve"> [P144(x,y) </w:t>
      </w:r>
      <w:r>
        <w:rPr>
          <w:rFonts w:ascii="Cambria Math" w:eastAsia="Cambria Math" w:hAnsi="Cambria Math" w:cs="Cambria Math"/>
          <w:lang w:val="es-ES"/>
        </w:rPr>
        <w:t>∧</w:t>
      </w:r>
      <w:r>
        <w:rPr>
          <w:lang w:val="es-ES"/>
        </w:rPr>
        <w:t xml:space="preserve"> E55(z)]</w:t>
      </w:r>
    </w:p>
    <w:p w14:paraId="75A0C62B" w14:textId="77777777" w:rsidR="00D04EF2" w:rsidRDefault="002C7865">
      <w:pPr>
        <w:pStyle w:val="CRMFirstOrderLogic"/>
        <w:rPr>
          <w:lang w:val="es-ES"/>
        </w:rPr>
      </w:pPr>
      <w:r>
        <w:rPr>
          <w:lang w:val="es-ES"/>
        </w:rPr>
        <w:t xml:space="preserve">P144(x,y) </w:t>
      </w:r>
      <w:r>
        <w:rPr>
          <w:rFonts w:ascii="Cambria Math" w:eastAsia="Cambria Math" w:hAnsi="Cambria Math" w:cs="Cambria Math"/>
          <w:lang w:val="es-ES"/>
        </w:rPr>
        <w:t>⇒</w:t>
      </w:r>
      <w:r>
        <w:rPr>
          <w:lang w:val="es-ES"/>
        </w:rPr>
        <w:t xml:space="preserve"> P11(x,y)</w:t>
      </w:r>
    </w:p>
    <w:p w14:paraId="33DF6778" w14:textId="77777777" w:rsidR="00D04EF2" w:rsidRDefault="002C7865">
      <w:pPr>
        <w:pStyle w:val="CRMDescriptionLabel"/>
        <w:rPr>
          <w:lang w:val="es-ES"/>
        </w:rPr>
      </w:pPr>
      <w:r>
        <w:rPr>
          <w:lang w:val="es-ES"/>
        </w:rPr>
        <w:t>Properties:</w:t>
      </w:r>
    </w:p>
    <w:p w14:paraId="0773A144" w14:textId="2189267A" w:rsidR="00D04EF2" w:rsidRDefault="002C7865">
      <w:pPr>
        <w:pStyle w:val="CRMPropertyofEntity"/>
        <w:rPr>
          <w:rFonts w:ascii="Arial" w:eastAsia="Arial" w:hAnsi="Arial" w:cs="Arial"/>
          <w:b/>
          <w:color w:val="000000"/>
          <w:sz w:val="32"/>
          <w:szCs w:val="32"/>
        </w:rPr>
      </w:pPr>
      <w:r>
        <w:t xml:space="preserve">P144.1 kind of member: </w:t>
      </w:r>
      <w:hyperlink w:anchor="_toc8153">
        <w:r>
          <w:rPr>
            <w:rStyle w:val="Hyperlink1"/>
          </w:rPr>
          <w:t>E55</w:t>
        </w:r>
      </w:hyperlink>
      <w:r>
        <w:t xml:space="preserve"> Type</w:t>
      </w:r>
    </w:p>
    <w:p w14:paraId="79FE514A" w14:textId="77777777" w:rsidR="00D04EF2" w:rsidRDefault="002C7865">
      <w:pPr>
        <w:pStyle w:val="CRMPropertyLabel"/>
      </w:pPr>
      <w:bookmarkStart w:id="1903" w:name="_toc11176"/>
      <w:bookmarkStart w:id="1904" w:name="_toc11125"/>
      <w:bookmarkStart w:id="1905" w:name="_Toc71114890"/>
      <w:bookmarkStart w:id="1906" w:name="_Toc71548733"/>
      <w:bookmarkStart w:id="1907" w:name="_Toc69734646"/>
      <w:bookmarkStart w:id="1908" w:name="_Toc70522682"/>
      <w:bookmarkStart w:id="1909" w:name="_Toc63009658"/>
      <w:bookmarkStart w:id="1910" w:name="_Toc133500156"/>
      <w:bookmarkEnd w:id="1903"/>
      <w:bookmarkEnd w:id="1904"/>
      <w:r>
        <w:t>P145 separated (left by)</w:t>
      </w:r>
      <w:bookmarkEnd w:id="1905"/>
      <w:bookmarkEnd w:id="1906"/>
      <w:bookmarkEnd w:id="1907"/>
      <w:bookmarkEnd w:id="1908"/>
      <w:bookmarkEnd w:id="1909"/>
      <w:bookmarkEnd w:id="1910"/>
    </w:p>
    <w:p w14:paraId="2C818ECD" w14:textId="77777777" w:rsidR="00D04EF2" w:rsidRDefault="002C7865">
      <w:pPr>
        <w:pStyle w:val="CRMDescriptionLabel"/>
      </w:pPr>
      <w:r>
        <w:t>Domain:</w:t>
      </w:r>
    </w:p>
    <w:p w14:paraId="01501F53" w14:textId="77777777" w:rsidR="00D04EF2" w:rsidRDefault="00063A51">
      <w:pPr>
        <w:pStyle w:val="CRMDomainRange"/>
      </w:pPr>
      <w:hyperlink w:anchor="_toc8631">
        <w:r w:rsidR="002C7865">
          <w:rPr>
            <w:rStyle w:val="Hyperlink1"/>
          </w:rPr>
          <w:t>E86</w:t>
        </w:r>
      </w:hyperlink>
      <w:r w:rsidR="002C7865">
        <w:t xml:space="preserve"> Leaving</w:t>
      </w:r>
    </w:p>
    <w:p w14:paraId="79CE6640" w14:textId="77777777" w:rsidR="00D04EF2" w:rsidRDefault="002C7865">
      <w:pPr>
        <w:pStyle w:val="CRMDescriptionLabel"/>
        <w:rPr>
          <w:color w:val="000000"/>
          <w:szCs w:val="20"/>
        </w:rPr>
      </w:pPr>
      <w:r>
        <w:rPr>
          <w:color w:val="000000"/>
          <w:szCs w:val="20"/>
        </w:rPr>
        <w:t>Range:</w:t>
      </w:r>
    </w:p>
    <w:p w14:paraId="7E35A0CE" w14:textId="77777777" w:rsidR="00D04EF2" w:rsidRDefault="00063A51">
      <w:pPr>
        <w:pStyle w:val="CRMDomainRange"/>
      </w:pPr>
      <w:hyperlink w:anchor="_toc8005">
        <w:r w:rsidR="002C7865">
          <w:rPr>
            <w:rStyle w:val="Hyperlink1"/>
            <w:szCs w:val="20"/>
          </w:rPr>
          <w:t>E39</w:t>
        </w:r>
      </w:hyperlink>
      <w:r w:rsidR="002C7865">
        <w:rPr>
          <w:color w:val="000000"/>
          <w:szCs w:val="20"/>
        </w:rPr>
        <w:t xml:space="preserve"> Actor</w:t>
      </w:r>
    </w:p>
    <w:p w14:paraId="6A66F871" w14:textId="77777777" w:rsidR="00D04EF2" w:rsidRDefault="002C7865">
      <w:pPr>
        <w:pStyle w:val="CRMDescriptionLabel"/>
        <w:rPr>
          <w:color w:val="000000"/>
          <w:szCs w:val="20"/>
        </w:rPr>
      </w:pPr>
      <w:r>
        <w:rPr>
          <w:color w:val="000000"/>
          <w:szCs w:val="20"/>
        </w:rPr>
        <w:t xml:space="preserve">Subproperty of: </w:t>
      </w:r>
    </w:p>
    <w:p w14:paraId="0B55FFC4" w14:textId="77777777" w:rsidR="00D04EF2" w:rsidRDefault="00063A51">
      <w:pPr>
        <w:pStyle w:val="CRMSuperSubProperty"/>
      </w:pPr>
      <w:hyperlink w:anchor="_toc7383">
        <w:r w:rsidR="002C7865">
          <w:rPr>
            <w:rStyle w:val="Hyperlink1"/>
            <w:szCs w:val="20"/>
          </w:rPr>
          <w:t>E5</w:t>
        </w:r>
      </w:hyperlink>
      <w:r w:rsidR="002C7865">
        <w:rPr>
          <w:color w:val="000000"/>
          <w:szCs w:val="20"/>
        </w:rPr>
        <w:t xml:space="preserve"> Event. </w:t>
      </w:r>
      <w:hyperlink w:anchor="_toc9003">
        <w:r w:rsidR="002C7865">
          <w:rPr>
            <w:rStyle w:val="Hyperlink1"/>
            <w:szCs w:val="20"/>
          </w:rPr>
          <w:t>P11</w:t>
        </w:r>
      </w:hyperlink>
      <w:r w:rsidR="002C7865">
        <w:rPr>
          <w:color w:val="000000"/>
          <w:szCs w:val="20"/>
        </w:rPr>
        <w:t xml:space="preserve"> had participant (participated in): </w:t>
      </w:r>
      <w:hyperlink w:anchor="_toc8005">
        <w:r w:rsidR="002C7865">
          <w:rPr>
            <w:rStyle w:val="Hyperlink1"/>
            <w:szCs w:val="20"/>
          </w:rPr>
          <w:t>E39</w:t>
        </w:r>
      </w:hyperlink>
      <w:r w:rsidR="002C7865">
        <w:rPr>
          <w:color w:val="000000"/>
          <w:szCs w:val="20"/>
        </w:rPr>
        <w:t xml:space="preserve"> Actor</w:t>
      </w:r>
    </w:p>
    <w:p w14:paraId="7D41A737" w14:textId="77777777" w:rsidR="00D04EF2" w:rsidRDefault="002C7865">
      <w:pPr>
        <w:pStyle w:val="CRMDescriptionLabel"/>
      </w:pPr>
      <w:r>
        <w:t>Quantification:</w:t>
      </w:r>
    </w:p>
    <w:p w14:paraId="5AB8DED7" w14:textId="77777777" w:rsidR="00D04EF2" w:rsidRDefault="002C7865">
      <w:pPr>
        <w:pStyle w:val="CRMQuantification"/>
      </w:pPr>
      <w:r>
        <w:t>many to many, necessary (1,n:0,n)</w:t>
      </w:r>
    </w:p>
    <w:p w14:paraId="0149D3AC" w14:textId="77777777" w:rsidR="00D04EF2" w:rsidRDefault="002C7865">
      <w:pPr>
        <w:pStyle w:val="CRMDescriptionLabel"/>
      </w:pPr>
      <w:r>
        <w:t>Scope note:</w:t>
      </w:r>
    </w:p>
    <w:p w14:paraId="084A20BD" w14:textId="77777777" w:rsidR="00D04EF2" w:rsidRDefault="002C7865">
      <w:pPr>
        <w:pStyle w:val="CRMScopeNoteText"/>
      </w:pPr>
      <w:r>
        <w:t>This property identifies the instance of E39 Actor that leaves an instance of E74 Group through an instance of E86 Leaving.</w:t>
      </w:r>
    </w:p>
    <w:p w14:paraId="1ED6AF6E" w14:textId="77777777" w:rsidR="00D04EF2" w:rsidRDefault="002C7865">
      <w:pPr>
        <w:pStyle w:val="CRMDescriptionLabel"/>
      </w:pPr>
      <w:r>
        <w:t>Examples:</w:t>
      </w:r>
      <w:r>
        <w:tab/>
      </w:r>
    </w:p>
    <w:p w14:paraId="2D14D9DA" w14:textId="77777777" w:rsidR="00D04EF2" w:rsidRDefault="002C7865">
      <w:pPr>
        <w:pStyle w:val="CRMExample"/>
        <w:numPr>
          <w:ilvl w:val="0"/>
          <w:numId w:val="18"/>
        </w:numPr>
      </w:pPr>
      <w:r>
        <w:t xml:space="preserve">The end of Sir Isaac Newton’s duty as Member of Parliament for the University of Cambridge to the Convention Parliament in 1702 (E86) </w:t>
      </w:r>
      <w:r>
        <w:rPr>
          <w:i/>
        </w:rPr>
        <w:t>separated</w:t>
      </w:r>
      <w:r>
        <w:t xml:space="preserve"> Sir Isaac Newton (E21). (Iliffe, 2013)</w:t>
      </w:r>
    </w:p>
    <w:p w14:paraId="13F65BF3" w14:textId="77777777" w:rsidR="00D04EF2" w:rsidRDefault="002C7865">
      <w:pPr>
        <w:pStyle w:val="CRMExample"/>
        <w:numPr>
          <w:ilvl w:val="0"/>
          <w:numId w:val="18"/>
        </w:numPr>
      </w:pPr>
      <w:r>
        <w:t xml:space="preserve">George Washington’s leaving office in 1797 (E86) </w:t>
      </w:r>
      <w:r>
        <w:rPr>
          <w:i/>
        </w:rPr>
        <w:t xml:space="preserve">separated </w:t>
      </w:r>
      <w:r>
        <w:t>George Washington (E21). (Unger, 2015)</w:t>
      </w:r>
    </w:p>
    <w:p w14:paraId="6D3229A4" w14:textId="77777777" w:rsidR="00D04EF2" w:rsidRDefault="002C7865">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w:t>
      </w:r>
      <w:r>
        <w:t xml:space="preserve"> Greenland (E74).</w:t>
      </w:r>
    </w:p>
    <w:p w14:paraId="38746F27" w14:textId="2595DFE7" w:rsidR="00D04EF2" w:rsidRDefault="002C7865">
      <w:pPr>
        <w:pStyle w:val="CRMDescriptionLabel"/>
      </w:pPr>
      <w:r>
        <w:t>In first-order logic:</w:t>
      </w:r>
    </w:p>
    <w:p w14:paraId="65D9030F" w14:textId="77777777" w:rsidR="00D04EF2" w:rsidRDefault="002C7865">
      <w:pPr>
        <w:pStyle w:val="CRMFirstOrderLogic"/>
        <w:rPr>
          <w:lang w:val="en-US"/>
        </w:rPr>
      </w:pPr>
      <w:r>
        <w:rPr>
          <w:lang w:val="en-US"/>
        </w:rPr>
        <w:t xml:space="preserve">P145(x,y) </w:t>
      </w:r>
      <w:r>
        <w:rPr>
          <w:rFonts w:ascii="Cambria Math" w:eastAsia="Cambria Math" w:hAnsi="Cambria Math" w:cs="Cambria Math"/>
          <w:lang w:val="en-US"/>
        </w:rPr>
        <w:t>⇒</w:t>
      </w:r>
      <w:r>
        <w:rPr>
          <w:lang w:val="en-US"/>
        </w:rPr>
        <w:t xml:space="preserve"> E86(x)</w:t>
      </w:r>
    </w:p>
    <w:p w14:paraId="515732C3" w14:textId="77777777" w:rsidR="00D04EF2" w:rsidRDefault="002C7865">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E39(y) </w:t>
      </w:r>
    </w:p>
    <w:p w14:paraId="1943344A" w14:textId="77777777" w:rsidR="00D04EF2" w:rsidRDefault="002C7865">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P11(x,y)</w:t>
      </w:r>
      <w:bookmarkStart w:id="1911" w:name="_toc11196"/>
      <w:bookmarkStart w:id="1912" w:name="_toc11145"/>
      <w:bookmarkEnd w:id="1911"/>
      <w:bookmarkEnd w:id="1912"/>
    </w:p>
    <w:p w14:paraId="4239BF5E" w14:textId="77777777" w:rsidR="00D04EF2" w:rsidRDefault="002C7865">
      <w:pPr>
        <w:pStyle w:val="CRMPropertyLabel"/>
      </w:pPr>
      <w:bookmarkStart w:id="1913" w:name="_Toc70522683"/>
      <w:bookmarkStart w:id="1914" w:name="_Toc69734647"/>
      <w:bookmarkStart w:id="1915" w:name="_Toc71114891"/>
      <w:bookmarkStart w:id="1916" w:name="_Toc71548734"/>
      <w:bookmarkStart w:id="1917" w:name="_Toc63009659"/>
      <w:bookmarkStart w:id="1918" w:name="_Toc133500157"/>
      <w:r>
        <w:t>P146 separated from (lost member by)</w:t>
      </w:r>
      <w:bookmarkEnd w:id="1913"/>
      <w:bookmarkEnd w:id="1914"/>
      <w:bookmarkEnd w:id="1915"/>
      <w:bookmarkEnd w:id="1916"/>
      <w:bookmarkEnd w:id="1917"/>
      <w:bookmarkEnd w:id="1918"/>
    </w:p>
    <w:p w14:paraId="3C6F53BD" w14:textId="77777777" w:rsidR="00D04EF2" w:rsidRDefault="002C7865">
      <w:pPr>
        <w:pStyle w:val="CRMDescriptionLabel"/>
      </w:pPr>
      <w:r>
        <w:t>Domain:</w:t>
      </w:r>
    </w:p>
    <w:p w14:paraId="15EC444B" w14:textId="77777777" w:rsidR="00D04EF2" w:rsidRDefault="00063A51">
      <w:pPr>
        <w:pStyle w:val="CRMDomainRange"/>
      </w:pPr>
      <w:hyperlink w:anchor="_toc8631">
        <w:r w:rsidR="002C7865">
          <w:rPr>
            <w:rStyle w:val="Hyperlink1"/>
          </w:rPr>
          <w:t>E86</w:t>
        </w:r>
      </w:hyperlink>
      <w:r w:rsidR="002C7865">
        <w:t xml:space="preserve"> Leaving</w:t>
      </w:r>
    </w:p>
    <w:p w14:paraId="2404A16D" w14:textId="77777777" w:rsidR="00D04EF2" w:rsidRDefault="002C7865">
      <w:pPr>
        <w:pStyle w:val="CRMDescriptionLabel"/>
      </w:pPr>
      <w:r>
        <w:t>Range:</w:t>
      </w:r>
    </w:p>
    <w:p w14:paraId="60B1A491" w14:textId="77777777" w:rsidR="00D04EF2" w:rsidRDefault="00063A51">
      <w:pPr>
        <w:pStyle w:val="CRMDomainRange"/>
      </w:pPr>
      <w:hyperlink w:anchor="_toc8492">
        <w:r w:rsidR="002C7865">
          <w:rPr>
            <w:rStyle w:val="Hyperlink1"/>
          </w:rPr>
          <w:t>E74</w:t>
        </w:r>
      </w:hyperlink>
      <w:r w:rsidR="002C7865">
        <w:t xml:space="preserve"> Group</w:t>
      </w:r>
    </w:p>
    <w:p w14:paraId="1A0343F1" w14:textId="77777777" w:rsidR="00D04EF2" w:rsidRDefault="002C7865">
      <w:pPr>
        <w:pStyle w:val="CRMDescriptionLabel"/>
        <w:rPr>
          <w:color w:val="000000"/>
          <w:szCs w:val="20"/>
        </w:rPr>
      </w:pPr>
      <w:r>
        <w:rPr>
          <w:color w:val="000000"/>
          <w:szCs w:val="20"/>
        </w:rPr>
        <w:t xml:space="preserve">Subproperty of: </w:t>
      </w:r>
    </w:p>
    <w:p w14:paraId="0A52324C" w14:textId="77777777" w:rsidR="00D04EF2" w:rsidRDefault="00063A51">
      <w:pPr>
        <w:pStyle w:val="CRMSuperSubProperty"/>
      </w:pPr>
      <w:hyperlink w:anchor="_toc7383">
        <w:r w:rsidR="002C7865">
          <w:rPr>
            <w:rStyle w:val="Hyperlink1"/>
            <w:szCs w:val="20"/>
          </w:rPr>
          <w:t>E5</w:t>
        </w:r>
      </w:hyperlink>
      <w:r w:rsidR="002C7865">
        <w:rPr>
          <w:color w:val="000000"/>
          <w:szCs w:val="20"/>
        </w:rPr>
        <w:t xml:space="preserve"> Event. </w:t>
      </w:r>
      <w:hyperlink w:anchor="_toc9003">
        <w:r w:rsidR="002C7865">
          <w:rPr>
            <w:rStyle w:val="Hyperlink1"/>
            <w:szCs w:val="20"/>
          </w:rPr>
          <w:t>P11</w:t>
        </w:r>
      </w:hyperlink>
      <w:r w:rsidR="002C7865">
        <w:rPr>
          <w:color w:val="000000"/>
          <w:szCs w:val="20"/>
        </w:rPr>
        <w:t xml:space="preserve"> had participant (participated in): </w:t>
      </w:r>
      <w:hyperlink w:anchor="_toc8005">
        <w:r w:rsidR="002C7865">
          <w:rPr>
            <w:rStyle w:val="Hyperlink1"/>
            <w:szCs w:val="20"/>
          </w:rPr>
          <w:t>E39</w:t>
        </w:r>
      </w:hyperlink>
      <w:r w:rsidR="002C7865">
        <w:rPr>
          <w:color w:val="000000"/>
          <w:szCs w:val="20"/>
        </w:rPr>
        <w:t xml:space="preserve"> Actor </w:t>
      </w:r>
    </w:p>
    <w:p w14:paraId="0E603480" w14:textId="77777777" w:rsidR="00D04EF2" w:rsidRDefault="002C7865">
      <w:pPr>
        <w:pStyle w:val="CRMDescriptionLabel"/>
      </w:pPr>
      <w:r>
        <w:t>Quantification:</w:t>
      </w:r>
    </w:p>
    <w:p w14:paraId="1BCAD065" w14:textId="77777777" w:rsidR="00D04EF2" w:rsidRDefault="002C7865">
      <w:pPr>
        <w:pStyle w:val="CRMQuantification"/>
      </w:pPr>
      <w:r>
        <w:t>many to many, necessary (1,n:0,n)</w:t>
      </w:r>
    </w:p>
    <w:p w14:paraId="4EA96784" w14:textId="77777777" w:rsidR="00D04EF2" w:rsidRDefault="002C7865">
      <w:pPr>
        <w:pStyle w:val="CRMDescriptionLabel"/>
      </w:pPr>
      <w:r>
        <w:lastRenderedPageBreak/>
        <w:t>Scope note:</w:t>
      </w:r>
    </w:p>
    <w:p w14:paraId="53F50EF7" w14:textId="77777777" w:rsidR="00D04EF2" w:rsidRDefault="002C7865">
      <w:pPr>
        <w:pStyle w:val="CRMScopeNoteText"/>
      </w:pPr>
      <w:r>
        <w:t>This property identifies the instance of E74 Group an instance of E39 Actor leaves through an instance of E86 Leaving.</w:t>
      </w:r>
    </w:p>
    <w:p w14:paraId="7B4BF5AA" w14:textId="77777777" w:rsidR="00D04EF2" w:rsidRDefault="002C7865">
      <w:pPr>
        <w:pStyle w:val="CRMScopeNoteText"/>
      </w:pPr>
      <w:r>
        <w:t>Although a leaving activity normally concerns only one instance of E74 Group, it is possible to imagine circumstances under which leaving one E74 Group implies leaving another E74 Group as well.</w:t>
      </w:r>
    </w:p>
    <w:p w14:paraId="2C1C7617" w14:textId="77777777" w:rsidR="00D04EF2" w:rsidRDefault="002C7865">
      <w:pPr>
        <w:pStyle w:val="CRMDescriptionLabel"/>
      </w:pPr>
      <w:r>
        <w:t>Examples:</w:t>
      </w:r>
      <w:r>
        <w:tab/>
      </w:r>
    </w:p>
    <w:p w14:paraId="5AEB2998" w14:textId="77777777" w:rsidR="00D04EF2" w:rsidRDefault="002C7865">
      <w:pPr>
        <w:pStyle w:val="CRMExample"/>
        <w:numPr>
          <w:ilvl w:val="0"/>
          <w:numId w:val="18"/>
        </w:numPr>
      </w:pPr>
      <w:r>
        <w:t xml:space="preserve">The end of Sir Isaac Newton’s duty as Member of Parliament for the University of Cambridge to the Convention Parliament in 1702 (E86) </w:t>
      </w:r>
      <w:r>
        <w:rPr>
          <w:i/>
        </w:rPr>
        <w:t xml:space="preserve">separated from </w:t>
      </w:r>
      <w:r>
        <w:t>the Convention Parliament (E74). (Iliffe, 2013)</w:t>
      </w:r>
    </w:p>
    <w:p w14:paraId="0AA792E0" w14:textId="77777777" w:rsidR="00D04EF2" w:rsidRDefault="002C7865">
      <w:pPr>
        <w:pStyle w:val="CRMExample"/>
        <w:numPr>
          <w:ilvl w:val="0"/>
          <w:numId w:val="18"/>
        </w:numPr>
      </w:pPr>
      <w:r>
        <w:t xml:space="preserve">George Washington’s leaving office in 1797 (E86) </w:t>
      </w:r>
      <w:r>
        <w:rPr>
          <w:i/>
        </w:rPr>
        <w:t xml:space="preserve">separated from </w:t>
      </w:r>
      <w:r>
        <w:t>the office of President of the United States (E74). (Unger, 2015)</w:t>
      </w:r>
    </w:p>
    <w:p w14:paraId="59BA4901" w14:textId="77777777" w:rsidR="00D04EF2" w:rsidRDefault="002C7865">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 from</w:t>
      </w:r>
      <w:r>
        <w:t xml:space="preserve"> EU (E74).</w:t>
      </w:r>
    </w:p>
    <w:p w14:paraId="5A8F9CF4" w14:textId="01BB62A2" w:rsidR="00D04EF2" w:rsidRDefault="002C7865">
      <w:pPr>
        <w:pStyle w:val="CRMDescriptionLabel"/>
      </w:pPr>
      <w:r>
        <w:t>In first-order logic:</w:t>
      </w:r>
    </w:p>
    <w:p w14:paraId="52852491" w14:textId="77777777" w:rsidR="00D04EF2" w:rsidRDefault="002C7865">
      <w:pPr>
        <w:pStyle w:val="CRMFirstOrderLogic"/>
        <w:rPr>
          <w:lang w:val="en-US"/>
        </w:rPr>
      </w:pPr>
      <w:r>
        <w:rPr>
          <w:lang w:val="en-US"/>
        </w:rPr>
        <w:t xml:space="preserve">P146(x,y) </w:t>
      </w:r>
      <w:r>
        <w:rPr>
          <w:rFonts w:ascii="Cambria Math" w:eastAsia="Cambria Math" w:hAnsi="Cambria Math" w:cs="Cambria Math"/>
          <w:lang w:val="en-US"/>
        </w:rPr>
        <w:t>⇒</w:t>
      </w:r>
      <w:r>
        <w:rPr>
          <w:lang w:val="en-US"/>
        </w:rPr>
        <w:t xml:space="preserve"> E86(x)</w:t>
      </w:r>
    </w:p>
    <w:p w14:paraId="58D8A60A" w14:textId="77777777" w:rsidR="00D04EF2" w:rsidRDefault="002C7865">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E74(y) </w:t>
      </w:r>
    </w:p>
    <w:p w14:paraId="0A66C5E5" w14:textId="77777777" w:rsidR="00D04EF2" w:rsidRDefault="002C7865">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P11(x,y)</w:t>
      </w:r>
    </w:p>
    <w:p w14:paraId="23C2AA20" w14:textId="77777777" w:rsidR="00D04EF2" w:rsidRDefault="002C7865">
      <w:pPr>
        <w:pStyle w:val="CRMPropertyLabel"/>
      </w:pPr>
      <w:bookmarkStart w:id="1919" w:name="_toc11216"/>
      <w:bookmarkStart w:id="1920" w:name="_Toc69734648"/>
      <w:bookmarkStart w:id="1921" w:name="_Toc63009660"/>
      <w:bookmarkStart w:id="1922" w:name="_Toc70522684"/>
      <w:bookmarkStart w:id="1923" w:name="_Toc71548735"/>
      <w:bookmarkStart w:id="1924" w:name="_Toc71114892"/>
      <w:bookmarkStart w:id="1925" w:name="_Toc133500158"/>
      <w:bookmarkEnd w:id="1919"/>
      <w:r>
        <w:t>P147 curated (was curated by)</w:t>
      </w:r>
      <w:bookmarkEnd w:id="1920"/>
      <w:bookmarkEnd w:id="1921"/>
      <w:bookmarkEnd w:id="1922"/>
      <w:bookmarkEnd w:id="1923"/>
      <w:bookmarkEnd w:id="1924"/>
      <w:bookmarkEnd w:id="1925"/>
    </w:p>
    <w:p w14:paraId="7E054F7C" w14:textId="77777777" w:rsidR="00D04EF2" w:rsidRDefault="002C7865">
      <w:pPr>
        <w:pStyle w:val="CRMDescriptionLabel"/>
        <w:rPr>
          <w:color w:val="000000"/>
          <w:szCs w:val="20"/>
        </w:rPr>
      </w:pPr>
      <w:r>
        <w:rPr>
          <w:color w:val="000000"/>
          <w:szCs w:val="20"/>
        </w:rPr>
        <w:t>Domain:</w:t>
      </w:r>
    </w:p>
    <w:p w14:paraId="2CC73B4A" w14:textId="77777777" w:rsidR="00D04EF2" w:rsidRDefault="00063A51">
      <w:pPr>
        <w:pStyle w:val="CRMDomainRange"/>
      </w:pPr>
      <w:hyperlink w:anchor="_toc8646">
        <w:r w:rsidR="002C7865">
          <w:rPr>
            <w:rStyle w:val="Hyperlink1"/>
            <w:szCs w:val="20"/>
          </w:rPr>
          <w:t>E87</w:t>
        </w:r>
      </w:hyperlink>
      <w:r w:rsidR="002C7865">
        <w:rPr>
          <w:color w:val="000000"/>
          <w:szCs w:val="20"/>
        </w:rPr>
        <w:t xml:space="preserve"> Curation Activity</w:t>
      </w:r>
    </w:p>
    <w:p w14:paraId="723A4771" w14:textId="77777777" w:rsidR="00D04EF2" w:rsidRDefault="002C7865">
      <w:pPr>
        <w:pStyle w:val="CRMDescriptionLabel"/>
        <w:rPr>
          <w:color w:val="000000"/>
          <w:szCs w:val="20"/>
        </w:rPr>
      </w:pPr>
      <w:r>
        <w:rPr>
          <w:color w:val="000000"/>
          <w:szCs w:val="20"/>
        </w:rPr>
        <w:t>Range:</w:t>
      </w:r>
    </w:p>
    <w:p w14:paraId="40D3B7C8" w14:textId="77777777" w:rsidR="00D04EF2" w:rsidRDefault="00063A51">
      <w:pPr>
        <w:pStyle w:val="CRMDomainRange"/>
      </w:pPr>
      <w:hyperlink w:anchor="_toc8537">
        <w:r w:rsidR="002C7865">
          <w:rPr>
            <w:rStyle w:val="Hyperlink1"/>
            <w:szCs w:val="20"/>
          </w:rPr>
          <w:t>E78</w:t>
        </w:r>
      </w:hyperlink>
      <w:r w:rsidR="002C7865">
        <w:rPr>
          <w:color w:val="000000"/>
          <w:szCs w:val="20"/>
        </w:rPr>
        <w:t xml:space="preserve"> Curated Holding</w:t>
      </w:r>
    </w:p>
    <w:p w14:paraId="153E45B5" w14:textId="77777777" w:rsidR="00D04EF2" w:rsidRDefault="002C7865">
      <w:pPr>
        <w:pStyle w:val="CRMDescriptionLabel"/>
      </w:pPr>
      <w:r>
        <w:t>Quantification:</w:t>
      </w:r>
    </w:p>
    <w:p w14:paraId="1104E043" w14:textId="77777777" w:rsidR="00D04EF2" w:rsidRDefault="002C7865">
      <w:pPr>
        <w:pStyle w:val="CRMQuantification"/>
      </w:pPr>
      <w:r>
        <w:t>many to many, necessary (1,n:0,n)</w:t>
      </w:r>
    </w:p>
    <w:p w14:paraId="031C23F7" w14:textId="77777777" w:rsidR="00D04EF2" w:rsidRDefault="002C7865">
      <w:pPr>
        <w:pStyle w:val="CRMDescriptionLabel"/>
      </w:pPr>
      <w:r>
        <w:t>Scope note:</w:t>
      </w:r>
    </w:p>
    <w:p w14:paraId="699C61FE" w14:textId="77777777" w:rsidR="00D04EF2" w:rsidRDefault="002C7865">
      <w:pPr>
        <w:pStyle w:val="CRMScopeNoteText"/>
      </w:pPr>
      <w:r>
        <w:t>This property associates an instance of E87 Curation Activity with the instance of E78 Curated Holding with that is subject of that curation activity following some implicit or explicit curation plan.</w:t>
      </w:r>
    </w:p>
    <w:p w14:paraId="2F682E02" w14:textId="77777777" w:rsidR="00D04EF2" w:rsidRDefault="002C7865">
      <w:pPr>
        <w:pStyle w:val="CRMDescriptionLabel"/>
      </w:pPr>
      <w:r>
        <w:t>Examples:</w:t>
      </w:r>
      <w:r>
        <w:tab/>
      </w:r>
    </w:p>
    <w:p w14:paraId="4AB9E050" w14:textId="47D5F867" w:rsidR="00D04EF2" w:rsidRDefault="002C7865">
      <w:pPr>
        <w:pStyle w:val="CRMExample"/>
        <w:numPr>
          <w:ilvl w:val="0"/>
          <w:numId w:val="18"/>
        </w:numPr>
      </w:pPr>
      <w:r>
        <w:t xml:space="preserve">The curation activity of the Benaki Museum for the Toys, Games and Childhood Collection (E87) </w:t>
      </w:r>
      <w:r>
        <w:rPr>
          <w:i/>
        </w:rPr>
        <w:t>curated</w:t>
      </w:r>
      <w:r>
        <w:t xml:space="preserve"> The Toys, Games and Childhood Collection of the Benaki Museum (E78). [The curation activity included the acquisition of dolls and games of urban and folk manufacture dating from the 17</w:t>
      </w:r>
      <w:r w:rsidRPr="00D866E3">
        <w:rPr>
          <w:vertAlign w:val="superscript"/>
        </w:rPr>
        <w:t>th</w:t>
      </w:r>
      <w:r>
        <w:t xml:space="preserve"> to the 20</w:t>
      </w:r>
      <w:r w:rsidRPr="00D866E3">
        <w:rPr>
          <w:vertAlign w:val="superscript"/>
        </w:rPr>
        <w:t>th</w:t>
      </w:r>
      <w:r>
        <w:t xml:space="preserve"> century, from England, France and Germany for the Toys, Games and Childhood Collection of the museum.] (Benaki Museum, 2016)</w:t>
      </w:r>
    </w:p>
    <w:p w14:paraId="57DF31E1" w14:textId="77777777" w:rsidR="00D04EF2" w:rsidRDefault="002C7865">
      <w:pPr>
        <w:pStyle w:val="CRMExample"/>
        <w:numPr>
          <w:ilvl w:val="0"/>
          <w:numId w:val="18"/>
        </w:numPr>
      </w:pPr>
      <w:r>
        <w:t xml:space="preserve">The curation activity for the permanent Numismatic Collection of the Historical Museum of Crete, Heraklion, Crete from 2005 up to the present (E87) </w:t>
      </w:r>
      <w:r>
        <w:rPr>
          <w:i/>
        </w:rPr>
        <w:t>curated</w:t>
      </w:r>
      <w:r>
        <w:t xml:space="preserve"> the Numismatic Collection (E78). (Historical Museum of Crete, 2005)</w:t>
      </w:r>
    </w:p>
    <w:p w14:paraId="28897642" w14:textId="77777777" w:rsidR="00D04EF2" w:rsidRDefault="002C7865">
      <w:pPr>
        <w:pStyle w:val="CRMExample"/>
        <w:numPr>
          <w:ilvl w:val="0"/>
          <w:numId w:val="18"/>
        </w:numPr>
      </w:pPr>
      <w:r>
        <w:t xml:space="preserve">The curation activity of Mikael Heggelund Foslie (E87) </w:t>
      </w:r>
      <w:r>
        <w:rPr>
          <w:i/>
        </w:rPr>
        <w:t>curated</w:t>
      </w:r>
      <w:r>
        <w:t xml:space="preserve"> the Mikael Heggelund Foslie’s coralline red algae Herbarium (E78) (Woelkerling et al., 2005)</w:t>
      </w:r>
    </w:p>
    <w:p w14:paraId="3C8A7C92" w14:textId="76A76717" w:rsidR="00D04EF2" w:rsidRDefault="002C7865">
      <w:pPr>
        <w:pStyle w:val="CRMDescriptionLabel"/>
      </w:pPr>
      <w:r>
        <w:t>In first-order logic:</w:t>
      </w:r>
    </w:p>
    <w:p w14:paraId="27D9C887" w14:textId="77777777" w:rsidR="00D04EF2" w:rsidRDefault="002C7865">
      <w:pPr>
        <w:pStyle w:val="CRMFirstOrderLogic"/>
        <w:ind w:left="720"/>
        <w:rPr>
          <w:lang w:val="en-US"/>
        </w:rPr>
      </w:pPr>
      <w:r>
        <w:tab/>
      </w:r>
      <w:r>
        <w:rPr>
          <w:lang w:val="en-US"/>
        </w:rPr>
        <w:t xml:space="preserve">P147(x,y) </w:t>
      </w:r>
      <w:r>
        <w:rPr>
          <w:rFonts w:ascii="Cambria Math" w:eastAsia="Cambria Math" w:hAnsi="Cambria Math" w:cs="Cambria Math"/>
          <w:lang w:val="en-US"/>
        </w:rPr>
        <w:t>⇒</w:t>
      </w:r>
      <w:r>
        <w:rPr>
          <w:lang w:val="en-US"/>
        </w:rPr>
        <w:t xml:space="preserve"> E87(x)</w:t>
      </w:r>
    </w:p>
    <w:p w14:paraId="68EEB490" w14:textId="77777777" w:rsidR="00D04EF2" w:rsidRDefault="002C7865">
      <w:pPr>
        <w:pStyle w:val="CRMFirstOrderLogic"/>
        <w:ind w:left="720"/>
        <w:rPr>
          <w:lang w:val="en-US"/>
        </w:rPr>
      </w:pPr>
      <w:r>
        <w:rPr>
          <w:lang w:val="en-US"/>
        </w:rPr>
        <w:tab/>
        <w:t xml:space="preserve">P147(x,y) </w:t>
      </w:r>
      <w:r>
        <w:rPr>
          <w:rFonts w:ascii="Cambria Math" w:eastAsia="Cambria Math" w:hAnsi="Cambria Math" w:cs="Cambria Math"/>
          <w:lang w:val="en-US"/>
        </w:rPr>
        <w:t>⇒</w:t>
      </w:r>
      <w:r>
        <w:rPr>
          <w:lang w:val="en-US"/>
        </w:rPr>
        <w:t xml:space="preserve"> E78(y)</w:t>
      </w:r>
    </w:p>
    <w:p w14:paraId="2891EA21" w14:textId="77777777" w:rsidR="00D04EF2" w:rsidRDefault="002C7865">
      <w:pPr>
        <w:pStyle w:val="CRMPropertyLabel"/>
      </w:pPr>
      <w:bookmarkStart w:id="1926" w:name="_toc11232"/>
      <w:bookmarkStart w:id="1927" w:name="_Toc71548736"/>
      <w:bookmarkStart w:id="1928" w:name="_Toc70522685"/>
      <w:bookmarkStart w:id="1929" w:name="_Toc69734649"/>
      <w:bookmarkStart w:id="1930" w:name="_Toc63009661"/>
      <w:bookmarkStart w:id="1931" w:name="_Toc71114893"/>
      <w:bookmarkStart w:id="1932" w:name="_Toc133500159"/>
      <w:bookmarkEnd w:id="1926"/>
      <w:r>
        <w:lastRenderedPageBreak/>
        <w:t>P148 has component (is component of)</w:t>
      </w:r>
      <w:bookmarkEnd w:id="1927"/>
      <w:bookmarkEnd w:id="1928"/>
      <w:bookmarkEnd w:id="1929"/>
      <w:bookmarkEnd w:id="1930"/>
      <w:bookmarkEnd w:id="1931"/>
      <w:bookmarkEnd w:id="1932"/>
    </w:p>
    <w:p w14:paraId="00CFCA76" w14:textId="77777777" w:rsidR="00D04EF2" w:rsidRDefault="002C7865">
      <w:pPr>
        <w:pStyle w:val="CRMDescriptionLabel"/>
        <w:rPr>
          <w:color w:val="000000"/>
          <w:szCs w:val="20"/>
          <w:lang w:val="fr-FR"/>
        </w:rPr>
      </w:pPr>
      <w:r>
        <w:rPr>
          <w:color w:val="000000"/>
          <w:szCs w:val="20"/>
          <w:lang w:val="fr-FR"/>
        </w:rPr>
        <w:t>Domain:</w:t>
      </w:r>
    </w:p>
    <w:p w14:paraId="3E96B582" w14:textId="77777777" w:rsidR="00D04EF2" w:rsidRDefault="002C7865">
      <w:pPr>
        <w:pStyle w:val="CRMDescriptionLabel"/>
        <w:ind w:left="720" w:firstLine="720"/>
        <w:rPr>
          <w:lang w:val="fr-FR"/>
        </w:rPr>
      </w:pPr>
      <w:hyperlink w:anchor="_toc8659">
        <w:r>
          <w:rPr>
            <w:rStyle w:val="Hyperlink1"/>
            <w:szCs w:val="20"/>
            <w:lang w:val="fr-FR"/>
          </w:rPr>
          <w:t>E89</w:t>
        </w:r>
      </w:hyperlink>
      <w:r>
        <w:rPr>
          <w:color w:val="000000"/>
          <w:szCs w:val="20"/>
          <w:lang w:val="fr-FR"/>
        </w:rPr>
        <w:t xml:space="preserve"> Propositional Object</w:t>
      </w:r>
    </w:p>
    <w:p w14:paraId="36BE0F40" w14:textId="77777777" w:rsidR="00D04EF2" w:rsidRDefault="002C7865">
      <w:pPr>
        <w:pStyle w:val="CRMDescriptionLabel"/>
        <w:rPr>
          <w:color w:val="000000"/>
          <w:szCs w:val="20"/>
          <w:lang w:val="fr-FR"/>
        </w:rPr>
      </w:pPr>
      <w:r>
        <w:rPr>
          <w:color w:val="000000"/>
          <w:szCs w:val="20"/>
          <w:lang w:val="fr-FR"/>
        </w:rPr>
        <w:t>Range:</w:t>
      </w:r>
    </w:p>
    <w:p w14:paraId="345BD315" w14:textId="77777777" w:rsidR="00D04EF2" w:rsidRDefault="002C7865">
      <w:pPr>
        <w:pStyle w:val="CRMDescriptionLabel"/>
        <w:ind w:left="720" w:firstLine="720"/>
        <w:rPr>
          <w:lang w:val="fr-FR"/>
        </w:rPr>
      </w:pPr>
      <w:hyperlink w:anchor="_toc8659">
        <w:r>
          <w:rPr>
            <w:rStyle w:val="Hyperlink1"/>
            <w:szCs w:val="20"/>
            <w:lang w:val="fr-FR"/>
          </w:rPr>
          <w:t>E89</w:t>
        </w:r>
      </w:hyperlink>
      <w:r>
        <w:rPr>
          <w:color w:val="000000"/>
          <w:szCs w:val="20"/>
          <w:lang w:val="fr-FR"/>
        </w:rPr>
        <w:t xml:space="preserve"> Propositional Object</w:t>
      </w:r>
    </w:p>
    <w:p w14:paraId="41BD9562" w14:textId="77777777" w:rsidR="00D04EF2" w:rsidRDefault="002C7865">
      <w:pPr>
        <w:pStyle w:val="CRMDescriptionLabel"/>
        <w:rPr>
          <w:color w:val="000000"/>
          <w:szCs w:val="20"/>
          <w:lang w:val="fr-FR"/>
        </w:rPr>
      </w:pPr>
      <w:r>
        <w:rPr>
          <w:color w:val="000000"/>
          <w:szCs w:val="20"/>
          <w:lang w:val="fr-FR"/>
        </w:rPr>
        <w:t>Quantification:</w:t>
      </w:r>
    </w:p>
    <w:p w14:paraId="2118B8C1" w14:textId="34502FF9" w:rsidR="00D04EF2" w:rsidRDefault="002C7865">
      <w:pPr>
        <w:pStyle w:val="CRMQuantification"/>
      </w:pPr>
      <w:r>
        <w:t>many to many (0,n:0,n)</w:t>
      </w:r>
    </w:p>
    <w:p w14:paraId="4C748A05" w14:textId="77777777" w:rsidR="00D04EF2" w:rsidRDefault="002C7865">
      <w:pPr>
        <w:pStyle w:val="CRMDescriptionLabel"/>
        <w:rPr>
          <w:color w:val="000000"/>
          <w:szCs w:val="20"/>
        </w:rPr>
      </w:pPr>
      <w:r>
        <w:rPr>
          <w:color w:val="000000"/>
          <w:szCs w:val="20"/>
        </w:rPr>
        <w:t>Scope note:</w:t>
      </w:r>
    </w:p>
    <w:p w14:paraId="2DDFCDB7" w14:textId="77777777" w:rsidR="00D04EF2" w:rsidRDefault="002C7865">
      <w:pPr>
        <w:pStyle w:val="CRMScopeNoteText"/>
      </w:pPr>
      <w:r>
        <w:t>This property associates an instance of E89 Propositional Object with a structural part of it that is by itself an instance of E89 Propositional Object.</w:t>
      </w:r>
    </w:p>
    <w:p w14:paraId="7DE3AE88" w14:textId="77777777" w:rsidR="00D04EF2" w:rsidRDefault="002C7865">
      <w:pPr>
        <w:pStyle w:val="CRMScopeNoteText"/>
      </w:pPr>
      <w:r>
        <w:t>This property is transitive. This property is asymmetric.</w:t>
      </w:r>
    </w:p>
    <w:p w14:paraId="22AB9B6F" w14:textId="77777777" w:rsidR="00D04EF2" w:rsidRDefault="002C7865">
      <w:pPr>
        <w:pStyle w:val="CRMDescriptionLabel"/>
        <w:rPr>
          <w:color w:val="000000"/>
          <w:szCs w:val="20"/>
        </w:rPr>
      </w:pPr>
      <w:r>
        <w:rPr>
          <w:color w:val="000000"/>
          <w:szCs w:val="20"/>
        </w:rPr>
        <w:t>Examples:</w:t>
      </w:r>
      <w:r>
        <w:rPr>
          <w:color w:val="000000"/>
          <w:szCs w:val="20"/>
        </w:rPr>
        <w:tab/>
      </w:r>
    </w:p>
    <w:p w14:paraId="2C76A6E6" w14:textId="77777777" w:rsidR="00D04EF2" w:rsidRDefault="002C7865">
      <w:pPr>
        <w:pStyle w:val="CRMExample"/>
        <w:numPr>
          <w:ilvl w:val="0"/>
          <w:numId w:val="18"/>
        </w:numPr>
      </w:pPr>
      <w:r>
        <w:t>Dante’s “Divine Comedy” (E89)</w:t>
      </w:r>
      <w:r>
        <w:rPr>
          <w:i/>
        </w:rPr>
        <w:t xml:space="preserve"> has component</w:t>
      </w:r>
      <w:r>
        <w:t xml:space="preserve"> Dante’s “Hell” (E89). (Alighieri, 1956)</w:t>
      </w:r>
    </w:p>
    <w:p w14:paraId="5EED9A86" w14:textId="034D2985" w:rsidR="00D04EF2" w:rsidRDefault="002C7865">
      <w:pPr>
        <w:pStyle w:val="CRMDescriptionLabel"/>
        <w:rPr>
          <w:color w:val="000000"/>
          <w:szCs w:val="20"/>
        </w:rPr>
      </w:pPr>
      <w:r>
        <w:rPr>
          <w:color w:val="000000"/>
          <w:szCs w:val="20"/>
        </w:rPr>
        <w:t>In first-order logic:</w:t>
      </w:r>
    </w:p>
    <w:p w14:paraId="5C4DDFC5" w14:textId="77777777" w:rsidR="00D04EF2" w:rsidRDefault="002C7865">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E89(x)</w:t>
      </w:r>
    </w:p>
    <w:p w14:paraId="328E6148" w14:textId="77777777" w:rsidR="00D04EF2" w:rsidRDefault="002C7865">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E89(y)</w:t>
      </w:r>
    </w:p>
    <w:p w14:paraId="1B36E365" w14:textId="77777777" w:rsidR="00D04EF2" w:rsidRDefault="002C7865">
      <w:pPr>
        <w:pStyle w:val="CRMFirstOrderLogic"/>
        <w:rPr>
          <w:rFonts w:ascii="Cambria Math" w:eastAsia="Cambria Math" w:hAnsi="Cambria Math" w:cs="Cambria Math"/>
        </w:rPr>
      </w:pPr>
      <w:r>
        <w:t xml:space="preserve">[P148(x,y) </w:t>
      </w:r>
      <w:r>
        <w:rPr>
          <w:rFonts w:ascii="Cambria Math" w:eastAsia="Cambria Math" w:hAnsi="Cambria Math" w:cs="Cambria Math"/>
        </w:rPr>
        <w:t>∧</w:t>
      </w:r>
      <w:r>
        <w:t xml:space="preserve"> P148(y,z)] </w:t>
      </w:r>
      <w:r>
        <w:rPr>
          <w:rFonts w:ascii="Cambria Math" w:eastAsia="Cambria Math" w:hAnsi="Cambria Math" w:cs="Cambria Math"/>
        </w:rPr>
        <w:t>⇒ P148(x,z)</w:t>
      </w:r>
    </w:p>
    <w:p w14:paraId="23BE642C" w14:textId="77777777" w:rsidR="00D04EF2" w:rsidRDefault="002C7865">
      <w:pPr>
        <w:pStyle w:val="CRMFirstOrderLogic"/>
      </w:pPr>
      <w:r>
        <w:rPr>
          <w:rFonts w:ascii="Cambria Math" w:eastAsia="Cambria Math" w:hAnsi="Cambria Math" w:cs="Cambria Math"/>
        </w:rPr>
        <w:t>P148(x,y) ⇒ ¬P148(y,x)</w:t>
      </w:r>
    </w:p>
    <w:p w14:paraId="5A15B497" w14:textId="77777777" w:rsidR="00D04EF2" w:rsidRDefault="002C7865">
      <w:pPr>
        <w:pStyle w:val="CRMPropertyLabel"/>
      </w:pPr>
      <w:bookmarkStart w:id="1933" w:name="_toc11249"/>
      <w:bookmarkStart w:id="1934" w:name="_Toc69734650"/>
      <w:bookmarkStart w:id="1935" w:name="_Toc71114894"/>
      <w:bookmarkStart w:id="1936" w:name="_Toc63009662"/>
      <w:bookmarkStart w:id="1937" w:name="_Toc71548737"/>
      <w:bookmarkStart w:id="1938" w:name="_Toc70522686"/>
      <w:bookmarkStart w:id="1939" w:name="_Toc133500160"/>
      <w:bookmarkEnd w:id="1933"/>
      <w:r>
        <w:t>P150 defines typical parts of (defines typical wholes for)</w:t>
      </w:r>
      <w:bookmarkEnd w:id="1934"/>
      <w:bookmarkEnd w:id="1935"/>
      <w:bookmarkEnd w:id="1936"/>
      <w:bookmarkEnd w:id="1937"/>
      <w:bookmarkEnd w:id="1938"/>
      <w:bookmarkEnd w:id="1939"/>
    </w:p>
    <w:p w14:paraId="0DBDDF13" w14:textId="77777777" w:rsidR="00D04EF2" w:rsidRDefault="002C7865">
      <w:pPr>
        <w:pStyle w:val="CRMDescriptionLabel"/>
        <w:rPr>
          <w:lang w:val="fr-FR"/>
        </w:rPr>
      </w:pPr>
      <w:r>
        <w:rPr>
          <w:lang w:val="fr-FR"/>
        </w:rPr>
        <w:t>Domain</w:t>
      </w:r>
    </w:p>
    <w:p w14:paraId="482383B0" w14:textId="77777777" w:rsidR="00D04EF2" w:rsidRDefault="002C7865">
      <w:pPr>
        <w:pStyle w:val="CRMDomainRange"/>
        <w:rPr>
          <w:lang w:val="fr-FR"/>
        </w:rPr>
      </w:pPr>
      <w:hyperlink w:anchor="_toc8153">
        <w:r>
          <w:rPr>
            <w:rStyle w:val="Hyperlink1"/>
            <w:lang w:val="fr-FR"/>
          </w:rPr>
          <w:t>E55</w:t>
        </w:r>
      </w:hyperlink>
      <w:r>
        <w:rPr>
          <w:lang w:val="fr-FR"/>
        </w:rPr>
        <w:t xml:space="preserve"> Type</w:t>
      </w:r>
    </w:p>
    <w:p w14:paraId="157FE216" w14:textId="77777777" w:rsidR="00D04EF2" w:rsidRDefault="002C7865">
      <w:pPr>
        <w:pStyle w:val="CRMDescriptionLabel"/>
        <w:rPr>
          <w:lang w:val="fr-FR"/>
        </w:rPr>
      </w:pPr>
      <w:r>
        <w:rPr>
          <w:lang w:val="fr-FR"/>
        </w:rPr>
        <w:t>Range:</w:t>
      </w:r>
    </w:p>
    <w:p w14:paraId="66113617" w14:textId="77777777" w:rsidR="00D04EF2" w:rsidRDefault="002C7865">
      <w:pPr>
        <w:pStyle w:val="CRMDomainRange"/>
        <w:rPr>
          <w:lang w:val="fr-FR"/>
        </w:rPr>
      </w:pPr>
      <w:hyperlink w:anchor="_toc8153">
        <w:r>
          <w:rPr>
            <w:rStyle w:val="Hyperlink1"/>
            <w:lang w:val="fr-FR"/>
          </w:rPr>
          <w:t>E55</w:t>
        </w:r>
      </w:hyperlink>
      <w:r>
        <w:rPr>
          <w:lang w:val="fr-FR"/>
        </w:rPr>
        <w:t xml:space="preserve"> Type</w:t>
      </w:r>
    </w:p>
    <w:p w14:paraId="3D54F0DD" w14:textId="77777777" w:rsidR="00D04EF2" w:rsidRDefault="002C7865">
      <w:pPr>
        <w:pStyle w:val="CRMDescriptionLabel"/>
        <w:rPr>
          <w:lang w:val="fr-FR"/>
        </w:rPr>
      </w:pPr>
      <w:r>
        <w:rPr>
          <w:lang w:val="fr-FR"/>
        </w:rPr>
        <w:t>Quantification:</w:t>
      </w:r>
    </w:p>
    <w:p w14:paraId="7EA92653" w14:textId="77777777" w:rsidR="00D04EF2" w:rsidRDefault="002C7865">
      <w:pPr>
        <w:pStyle w:val="CRMQuantification"/>
      </w:pPr>
      <w:r>
        <w:t>many to many (0,n:0,n)</w:t>
      </w:r>
    </w:p>
    <w:p w14:paraId="3A302867" w14:textId="77777777" w:rsidR="00D04EF2" w:rsidRDefault="002C7865">
      <w:pPr>
        <w:pStyle w:val="CRMDescriptionLabel"/>
      </w:pPr>
      <w:r>
        <w:t>Scope note:</w:t>
      </w:r>
    </w:p>
    <w:p w14:paraId="648AC0C5" w14:textId="77777777" w:rsidR="00D04EF2" w:rsidRDefault="002C7865">
      <w:pPr>
        <w:pStyle w:val="CRMScopeNoteText"/>
      </w:pPr>
      <w:r>
        <w:t xml:space="preserve">This property associates an instance of E55 Type “A” with an instance of E55 Type “B”, when items of type “A” typically form part of items of type “B”, such as “car motors” and “cars”. </w:t>
      </w:r>
    </w:p>
    <w:p w14:paraId="3A123F1A" w14:textId="77777777" w:rsidR="00D04EF2" w:rsidRDefault="002C7865">
      <w:pPr>
        <w:pStyle w:val="CRMScopeNoteText"/>
      </w:pPr>
      <w:r>
        <w:t>It allows types to be organised into hierarchies based on one type describing a typical part of another. This property is equivalent to "broader term partitive (BTP)" as defined in ISO 2788 and “broaderPartitive” in SKOS.</w:t>
      </w:r>
    </w:p>
    <w:p w14:paraId="690B93BF" w14:textId="77777777" w:rsidR="00D04EF2" w:rsidRDefault="002C7865">
      <w:pPr>
        <w:pStyle w:val="CRMScopeNoteText"/>
      </w:pPr>
      <w:r>
        <w:t>This property is not transitive. This property is asymmetric.</w:t>
      </w:r>
    </w:p>
    <w:p w14:paraId="7C2FF547" w14:textId="77777777" w:rsidR="00D04EF2" w:rsidRDefault="002C7865">
      <w:pPr>
        <w:pStyle w:val="CRMDescriptionLabel"/>
      </w:pPr>
      <w:r>
        <w:t>Examples:</w:t>
      </w:r>
      <w:r>
        <w:tab/>
      </w:r>
    </w:p>
    <w:p w14:paraId="56E19E67" w14:textId="77777777" w:rsidR="00D04EF2" w:rsidRDefault="002C7865">
      <w:pPr>
        <w:pStyle w:val="CRMExample"/>
        <w:numPr>
          <w:ilvl w:val="0"/>
          <w:numId w:val="18"/>
        </w:numPr>
      </w:pPr>
      <w:r>
        <w:t xml:space="preserve">car motors (E55) </w:t>
      </w:r>
      <w:r>
        <w:rPr>
          <w:i/>
        </w:rPr>
        <w:t>defines typical parts of</w:t>
      </w:r>
      <w:r>
        <w:t xml:space="preserve"> cars (E55). (fictitious)</w:t>
      </w:r>
    </w:p>
    <w:p w14:paraId="2886A7C4" w14:textId="423E806C" w:rsidR="00D04EF2" w:rsidRDefault="002C7865">
      <w:pPr>
        <w:pStyle w:val="CRMDescriptionLabel"/>
      </w:pPr>
      <w:r>
        <w:t>In first-order logic:</w:t>
      </w:r>
    </w:p>
    <w:p w14:paraId="50DED595" w14:textId="77777777" w:rsidR="00D04EF2" w:rsidRDefault="002C7865">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E55(x)</w:t>
      </w:r>
    </w:p>
    <w:p w14:paraId="0FB484A2" w14:textId="77777777" w:rsidR="00D04EF2" w:rsidRDefault="002C7865">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E55(y)</w:t>
      </w:r>
    </w:p>
    <w:p w14:paraId="1B50E39D" w14:textId="77777777" w:rsidR="00D04EF2" w:rsidRDefault="002C7865">
      <w:pPr>
        <w:pStyle w:val="CRMFirstOrderLogic"/>
        <w:rPr>
          <w:lang w:val="fr-FR"/>
        </w:rPr>
      </w:pPr>
      <w:r>
        <w:rPr>
          <w:lang w:val="fr-FR"/>
        </w:rPr>
        <w:t xml:space="preserve">P150(x,y) </w:t>
      </w:r>
      <w:r>
        <w:rPr>
          <w:rFonts w:ascii="Cambria Math" w:hAnsi="Cambria Math"/>
          <w:lang w:val="fr-FR"/>
        </w:rPr>
        <w:t>⇒</w:t>
      </w:r>
      <w:r>
        <w:rPr>
          <w:lang w:val="fr-FR"/>
        </w:rPr>
        <w:t xml:space="preserve"> </w:t>
      </w:r>
      <w:r>
        <w:rPr>
          <w:rFonts w:cs="Times New Roman"/>
          <w:lang w:val="fr-FR"/>
        </w:rPr>
        <w:t>¬</w:t>
      </w:r>
      <w:r>
        <w:rPr>
          <w:lang w:val="fr-FR"/>
        </w:rPr>
        <w:t>P150(y,x)</w:t>
      </w:r>
    </w:p>
    <w:p w14:paraId="0938D0AF" w14:textId="77777777" w:rsidR="00D04EF2" w:rsidRDefault="002C7865">
      <w:pPr>
        <w:rPr>
          <w:lang w:val="fr-FR"/>
        </w:rPr>
      </w:pPr>
      <w:r>
        <w:br w:type="page"/>
      </w:r>
    </w:p>
    <w:p w14:paraId="63AA8A76" w14:textId="77777777" w:rsidR="00D04EF2" w:rsidRDefault="002C7865">
      <w:pPr>
        <w:pStyle w:val="CRMPropertyLabel"/>
      </w:pPr>
      <w:bookmarkStart w:id="1940" w:name="_toc11264"/>
      <w:bookmarkStart w:id="1941" w:name="_toc11213"/>
      <w:bookmarkStart w:id="1942" w:name="_Toc63009663"/>
      <w:bookmarkStart w:id="1943" w:name="_Toc69734651"/>
      <w:bookmarkStart w:id="1944" w:name="_Toc70522687"/>
      <w:bookmarkStart w:id="1945" w:name="_Toc71548738"/>
      <w:bookmarkStart w:id="1946" w:name="_Toc71114895"/>
      <w:bookmarkStart w:id="1947" w:name="_Toc133500161"/>
      <w:bookmarkEnd w:id="1940"/>
      <w:bookmarkEnd w:id="1941"/>
      <w:r>
        <w:lastRenderedPageBreak/>
        <w:t>P151 was formed from (participated in)</w:t>
      </w:r>
      <w:bookmarkEnd w:id="1942"/>
      <w:bookmarkEnd w:id="1943"/>
      <w:bookmarkEnd w:id="1944"/>
      <w:bookmarkEnd w:id="1945"/>
      <w:bookmarkEnd w:id="1946"/>
      <w:bookmarkEnd w:id="1947"/>
    </w:p>
    <w:p w14:paraId="208EB63F" w14:textId="77777777" w:rsidR="00D04EF2" w:rsidRDefault="002C7865">
      <w:r>
        <w:t>Domain:</w:t>
      </w:r>
    </w:p>
    <w:p w14:paraId="1DF25F83" w14:textId="77777777" w:rsidR="00D04EF2" w:rsidRDefault="00063A51">
      <w:pPr>
        <w:pStyle w:val="CRMDomainRange"/>
      </w:pPr>
      <w:hyperlink w:anchor="_toc8349">
        <w:r w:rsidR="002C7865">
          <w:rPr>
            <w:rStyle w:val="Hyperlink1"/>
          </w:rPr>
          <w:t>E66</w:t>
        </w:r>
      </w:hyperlink>
      <w:r w:rsidR="002C7865">
        <w:t xml:space="preserve"> Formation</w:t>
      </w:r>
    </w:p>
    <w:p w14:paraId="7646E925" w14:textId="77777777" w:rsidR="00D04EF2" w:rsidRDefault="002C7865">
      <w:pPr>
        <w:pStyle w:val="CRMDescriptionLabel"/>
      </w:pPr>
      <w:r>
        <w:t>Range:</w:t>
      </w:r>
    </w:p>
    <w:p w14:paraId="196B385D" w14:textId="77777777" w:rsidR="00D04EF2" w:rsidRDefault="00063A51">
      <w:pPr>
        <w:pStyle w:val="CRMDomainRange"/>
      </w:pPr>
      <w:hyperlink w:anchor="_toc8492">
        <w:r w:rsidR="002C7865">
          <w:rPr>
            <w:rStyle w:val="Hyperlink1"/>
          </w:rPr>
          <w:t>E74</w:t>
        </w:r>
      </w:hyperlink>
      <w:r w:rsidR="002C7865">
        <w:t xml:space="preserve"> Group</w:t>
      </w:r>
    </w:p>
    <w:p w14:paraId="415E0E71" w14:textId="77777777" w:rsidR="00D04EF2" w:rsidRDefault="002C7865">
      <w:pPr>
        <w:pStyle w:val="CRMDescriptionLabel"/>
      </w:pPr>
      <w:r>
        <w:t xml:space="preserve">Subproperty of: </w:t>
      </w:r>
    </w:p>
    <w:p w14:paraId="505CE9E7" w14:textId="77777777" w:rsidR="00D04EF2" w:rsidRDefault="00063A51">
      <w:pPr>
        <w:pStyle w:val="CRMSuperSubProperty"/>
      </w:pPr>
      <w:hyperlink w:anchor="_toc7383">
        <w:r w:rsidR="002C7865">
          <w:rPr>
            <w:rStyle w:val="Hyperlink1"/>
          </w:rPr>
          <w:t>E5</w:t>
        </w:r>
      </w:hyperlink>
      <w:r w:rsidR="002C7865">
        <w:t xml:space="preserve"> Event. </w:t>
      </w:r>
      <w:hyperlink w:anchor="_toc9003">
        <w:r w:rsidR="002C7865">
          <w:rPr>
            <w:rStyle w:val="Hyperlink1"/>
          </w:rPr>
          <w:t>P11</w:t>
        </w:r>
      </w:hyperlink>
      <w:r w:rsidR="002C7865">
        <w:t xml:space="preserve"> had participant (participated in): </w:t>
      </w:r>
      <w:hyperlink w:anchor="_toc8005">
        <w:r w:rsidR="002C7865">
          <w:rPr>
            <w:rStyle w:val="Hyperlink1"/>
            <w:szCs w:val="20"/>
          </w:rPr>
          <w:t>E39</w:t>
        </w:r>
      </w:hyperlink>
      <w:r w:rsidR="002C7865">
        <w:rPr>
          <w:color w:val="000000"/>
          <w:szCs w:val="20"/>
        </w:rPr>
        <w:t xml:space="preserve"> </w:t>
      </w:r>
      <w:r w:rsidR="002C7865">
        <w:t>Actor</w:t>
      </w:r>
    </w:p>
    <w:p w14:paraId="17862F7E" w14:textId="77777777" w:rsidR="00D04EF2" w:rsidRDefault="002C7865">
      <w:pPr>
        <w:pStyle w:val="CRMDescriptionLabel"/>
      </w:pPr>
      <w:r>
        <w:t>Quantification:</w:t>
      </w:r>
    </w:p>
    <w:p w14:paraId="11D8AFD2" w14:textId="72D19669" w:rsidR="00D04EF2" w:rsidRDefault="002C7865">
      <w:pPr>
        <w:pStyle w:val="CRMQuantification"/>
      </w:pPr>
      <w:r>
        <w:t>many to many (0,n:0,n)</w:t>
      </w:r>
    </w:p>
    <w:p w14:paraId="40DDC3DC" w14:textId="77777777" w:rsidR="00D04EF2" w:rsidRDefault="002C7865">
      <w:pPr>
        <w:pStyle w:val="CRMDescriptionLabel"/>
      </w:pPr>
      <w:r>
        <w:t>Scope note:</w:t>
      </w:r>
    </w:p>
    <w:p w14:paraId="16AFAE15" w14:textId="77777777" w:rsidR="00D04EF2" w:rsidRDefault="002C7865">
      <w:pPr>
        <w:pStyle w:val="CRMScopeNoteText"/>
      </w:pPr>
      <w:r>
        <w:t>This property associates an instance of E66 Formation with an instance of E74 Group from which the new group was formed preserving a sense of continuity such as in mission, membership or tradition.</w:t>
      </w:r>
    </w:p>
    <w:p w14:paraId="6CB62954" w14:textId="77777777" w:rsidR="00D04EF2" w:rsidRDefault="002C7865">
      <w:pPr>
        <w:pStyle w:val="CRMDescriptionLabel"/>
      </w:pPr>
      <w:r>
        <w:t>Examples:</w:t>
      </w:r>
      <w:r>
        <w:tab/>
      </w:r>
    </w:p>
    <w:p w14:paraId="235C6338" w14:textId="77777777" w:rsidR="00D04EF2" w:rsidRDefault="002C7865">
      <w:pPr>
        <w:pStyle w:val="CRMExample"/>
        <w:numPr>
          <w:ilvl w:val="0"/>
          <w:numId w:val="18"/>
        </w:numPr>
      </w:pPr>
      <w:r>
        <w:t xml:space="preserve">The formation of the House of Bourbon-Conti in 1581 (E66) </w:t>
      </w:r>
      <w:r>
        <w:rPr>
          <w:i/>
        </w:rPr>
        <w:t>was formed from</w:t>
      </w:r>
      <w:r>
        <w:t xml:space="preserve"> House of Condé (E74). (Collectif &amp; Musée d'art et d'histoire Louis-Senlecq, 1900)</w:t>
      </w:r>
    </w:p>
    <w:p w14:paraId="2A571DCF" w14:textId="6D842F8E" w:rsidR="00D04EF2" w:rsidRDefault="002C7865">
      <w:pPr>
        <w:pStyle w:val="CRMDescriptionLabel"/>
      </w:pPr>
      <w:r>
        <w:t>In first-order logic:</w:t>
      </w:r>
    </w:p>
    <w:p w14:paraId="6B1F4618" w14:textId="77777777" w:rsidR="00D04EF2" w:rsidRDefault="002C7865">
      <w:pPr>
        <w:pStyle w:val="CRMFirstOrderLogic"/>
        <w:rPr>
          <w:lang w:val="fr-FR"/>
        </w:rPr>
      </w:pPr>
      <w:r>
        <w:rPr>
          <w:lang w:val="fr-FR"/>
        </w:rPr>
        <w:t xml:space="preserve">P151(x,y) </w:t>
      </w:r>
      <w:r>
        <w:rPr>
          <w:rFonts w:ascii="Cambria Math" w:hAnsi="Cambria Math" w:cs="Cambria Math"/>
          <w:lang w:val="fr-FR"/>
        </w:rPr>
        <w:t>⇒</w:t>
      </w:r>
      <w:r>
        <w:rPr>
          <w:lang w:val="fr-FR"/>
        </w:rPr>
        <w:t xml:space="preserve"> E66(x)</w:t>
      </w:r>
    </w:p>
    <w:p w14:paraId="29D0F3E4" w14:textId="77777777" w:rsidR="00D04EF2" w:rsidRDefault="002C7865">
      <w:pPr>
        <w:pStyle w:val="CRMFirstOrderLogic"/>
        <w:rPr>
          <w:lang w:val="fr-FR"/>
        </w:rPr>
      </w:pPr>
      <w:r>
        <w:rPr>
          <w:lang w:val="fr-FR"/>
        </w:rPr>
        <w:t xml:space="preserve">P151(x,y) </w:t>
      </w:r>
      <w:r>
        <w:rPr>
          <w:rFonts w:ascii="Cambria Math" w:hAnsi="Cambria Math" w:cs="Cambria Math"/>
          <w:lang w:val="fr-FR"/>
        </w:rPr>
        <w:t>⇒</w:t>
      </w:r>
      <w:r>
        <w:rPr>
          <w:lang w:val="fr-FR"/>
        </w:rPr>
        <w:t xml:space="preserve"> E74(y) </w:t>
      </w:r>
    </w:p>
    <w:p w14:paraId="50293E54" w14:textId="77777777" w:rsidR="00D04EF2" w:rsidRDefault="002C7865">
      <w:pPr>
        <w:pStyle w:val="CRMFirstOrderLogic"/>
      </w:pPr>
      <w:r>
        <w:t xml:space="preserve">P151(x,y) </w:t>
      </w:r>
      <w:r>
        <w:rPr>
          <w:rFonts w:ascii="Cambria Math" w:hAnsi="Cambria Math" w:cs="Cambria Math"/>
        </w:rPr>
        <w:t>⇒</w:t>
      </w:r>
      <w:r>
        <w:t xml:space="preserve"> P11(x,y)</w:t>
      </w:r>
    </w:p>
    <w:p w14:paraId="594907D0" w14:textId="77777777" w:rsidR="00D04EF2" w:rsidRDefault="002C7865">
      <w:pPr>
        <w:pStyle w:val="CRMPropertyLabel"/>
      </w:pPr>
      <w:bookmarkStart w:id="1948" w:name="_toc11281"/>
      <w:bookmarkStart w:id="1949" w:name="_Toc71548739"/>
      <w:bookmarkStart w:id="1950" w:name="_Toc69734652"/>
      <w:bookmarkStart w:id="1951" w:name="_Toc70522688"/>
      <w:bookmarkStart w:id="1952" w:name="_Toc63009664"/>
      <w:bookmarkStart w:id="1953" w:name="_Toc71114896"/>
      <w:bookmarkStart w:id="1954" w:name="_Toc133500162"/>
      <w:bookmarkEnd w:id="1948"/>
      <w:r>
        <w:t>P152 has parent (is parent of)</w:t>
      </w:r>
      <w:bookmarkEnd w:id="1949"/>
      <w:bookmarkEnd w:id="1950"/>
      <w:bookmarkEnd w:id="1951"/>
      <w:bookmarkEnd w:id="1952"/>
      <w:bookmarkEnd w:id="1953"/>
      <w:bookmarkEnd w:id="1954"/>
    </w:p>
    <w:p w14:paraId="61BD9499" w14:textId="77777777" w:rsidR="00D04EF2" w:rsidRDefault="002C7865">
      <w:pPr>
        <w:rPr>
          <w:lang w:val="fr-FR"/>
        </w:rPr>
      </w:pPr>
      <w:r>
        <w:rPr>
          <w:lang w:val="fr-FR"/>
        </w:rPr>
        <w:t>Domain:</w:t>
      </w:r>
    </w:p>
    <w:p w14:paraId="40FA89D9" w14:textId="77777777" w:rsidR="00D04EF2" w:rsidRDefault="002C7865">
      <w:pPr>
        <w:pStyle w:val="CRMDomainRange"/>
        <w:rPr>
          <w:lang w:val="fr-FR"/>
        </w:rPr>
      </w:pPr>
      <w:hyperlink w:anchor="_toc7719">
        <w:r>
          <w:rPr>
            <w:rStyle w:val="Hyperlink1"/>
            <w:lang w:val="fr-FR"/>
          </w:rPr>
          <w:t>E21</w:t>
        </w:r>
      </w:hyperlink>
      <w:r>
        <w:rPr>
          <w:lang w:val="fr-FR"/>
        </w:rPr>
        <w:t xml:space="preserve"> Person</w:t>
      </w:r>
    </w:p>
    <w:p w14:paraId="6687229F" w14:textId="77777777" w:rsidR="00D04EF2" w:rsidRDefault="002C7865">
      <w:pPr>
        <w:pStyle w:val="CRMDescriptionLabel"/>
        <w:rPr>
          <w:lang w:val="fr-FR"/>
        </w:rPr>
      </w:pPr>
      <w:r>
        <w:rPr>
          <w:lang w:val="fr-FR"/>
        </w:rPr>
        <w:t>Range:</w:t>
      </w:r>
    </w:p>
    <w:p w14:paraId="694810F7" w14:textId="77777777" w:rsidR="00D04EF2" w:rsidRDefault="002C7865">
      <w:pPr>
        <w:pStyle w:val="CRMDomainRange"/>
        <w:rPr>
          <w:lang w:val="fr-FR"/>
        </w:rPr>
      </w:pPr>
      <w:hyperlink w:anchor="_toc7719">
        <w:r>
          <w:rPr>
            <w:rStyle w:val="Hyperlink1"/>
            <w:lang w:val="fr-FR"/>
          </w:rPr>
          <w:t>E21</w:t>
        </w:r>
      </w:hyperlink>
      <w:r>
        <w:rPr>
          <w:lang w:val="fr-FR"/>
        </w:rPr>
        <w:t xml:space="preserve"> Person</w:t>
      </w:r>
    </w:p>
    <w:p w14:paraId="0CBFC074" w14:textId="77777777" w:rsidR="00D04EF2" w:rsidRDefault="002C7865">
      <w:pPr>
        <w:pStyle w:val="CRMDescriptionLabel"/>
      </w:pPr>
      <w:r>
        <w:t>Quantification:</w:t>
      </w:r>
    </w:p>
    <w:p w14:paraId="3346EB1F" w14:textId="77777777" w:rsidR="00D04EF2" w:rsidRDefault="002C7865">
      <w:pPr>
        <w:pStyle w:val="CRMQuantification"/>
      </w:pPr>
      <w:r>
        <w:t>many to many, necessary (2,n:0,n)</w:t>
      </w:r>
    </w:p>
    <w:p w14:paraId="42B6DAF4" w14:textId="77777777" w:rsidR="00D04EF2" w:rsidRDefault="002C7865">
      <w:pPr>
        <w:pStyle w:val="CRMDescriptionLabel"/>
      </w:pPr>
      <w:r>
        <w:t>Scope note:</w:t>
      </w:r>
    </w:p>
    <w:p w14:paraId="7BFAA28C" w14:textId="03214CB5" w:rsidR="00D04EF2" w:rsidRDefault="002C7865">
      <w:pPr>
        <w:pStyle w:val="CRMScopeNoteText"/>
      </w:pPr>
      <w:r>
        <w:t>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w:t>
      </w:r>
    </w:p>
    <w:p w14:paraId="593AC1E1" w14:textId="77777777" w:rsidR="00D04EF2" w:rsidRDefault="002C7865">
      <w:pPr>
        <w:pStyle w:val="CRMScopeNoteText"/>
      </w:pPr>
      <w:r>
        <w:t>This property is, among others, a shortcut of the fully developed paths from E21 Person through</w:t>
      </w:r>
      <w:r>
        <w:rPr>
          <w:i/>
        </w:rPr>
        <w:t xml:space="preserve"> P98i was born, </w:t>
      </w:r>
      <w:r>
        <w:t>E67 Birth</w:t>
      </w:r>
      <w:r>
        <w:rPr>
          <w:i/>
        </w:rPr>
        <w:t xml:space="preserve">, P96 by mother </w:t>
      </w:r>
      <w:r>
        <w:t>to E21 Person</w:t>
      </w:r>
      <w:r>
        <w:rPr>
          <w:i/>
        </w:rPr>
        <w:t xml:space="preserve">, </w:t>
      </w:r>
      <w:r>
        <w:t>and</w:t>
      </w:r>
      <w:r>
        <w:rPr>
          <w:i/>
        </w:rPr>
        <w:t xml:space="preserve"> </w:t>
      </w:r>
      <w:r>
        <w:t>from E21 Person through</w:t>
      </w:r>
      <w:r>
        <w:rPr>
          <w:i/>
        </w:rPr>
        <w:t xml:space="preserve"> P98i was born, </w:t>
      </w:r>
      <w:r>
        <w:t>E67 Birth</w:t>
      </w:r>
      <w:r>
        <w:rPr>
          <w:i/>
        </w:rPr>
        <w:t xml:space="preserve">, P97 from father </w:t>
      </w:r>
      <w:r>
        <w:t>to E21 Person.</w:t>
      </w:r>
    </w:p>
    <w:p w14:paraId="3E2CB9AB" w14:textId="77777777" w:rsidR="00D04EF2" w:rsidRDefault="002C7865">
      <w:pPr>
        <w:pStyle w:val="CRMScopeNoteText"/>
      </w:pPr>
      <w:r>
        <w:t>This property is not transitive. This property is irreflexive.</w:t>
      </w:r>
    </w:p>
    <w:p w14:paraId="54DBA24C" w14:textId="77777777" w:rsidR="00D04EF2" w:rsidRDefault="002C7865">
      <w:pPr>
        <w:pStyle w:val="CRMDescriptionLabel"/>
      </w:pPr>
      <w:r>
        <w:t>Examples:</w:t>
      </w:r>
      <w:r>
        <w:tab/>
      </w:r>
    </w:p>
    <w:p w14:paraId="08EE1AE6" w14:textId="77777777" w:rsidR="00D04EF2" w:rsidRDefault="002C7865">
      <w:pPr>
        <w:pStyle w:val="CRMExample"/>
        <w:numPr>
          <w:ilvl w:val="0"/>
          <w:numId w:val="18"/>
        </w:numPr>
        <w:rPr>
          <w:lang w:val="de-DE"/>
        </w:rPr>
      </w:pPr>
      <w:r>
        <w:rPr>
          <w:lang w:val="pt-PT"/>
        </w:rPr>
        <w:t xml:space="preserve">Gaius Octavius (E21) </w:t>
      </w:r>
      <w:r>
        <w:rPr>
          <w:i/>
          <w:lang w:val="pt-PT"/>
        </w:rPr>
        <w:t>has parent</w:t>
      </w:r>
      <w:r>
        <w:rPr>
          <w:lang w:val="pt-PT"/>
        </w:rPr>
        <w:t xml:space="preserve"> Julius Caesar (E21). </w:t>
      </w:r>
      <w:r>
        <w:rPr>
          <w:lang w:val="de-DE"/>
        </w:rPr>
        <w:t>(Bleicken &amp; Bell, 2015)</w:t>
      </w:r>
    </w:p>
    <w:p w14:paraId="318AA280" w14:textId="77777777" w:rsidR="00D04EF2" w:rsidRDefault="002C7865">
      <w:pPr>
        <w:pStyle w:val="CRMExample"/>
        <w:numPr>
          <w:ilvl w:val="0"/>
          <w:numId w:val="18"/>
        </w:numPr>
      </w:pPr>
      <w:r>
        <w:t xml:space="preserve">Steve Jobs (E21) </w:t>
      </w:r>
      <w:r>
        <w:rPr>
          <w:i/>
        </w:rPr>
        <w:t>has parent</w:t>
      </w:r>
      <w:r>
        <w:t xml:space="preserve"> Joanne Simpson (E21).</w:t>
      </w:r>
      <w:r>
        <w:rPr>
          <w:rFonts w:cs="Times New Roman"/>
          <w:szCs w:val="20"/>
        </w:rPr>
        <w:t xml:space="preserve"> </w:t>
      </w:r>
      <w:r>
        <w:t xml:space="preserve">[Biological mother] </w:t>
      </w:r>
      <w:r>
        <w:rPr>
          <w:rFonts w:cs="Times New Roman"/>
          <w:szCs w:val="20"/>
        </w:rPr>
        <w:t>(Isaacson, 2011)</w:t>
      </w:r>
    </w:p>
    <w:p w14:paraId="2E88E424" w14:textId="77777777" w:rsidR="00D04EF2" w:rsidRDefault="002C7865">
      <w:pPr>
        <w:pStyle w:val="CRMExample"/>
        <w:numPr>
          <w:ilvl w:val="0"/>
          <w:numId w:val="18"/>
        </w:numPr>
      </w:pPr>
      <w:r>
        <w:rPr>
          <w:rFonts w:cs="Times New Roman"/>
          <w:szCs w:val="20"/>
        </w:rPr>
        <w:t>S</w:t>
      </w:r>
      <w:r>
        <w:t xml:space="preserve">teve Jobs (E21) </w:t>
      </w:r>
      <w:r>
        <w:rPr>
          <w:i/>
        </w:rPr>
        <w:t>has parent</w:t>
      </w:r>
      <w:r>
        <w:t xml:space="preserve"> Clara Jobs (E21). [Adoption mother] </w:t>
      </w:r>
      <w:r>
        <w:rPr>
          <w:rFonts w:cs="Times New Roman"/>
          <w:szCs w:val="20"/>
        </w:rPr>
        <w:t>(Isaacson, 2011)</w:t>
      </w:r>
    </w:p>
    <w:p w14:paraId="54A4F22C" w14:textId="77777777" w:rsidR="00D04EF2" w:rsidRDefault="00D04EF2">
      <w:pPr>
        <w:ind w:left="1440"/>
        <w:rPr>
          <w:rFonts w:ascii="Calibri" w:eastAsia="DengXian" w:hAnsi="Calibri" w:cs="Calibri"/>
          <w:kern w:val="0"/>
          <w:lang w:eastAsia="en-US" w:bidi="ar-SA"/>
        </w:rPr>
      </w:pPr>
    </w:p>
    <w:p w14:paraId="56EB6B8F" w14:textId="2F886172" w:rsidR="00D04EF2" w:rsidRDefault="002C7865">
      <w:pPr>
        <w:pStyle w:val="CRMDescriptionLabel"/>
      </w:pPr>
      <w:r>
        <w:lastRenderedPageBreak/>
        <w:t>In first-order logic:</w:t>
      </w:r>
    </w:p>
    <w:p w14:paraId="208A242B" w14:textId="77777777" w:rsidR="00D04EF2" w:rsidRDefault="002C7865">
      <w:pPr>
        <w:pStyle w:val="CRMFirstOrderLogic"/>
        <w:rPr>
          <w:lang w:val="en-US"/>
        </w:rPr>
      </w:pPr>
      <w:r>
        <w:rPr>
          <w:lang w:val="en-US"/>
        </w:rPr>
        <w:t xml:space="preserve">P152(x,y) </w:t>
      </w:r>
      <w:r>
        <w:rPr>
          <w:rFonts w:ascii="Cambria Math" w:hAnsi="Cambria Math" w:cs="Cambria Math"/>
          <w:lang w:val="en-US"/>
        </w:rPr>
        <w:t>⇒</w:t>
      </w:r>
      <w:r>
        <w:rPr>
          <w:lang w:val="en-US"/>
        </w:rPr>
        <w:t xml:space="preserve"> E21(x)</w:t>
      </w:r>
    </w:p>
    <w:p w14:paraId="6E9A4994" w14:textId="77777777" w:rsidR="00D04EF2" w:rsidRDefault="002C7865">
      <w:pPr>
        <w:pStyle w:val="CRMFirstOrderLogic"/>
        <w:rPr>
          <w:lang w:val="es-ES"/>
        </w:rPr>
      </w:pPr>
      <w:r>
        <w:rPr>
          <w:lang w:val="es-ES"/>
        </w:rPr>
        <w:t xml:space="preserve">P152(x,y) </w:t>
      </w:r>
      <w:r>
        <w:rPr>
          <w:rFonts w:ascii="Cambria Math" w:hAnsi="Cambria Math" w:cs="Cambria Math"/>
          <w:lang w:val="es-ES"/>
        </w:rPr>
        <w:t>⇒</w:t>
      </w:r>
      <w:r>
        <w:rPr>
          <w:lang w:val="es-ES"/>
        </w:rPr>
        <w:t xml:space="preserve"> E21(y)</w:t>
      </w:r>
    </w:p>
    <w:p w14:paraId="3005A94E" w14:textId="5B2E0B67" w:rsidR="00D04EF2" w:rsidRDefault="002C7865">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[E67(z) </w:t>
      </w:r>
      <w:r>
        <w:rPr>
          <w:rFonts w:ascii="Cambria Math" w:hAnsi="Cambria Math"/>
          <w:lang w:val="es-ES"/>
        </w:rPr>
        <w:t xml:space="preserve"> </w:t>
      </w:r>
      <w:r w:rsidR="002756D4">
        <w:rPr>
          <w:rFonts w:ascii="Cambria Math" w:hAnsi="Cambria Math"/>
          <w:lang w:val="es-ES"/>
        </w:rPr>
        <w:t>∧</w:t>
      </w:r>
      <w:r>
        <w:rPr>
          <w:lang w:val="es-ES"/>
        </w:rPr>
        <w:t xml:space="preserve"> P98i(x,z) </w:t>
      </w:r>
      <w:r w:rsidR="002756D4">
        <w:rPr>
          <w:rFonts w:ascii="Cambria Math" w:hAnsi="Cambria Math" w:cs="Cambria Math"/>
          <w:lang w:val="es-ES"/>
        </w:rPr>
        <w:t>∧</w:t>
      </w:r>
      <w:r>
        <w:rPr>
          <w:lang w:val="es-ES"/>
        </w:rPr>
        <w:t xml:space="preserve"> P96(z,y)]</w:t>
      </w:r>
    </w:p>
    <w:p w14:paraId="643CD699" w14:textId="5EEB65A0" w:rsidR="00D04EF2" w:rsidRDefault="002C7865">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[E67(z) </w:t>
      </w:r>
      <w:r w:rsidR="002756D4">
        <w:rPr>
          <w:rFonts w:ascii="Cambria Math" w:hAnsi="Cambria Math" w:cs="Cambria Math"/>
          <w:lang w:val="es-ES"/>
        </w:rPr>
        <w:t>∧</w:t>
      </w:r>
      <w:r>
        <w:rPr>
          <w:lang w:val="es-ES"/>
        </w:rPr>
        <w:t xml:space="preserve"> P98i(x,z) </w:t>
      </w:r>
      <w:r w:rsidR="002756D4">
        <w:rPr>
          <w:rFonts w:ascii="Cambria Math" w:hAnsi="Cambria Math" w:cs="Cambria Math"/>
          <w:lang w:val="es-ES"/>
        </w:rPr>
        <w:t>∧</w:t>
      </w:r>
      <w:r>
        <w:rPr>
          <w:lang w:val="es-ES"/>
        </w:rPr>
        <w:t xml:space="preserve"> P97(z,y)]</w:t>
      </w:r>
    </w:p>
    <w:p w14:paraId="0D018D71" w14:textId="77777777" w:rsidR="00D04EF2" w:rsidRDefault="002C7865">
      <w:pPr>
        <w:pStyle w:val="CRMFirstOrderLogic"/>
        <w:rPr>
          <w:lang w:val="en-US"/>
        </w:rPr>
      </w:pPr>
      <w:r>
        <w:rPr>
          <w:rFonts w:cs="Times New Roman"/>
          <w:lang w:val="en-US"/>
        </w:rPr>
        <w:t>¬</w:t>
      </w:r>
      <w:r>
        <w:rPr>
          <w:lang w:val="en-US"/>
        </w:rPr>
        <w:t>P152(x,x)</w:t>
      </w:r>
      <w:r>
        <w:rPr>
          <w:rFonts w:cs="Times New Roman"/>
          <w:lang w:val="en-US"/>
        </w:rPr>
        <w:t xml:space="preserve"> </w:t>
      </w:r>
    </w:p>
    <w:p w14:paraId="0F9BE412" w14:textId="77777777" w:rsidR="00D04EF2" w:rsidRDefault="002C7865">
      <w:pPr>
        <w:pStyle w:val="CRMPropertyLabel"/>
      </w:pPr>
      <w:bookmarkStart w:id="1955" w:name="_toc11302"/>
      <w:bookmarkStart w:id="1956" w:name="_toc11251"/>
      <w:bookmarkStart w:id="1957" w:name="_Toc69734653"/>
      <w:bookmarkStart w:id="1958" w:name="_Toc63009665"/>
      <w:bookmarkStart w:id="1959" w:name="_Toc71548740"/>
      <w:bookmarkStart w:id="1960" w:name="_Toc70522689"/>
      <w:bookmarkStart w:id="1961" w:name="_Toc71114897"/>
      <w:bookmarkStart w:id="1962" w:name="_Toc133500163"/>
      <w:bookmarkEnd w:id="1955"/>
      <w:bookmarkEnd w:id="1956"/>
      <w:r>
        <w:t>P156 occupies (is occupied by)</w:t>
      </w:r>
      <w:bookmarkEnd w:id="1957"/>
      <w:bookmarkEnd w:id="1958"/>
      <w:bookmarkEnd w:id="1959"/>
      <w:bookmarkEnd w:id="1960"/>
      <w:bookmarkEnd w:id="1961"/>
      <w:bookmarkEnd w:id="1962"/>
    </w:p>
    <w:p w14:paraId="6A894CF8" w14:textId="77777777" w:rsidR="00D04EF2" w:rsidRDefault="002C7865">
      <w:pPr>
        <w:pStyle w:val="CRMDescriptionLabel"/>
      </w:pPr>
      <w:r>
        <w:t xml:space="preserve">Domain: </w:t>
      </w:r>
    </w:p>
    <w:p w14:paraId="305ABC68"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 xml:space="preserve">Physical Thing </w:t>
      </w:r>
    </w:p>
    <w:p w14:paraId="23FAB45B" w14:textId="77777777" w:rsidR="00D04EF2" w:rsidRDefault="002C7865">
      <w:pPr>
        <w:pStyle w:val="CRMDescriptionLabel"/>
      </w:pPr>
      <w:r>
        <w:t xml:space="preserve">Range: </w:t>
      </w:r>
    </w:p>
    <w:p w14:paraId="63E5C0FA" w14:textId="77777777" w:rsidR="00D04EF2" w:rsidRDefault="00063A51">
      <w:pPr>
        <w:pStyle w:val="CRMDomainRange"/>
      </w:pPr>
      <w:hyperlink w:anchor="_toc8104">
        <w:r w:rsidR="002C7865">
          <w:rPr>
            <w:rStyle w:val="Hyperlink1"/>
          </w:rPr>
          <w:t>E53</w:t>
        </w:r>
      </w:hyperlink>
      <w:r w:rsidR="002C7865">
        <w:t xml:space="preserve"> Place</w:t>
      </w:r>
    </w:p>
    <w:p w14:paraId="00292053" w14:textId="77777777" w:rsidR="00D04EF2" w:rsidRDefault="002C7865">
      <w:pPr>
        <w:pStyle w:val="CRMDescriptionLabel"/>
      </w:pPr>
      <w:r>
        <w:t>Subproperty of:</w:t>
      </w:r>
    </w:p>
    <w:p w14:paraId="44C9BA0A" w14:textId="77777777"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9768">
        <w:r w:rsidR="002C7865">
          <w:rPr>
            <w:rStyle w:val="Hyperlink1"/>
          </w:rPr>
          <w:t>P53</w:t>
        </w:r>
      </w:hyperlink>
      <w:r w:rsidR="002C7865">
        <w:t xml:space="preserve"> has former or current location (is former or current location of): </w:t>
      </w:r>
      <w:hyperlink w:anchor="_toc8104">
        <w:r w:rsidR="002C7865">
          <w:rPr>
            <w:rStyle w:val="Hyperlink1"/>
          </w:rPr>
          <w:t>E53</w:t>
        </w:r>
      </w:hyperlink>
      <w:r w:rsidR="002C7865">
        <w:t xml:space="preserve"> Place </w:t>
      </w:r>
    </w:p>
    <w:p w14:paraId="09F2D9B8" w14:textId="07A6A304" w:rsidR="00D04EF2" w:rsidRDefault="00063A51">
      <w:pPr>
        <w:pStyle w:val="CRMSuperSubProperty"/>
      </w:pPr>
      <w:hyperlink w:anchor="_toc7650">
        <w:r w:rsidR="002C7865">
          <w:rPr>
            <w:rStyle w:val="Hyperlink1"/>
            <w:szCs w:val="20"/>
          </w:rPr>
          <w:t>E18</w:t>
        </w:r>
      </w:hyperlink>
      <w:r w:rsidR="002C7865">
        <w:rPr>
          <w:color w:val="000000"/>
          <w:szCs w:val="20"/>
        </w:rPr>
        <w:t xml:space="preserve"> </w:t>
      </w:r>
      <w:r w:rsidR="002C7865">
        <w:t xml:space="preserve">Physical Thing. </w:t>
      </w:r>
      <w:hyperlink w:anchor="_toc11276">
        <w:r w:rsidR="002C7865">
          <w:rPr>
            <w:rStyle w:val="Hyperlink1"/>
          </w:rPr>
          <w:t>P157</w:t>
        </w:r>
      </w:hyperlink>
      <w:r w:rsidR="002C7865">
        <w:t xml:space="preserve">i provides reference space for: </w:t>
      </w:r>
      <w:hyperlink w:anchor="_toc8104">
        <w:r w:rsidR="002C7865">
          <w:rPr>
            <w:rStyle w:val="Hyperlink1"/>
          </w:rPr>
          <w:t>E53</w:t>
        </w:r>
      </w:hyperlink>
      <w:r w:rsidR="002C7865">
        <w:t xml:space="preserve"> Place</w:t>
      </w:r>
    </w:p>
    <w:p w14:paraId="44971FAA" w14:textId="77777777" w:rsidR="00D04EF2" w:rsidRDefault="002C7865">
      <w:pPr>
        <w:pStyle w:val="CRMDescriptionLabel"/>
      </w:pPr>
      <w:r>
        <w:t>Quantification:</w:t>
      </w:r>
    </w:p>
    <w:p w14:paraId="74A6A2F5" w14:textId="77777777" w:rsidR="00D04EF2" w:rsidRDefault="002C7865">
      <w:pPr>
        <w:pStyle w:val="CRMQuantification"/>
      </w:pPr>
      <w:r>
        <w:t>many to one (0,1:0,</w:t>
      </w:r>
      <w:r>
        <w:rPr>
          <w:sz w:val="22"/>
          <w:szCs w:val="22"/>
        </w:rPr>
        <w:t>n)</w:t>
      </w:r>
    </w:p>
    <w:p w14:paraId="37C687EA" w14:textId="77777777" w:rsidR="00D04EF2" w:rsidRDefault="002C7865">
      <w:pPr>
        <w:pStyle w:val="CRMDescriptionLabel"/>
      </w:pPr>
      <w:r>
        <w:t>Scope note:</w:t>
      </w:r>
    </w:p>
    <w:p w14:paraId="56590009" w14:textId="77777777" w:rsidR="00D04EF2" w:rsidRDefault="002C7865">
      <w:pPr>
        <w:pStyle w:val="CRMScopeNoteText"/>
      </w:pPr>
      <w:r>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2F6345EB" w14:textId="77777777" w:rsidR="00D04EF2" w:rsidRDefault="002C7865">
      <w:pPr>
        <w:pStyle w:val="CRMScopeNoteText"/>
      </w:pPr>
      <w:r>
        <w:t xml:space="preserve">This property implies the fully developed path from E18 Physical Thing through </w:t>
      </w:r>
      <w:r>
        <w:rPr>
          <w:i/>
        </w:rPr>
        <w:t xml:space="preserve">P196 defines, </w:t>
      </w:r>
      <w:r>
        <w:t>E92 Spacetime Volume,</w:t>
      </w:r>
      <w:r>
        <w:rPr>
          <w:i/>
        </w:rPr>
        <w:t xml:space="preserve"> P161 has spatial projection</w:t>
      </w:r>
      <w:r>
        <w:t xml:space="preserve"> to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0E7E0A63" w14:textId="77777777" w:rsidR="00D04EF2" w:rsidRDefault="002C7865">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14612C6B" w14:textId="77777777" w:rsidR="00D04EF2" w:rsidRDefault="002C7865">
      <w:pPr>
        <w:pStyle w:val="CRMScopeNoteText"/>
        <w:rPr>
          <w:color w:val="000000"/>
          <w:szCs w:val="20"/>
        </w:rPr>
      </w:pPr>
      <w:r>
        <w:rPr>
          <w:color w:val="000000"/>
          <w:szCs w:val="20"/>
        </w:rPr>
        <w:t xml:space="preserve">It does not constrain the reference space of the referred instance of E53 Place. </w:t>
      </w:r>
    </w:p>
    <w:p w14:paraId="6EF1BE0A" w14:textId="1EC8758C" w:rsidR="00D04EF2" w:rsidRDefault="002C7865">
      <w:pPr>
        <w:pStyle w:val="CRMScopeNoteText"/>
        <w:rPr>
          <w:color w:val="000000"/>
          <w:szCs w:val="20"/>
        </w:rPr>
      </w:pPr>
      <w:r>
        <w:rPr>
          <w:color w:val="000000"/>
          <w:szCs w:val="20"/>
        </w:rPr>
        <w:t xml:space="preserve">It identifies a possibly wider instance of E53 Place at which a thing is or has been for some unspecified time-span. </w:t>
      </w:r>
    </w:p>
    <w:p w14:paraId="4B14762D" w14:textId="77777777" w:rsidR="00D04EF2" w:rsidRDefault="002C7865">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w:t>
      </w:r>
      <w:r>
        <w:rPr>
          <w:color w:val="000000"/>
          <w:szCs w:val="20"/>
        </w:rPr>
        <w:t>, E92 Spacetime Volume,</w:t>
      </w:r>
      <w:r>
        <w:rPr>
          <w:i/>
          <w:color w:val="000000"/>
          <w:szCs w:val="20"/>
        </w:rPr>
        <w:t xml:space="preserve"> P161 has spatial projection</w:t>
      </w:r>
      <w:r>
        <w:rPr>
          <w:color w:val="000000"/>
          <w:szCs w:val="20"/>
        </w:rPr>
        <w:t xml:space="preserve"> to E53 Place. </w:t>
      </w:r>
    </w:p>
    <w:p w14:paraId="6B066F97" w14:textId="77777777" w:rsidR="00D04EF2" w:rsidRDefault="002C7865">
      <w:pPr>
        <w:pStyle w:val="CRMDescriptionLabel"/>
      </w:pPr>
      <w:r>
        <w:lastRenderedPageBreak/>
        <w:t>Examples:</w:t>
      </w:r>
    </w:p>
    <w:p w14:paraId="70F3EC7D" w14:textId="77777777" w:rsidR="00D04EF2" w:rsidRDefault="002C7865">
      <w:pPr>
        <w:pStyle w:val="CRMExample"/>
        <w:numPr>
          <w:ilvl w:val="0"/>
          <w:numId w:val="18"/>
        </w:numPr>
      </w:pPr>
      <w:r>
        <w:t>The Saint Titus reliquary</w:t>
      </w:r>
      <w:r>
        <w:rPr>
          <w:i/>
        </w:rPr>
        <w:t xml:space="preserve"> </w:t>
      </w:r>
      <w:r>
        <w:t xml:space="preserve">(E22) </w:t>
      </w:r>
      <w:r>
        <w:rPr>
          <w:i/>
        </w:rPr>
        <w:t>occupies</w:t>
      </w:r>
      <w:r>
        <w:t xml:space="preserve"> the space of the Saint Titus reliquary (E53). [The reliquary is currently kept in the Saint Titus Church in Heraklion, Crete since 1966 and contains the skull of Saint Titus.] (Fisher &amp; Garvey, 2010)</w:t>
      </w:r>
    </w:p>
    <w:p w14:paraId="58C46255" w14:textId="77777777" w:rsidR="00D04EF2" w:rsidRDefault="002C7865">
      <w:pPr>
        <w:pStyle w:val="CRMExample"/>
        <w:numPr>
          <w:ilvl w:val="0"/>
          <w:numId w:val="18"/>
        </w:numPr>
      </w:pPr>
      <w:r>
        <w:t xml:space="preserve">Burg Eltz near Koblenz, Germany (E24) </w:t>
      </w:r>
      <w:r>
        <w:rPr>
          <w:i/>
          <w:iCs/>
        </w:rPr>
        <w:t>occupies</w:t>
      </w:r>
      <w:r>
        <w:t xml:space="preserve"> the space within the 1661AD outer walls of Burg Eltz (E53). [The castle (English name: Eltz Castle) underwent a series of expansions starting in the 12</w:t>
      </w:r>
      <w:r>
        <w:rPr>
          <w:vertAlign w:val="superscript"/>
        </w:rPr>
        <w:t>th</w:t>
      </w:r>
      <w:r>
        <w:t xml:space="preserve"> century until it reached its current extent in 1661AD and contains buildings from various periods.]</w:t>
      </w:r>
    </w:p>
    <w:p w14:paraId="00FD3884" w14:textId="0B522BF8" w:rsidR="00D04EF2" w:rsidRDefault="002C7865">
      <w:pPr>
        <w:pStyle w:val="CRMDescriptionLabel"/>
      </w:pPr>
      <w:r>
        <w:t>In first-order logic:</w:t>
      </w:r>
    </w:p>
    <w:p w14:paraId="0D6DC712" w14:textId="77777777" w:rsidR="00D04EF2" w:rsidRDefault="002C7865">
      <w:pPr>
        <w:pStyle w:val="CRMFirstOrderLogic"/>
        <w:rPr>
          <w:lang w:val="en-US"/>
        </w:rPr>
      </w:pPr>
      <w:r>
        <w:rPr>
          <w:lang w:val="en-US"/>
        </w:rPr>
        <w:t xml:space="preserve">P156(x,y) </w:t>
      </w:r>
      <w:r>
        <w:rPr>
          <w:rFonts w:ascii="Cambria Math" w:eastAsia="Cambria Math" w:hAnsi="Cambria Math" w:cs="Cambria Math"/>
          <w:lang w:val="en-US"/>
        </w:rPr>
        <w:t>⇒</w:t>
      </w:r>
      <w:r>
        <w:rPr>
          <w:lang w:val="en-US"/>
        </w:rPr>
        <w:t xml:space="preserve"> E53(y)</w:t>
      </w:r>
    </w:p>
    <w:p w14:paraId="477AA9F9" w14:textId="77777777" w:rsidR="00D04EF2" w:rsidRDefault="002C7865">
      <w:pPr>
        <w:pStyle w:val="CRMFirstOrderLogic"/>
        <w:rPr>
          <w:lang w:val="es-ES"/>
        </w:rPr>
      </w:pPr>
      <w:r>
        <w:rPr>
          <w:lang w:val="es-ES"/>
        </w:rPr>
        <w:t xml:space="preserve">P156(x,y) </w:t>
      </w:r>
      <w:r>
        <w:rPr>
          <w:rFonts w:ascii="Cambria Math" w:eastAsia="Cambria Math" w:hAnsi="Cambria Math" w:cs="Cambria Math"/>
          <w:lang w:val="es-ES"/>
        </w:rPr>
        <w:t>⇒</w:t>
      </w:r>
      <w:r>
        <w:rPr>
          <w:lang w:val="es-ES"/>
        </w:rPr>
        <w:t xml:space="preserve"> E18(x)</w:t>
      </w:r>
    </w:p>
    <w:p w14:paraId="47D78FC8" w14:textId="77777777" w:rsidR="00D04EF2" w:rsidRDefault="002C7865">
      <w:pPr>
        <w:pStyle w:val="CRMFirstOrderLogic"/>
        <w:rPr>
          <w:lang w:val="es-ES"/>
        </w:rPr>
      </w:pPr>
      <w:r>
        <w:rPr>
          <w:lang w:val="es-ES"/>
        </w:rPr>
        <w:t>P156(x,y)</w:t>
      </w:r>
      <w:r>
        <w:rPr>
          <w:rFonts w:eastAsia="Cambria Math" w:cs="Times New Roman"/>
          <w:lang w:val="es-ES"/>
        </w:rPr>
        <w:t xml:space="preserve"> </w:t>
      </w:r>
      <w:r>
        <w:rPr>
          <w:rFonts w:ascii="Cambria Math" w:hAnsi="Cambria Math" w:cs="Cambria Math"/>
          <w:color w:val="212121"/>
          <w:szCs w:val="20"/>
          <w:shd w:val="clear" w:color="auto" w:fill="FFFFFF"/>
          <w:lang w:val="es-ES"/>
        </w:rPr>
        <w:t>⇔</w:t>
      </w:r>
      <w:r>
        <w:rPr>
          <w:lang w:val="es-ES"/>
        </w:rPr>
        <w:t xml:space="preserve"> (</w:t>
      </w:r>
      <w:r>
        <w:rPr>
          <w:rFonts w:ascii="Cambria Math" w:hAnsi="Cambria Math" w:cs="Cambria Math"/>
          <w:lang w:val="es-ES"/>
        </w:rPr>
        <w:t>∃</w:t>
      </w:r>
      <w:r>
        <w:rPr>
          <w:lang w:val="es-ES"/>
        </w:rPr>
        <w:t xml:space="preserve">z) [E18(x) </w:t>
      </w:r>
      <w:r>
        <w:rPr>
          <w:rFonts w:ascii="Cambria Math" w:eastAsia="Cambria Math" w:hAnsi="Cambria Math" w:cs="Cambria Math"/>
          <w:lang w:val="es-ES"/>
        </w:rPr>
        <w:t>∧</w:t>
      </w:r>
      <w:r>
        <w:rPr>
          <w:lang w:val="es-ES"/>
        </w:rPr>
        <w:t xml:space="preserve"> E53(y) </w:t>
      </w:r>
      <w:r>
        <w:rPr>
          <w:rFonts w:ascii="Cambria Math" w:eastAsia="Cambria Math" w:hAnsi="Cambria Math" w:cs="Cambria Math"/>
          <w:lang w:val="es-ES"/>
        </w:rPr>
        <w:t>∧</w:t>
      </w:r>
      <w:r>
        <w:rPr>
          <w:rFonts w:eastAsia="Cambria Math" w:cs="Times New Roman"/>
          <w:lang w:val="es-ES"/>
        </w:rPr>
        <w:t xml:space="preserve"> P196(x,z) </w:t>
      </w:r>
      <w:r>
        <w:rPr>
          <w:rFonts w:ascii="Cambria Math" w:eastAsia="Cambria Math" w:hAnsi="Cambria Math" w:cs="Cambria Math"/>
          <w:lang w:val="es-ES"/>
        </w:rPr>
        <w:t>∧</w:t>
      </w:r>
      <w:r>
        <w:rPr>
          <w:rFonts w:eastAsia="Cambria Math" w:cs="Times New Roman"/>
          <w:lang w:val="es-ES"/>
        </w:rPr>
        <w:t xml:space="preserve"> </w:t>
      </w:r>
      <w:r>
        <w:rPr>
          <w:lang w:val="es-ES"/>
        </w:rPr>
        <w:t xml:space="preserve">P161(z,y) </w:t>
      </w:r>
      <w:r>
        <w:rPr>
          <w:rFonts w:ascii="Cambria Math" w:eastAsia="Cambria Math" w:hAnsi="Cambria Math" w:cs="Cambria Math"/>
          <w:lang w:val="es-ES"/>
        </w:rPr>
        <w:t>∧</w:t>
      </w:r>
      <w:r>
        <w:rPr>
          <w:lang w:val="es-ES"/>
        </w:rPr>
        <w:t xml:space="preserve"> </w:t>
      </w:r>
      <w:r>
        <w:rPr>
          <w:rFonts w:eastAsia="Cambria Math" w:cs="Times New Roman"/>
          <w:lang w:val="es-ES"/>
        </w:rPr>
        <w:t>P157(y,x)</w:t>
      </w:r>
      <w:r>
        <w:rPr>
          <w:lang w:val="es-ES"/>
        </w:rPr>
        <w:t>]</w:t>
      </w:r>
    </w:p>
    <w:p w14:paraId="33B3D767" w14:textId="77777777" w:rsidR="00D04EF2" w:rsidRDefault="002C7865">
      <w:pPr>
        <w:pStyle w:val="CRMPropertyLabel"/>
      </w:pPr>
      <w:bookmarkStart w:id="1963" w:name="_toc11276"/>
      <w:bookmarkStart w:id="1964" w:name="_toc11327"/>
      <w:bookmarkStart w:id="1965" w:name="_Toc71548741"/>
      <w:bookmarkStart w:id="1966" w:name="_Toc70522690"/>
      <w:bookmarkStart w:id="1967" w:name="_Toc69734654"/>
      <w:bookmarkStart w:id="1968" w:name="_Toc63009666"/>
      <w:bookmarkStart w:id="1969" w:name="_Toc71114898"/>
      <w:bookmarkStart w:id="1970" w:name="_Toc133500164"/>
      <w:bookmarkEnd w:id="1963"/>
      <w:bookmarkEnd w:id="1964"/>
      <w:r>
        <w:t>P157 is at rest relative to (provides reference space for)</w:t>
      </w:r>
      <w:bookmarkEnd w:id="1965"/>
      <w:bookmarkEnd w:id="1966"/>
      <w:bookmarkEnd w:id="1967"/>
      <w:bookmarkEnd w:id="1968"/>
      <w:bookmarkEnd w:id="1969"/>
      <w:bookmarkEnd w:id="1970"/>
      <w:r>
        <w:t xml:space="preserve"> </w:t>
      </w:r>
    </w:p>
    <w:p w14:paraId="155B6BE7" w14:textId="77777777" w:rsidR="00D04EF2" w:rsidRDefault="002C7865">
      <w:r>
        <w:t xml:space="preserve">Domain: </w:t>
      </w:r>
    </w:p>
    <w:p w14:paraId="6F473C74" w14:textId="77777777" w:rsidR="00D04EF2" w:rsidRDefault="00063A51">
      <w:pPr>
        <w:pStyle w:val="CRMDomainRange"/>
      </w:pPr>
      <w:hyperlink w:anchor="_toc8104">
        <w:r w:rsidR="002C7865">
          <w:rPr>
            <w:rStyle w:val="Hyperlink1"/>
          </w:rPr>
          <w:t>E53</w:t>
        </w:r>
      </w:hyperlink>
      <w:r w:rsidR="002C7865">
        <w:t xml:space="preserve"> Place </w:t>
      </w:r>
    </w:p>
    <w:p w14:paraId="1AE72F8B" w14:textId="77777777" w:rsidR="00D04EF2" w:rsidRDefault="002C7865">
      <w:pPr>
        <w:pStyle w:val="CRMDescriptionLabel"/>
      </w:pPr>
      <w:r>
        <w:t>Range:</w:t>
      </w:r>
    </w:p>
    <w:p w14:paraId="3217B5A6"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52A06617" w14:textId="77777777" w:rsidR="00D04EF2" w:rsidRDefault="002C7865">
      <w:pPr>
        <w:pStyle w:val="CRMDescriptionLabel"/>
      </w:pPr>
      <w:r>
        <w:t>Superproperty of:</w:t>
      </w:r>
    </w:p>
    <w:p w14:paraId="6E795074" w14:textId="77777777" w:rsidR="00D04EF2" w:rsidRDefault="00063A51">
      <w:pPr>
        <w:pStyle w:val="CRMSuperSubProperty"/>
      </w:pPr>
      <w:hyperlink w:anchor="_toc8104">
        <w:r w:rsidR="002C7865">
          <w:rPr>
            <w:rStyle w:val="Hyperlink1"/>
          </w:rPr>
          <w:t>E53</w:t>
        </w:r>
      </w:hyperlink>
      <w:r w:rsidR="002C7865">
        <w:t xml:space="preserve"> Place. </w:t>
      </w:r>
      <w:hyperlink w:anchor="_toc9861">
        <w:r w:rsidR="002C7865">
          <w:rPr>
            <w:rStyle w:val="Hyperlink1"/>
          </w:rPr>
          <w:t>P59</w:t>
        </w:r>
      </w:hyperlink>
      <w:r w:rsidR="002C7865">
        <w:rPr>
          <w:color w:val="000000"/>
        </w:rPr>
        <w:t>i</w:t>
      </w:r>
      <w:r w:rsidR="002C7865">
        <w:t xml:space="preserve"> is located on or within: </w:t>
      </w:r>
      <w:hyperlink w:anchor="_toc7650">
        <w:r w:rsidR="002C7865">
          <w:rPr>
            <w:rStyle w:val="Hyperlink1"/>
            <w:szCs w:val="20"/>
          </w:rPr>
          <w:t>E18</w:t>
        </w:r>
      </w:hyperlink>
      <w:r w:rsidR="002C7865">
        <w:rPr>
          <w:color w:val="000000"/>
          <w:szCs w:val="20"/>
        </w:rPr>
        <w:t xml:space="preserve"> </w:t>
      </w:r>
      <w:r w:rsidR="002C7865">
        <w:t>Physical Thing</w:t>
      </w:r>
    </w:p>
    <w:p w14:paraId="3F1052A6" w14:textId="77777777" w:rsidR="00D04EF2" w:rsidRDefault="00063A51">
      <w:pPr>
        <w:pStyle w:val="CRMSuperSubProperty"/>
      </w:pPr>
      <w:hyperlink w:anchor="_toc8104">
        <w:r w:rsidR="002C7865">
          <w:rPr>
            <w:rStyle w:val="Hyperlink1"/>
          </w:rPr>
          <w:t>E53</w:t>
        </w:r>
      </w:hyperlink>
      <w:r w:rsidR="002C7865">
        <w:t xml:space="preserve"> Place. </w:t>
      </w:r>
      <w:hyperlink w:anchor="_toc11251">
        <w:r w:rsidR="002C7865">
          <w:rPr>
            <w:rStyle w:val="Hyperlink1"/>
          </w:rPr>
          <w:t>P156</w:t>
        </w:r>
      </w:hyperlink>
      <w:r w:rsidR="002C7865">
        <w:t xml:space="preserve">i is occupied by: </w:t>
      </w:r>
      <w:hyperlink w:anchor="_toc7650">
        <w:r w:rsidR="002C7865">
          <w:rPr>
            <w:rStyle w:val="Hyperlink1"/>
            <w:szCs w:val="20"/>
          </w:rPr>
          <w:t>E18</w:t>
        </w:r>
      </w:hyperlink>
      <w:r w:rsidR="002C7865">
        <w:rPr>
          <w:color w:val="000000"/>
          <w:szCs w:val="20"/>
        </w:rPr>
        <w:t xml:space="preserve"> </w:t>
      </w:r>
      <w:r w:rsidR="002C7865">
        <w:t>Physical Thing</w:t>
      </w:r>
    </w:p>
    <w:p w14:paraId="703F8258" w14:textId="77777777" w:rsidR="00D04EF2" w:rsidRDefault="002C7865">
      <w:pPr>
        <w:pStyle w:val="CRMDescriptionLabel"/>
      </w:pPr>
      <w:r>
        <w:t>Quantification:</w:t>
      </w:r>
    </w:p>
    <w:p w14:paraId="4F785437" w14:textId="77777777" w:rsidR="00D04EF2" w:rsidRDefault="002C7865">
      <w:pPr>
        <w:pStyle w:val="CRMQuantification"/>
      </w:pPr>
      <w:r>
        <w:t>many to many, necessary(1,n:0,n)</w:t>
      </w:r>
    </w:p>
    <w:p w14:paraId="5643B1B3" w14:textId="77777777" w:rsidR="00D04EF2" w:rsidRDefault="002C7865">
      <w:pPr>
        <w:pStyle w:val="CRMDescriptionLabel"/>
      </w:pPr>
      <w:r>
        <w:t>Scope note:</w:t>
      </w:r>
    </w:p>
    <w:p w14:paraId="7E04F332" w14:textId="77777777" w:rsidR="00D04EF2" w:rsidRDefault="002C7865">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1EF2B6D5" w14:textId="77777777" w:rsidR="00D04EF2" w:rsidRDefault="002C7865">
      <w:pPr>
        <w:pStyle w:val="CRMDescriptionLabel"/>
      </w:pPr>
      <w:r>
        <w:t>Examples:</w:t>
      </w:r>
      <w:r>
        <w:tab/>
      </w:r>
    </w:p>
    <w:p w14:paraId="605CD1FC" w14:textId="77777777" w:rsidR="00D04EF2" w:rsidRDefault="002C7865">
      <w:pPr>
        <w:pStyle w:val="CRMExample"/>
        <w:numPr>
          <w:ilvl w:val="0"/>
          <w:numId w:val="18"/>
        </w:numPr>
      </w:pPr>
      <w:r>
        <w:t xml:space="preserve">The spatial extent of the municipality of Athens in 2014 (E53) </w:t>
      </w:r>
      <w:r>
        <w:rPr>
          <w:i/>
        </w:rPr>
        <w:t xml:space="preserve">is at rest relative to </w:t>
      </w:r>
      <w:r>
        <w:t>The Royal Observatory in Greenwich (E25). (Maunder, 1900)</w:t>
      </w:r>
    </w:p>
    <w:p w14:paraId="63F08AC2" w14:textId="77777777" w:rsidR="00D04EF2" w:rsidRDefault="002C7865">
      <w:pPr>
        <w:pStyle w:val="CRMExample"/>
        <w:numPr>
          <w:ilvl w:val="0"/>
          <w:numId w:val="18"/>
        </w:numPr>
      </w:pPr>
      <w:r>
        <w:t xml:space="preserve">The place where Lord Nelson died on H.M.S. Victory (E53) </w:t>
      </w:r>
      <w:r>
        <w:rPr>
          <w:i/>
        </w:rPr>
        <w:t xml:space="preserve">is at rest relative to </w:t>
      </w:r>
      <w:r>
        <w:t>H.M.S. Victory (E22). (Adkin, 2005)</w:t>
      </w:r>
    </w:p>
    <w:p w14:paraId="1E0828FE" w14:textId="6A6D6DBB" w:rsidR="00D04EF2" w:rsidRDefault="002C7865">
      <w:pPr>
        <w:pStyle w:val="CRMDescriptionLabel"/>
      </w:pPr>
      <w:r>
        <w:t>In first-order logic:</w:t>
      </w:r>
    </w:p>
    <w:p w14:paraId="3A195D0F" w14:textId="77777777" w:rsidR="00D04EF2" w:rsidRDefault="002C7865">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E53(x)</w:t>
      </w:r>
    </w:p>
    <w:p w14:paraId="7A13D88B" w14:textId="77777777" w:rsidR="00D04EF2" w:rsidRDefault="002C7865">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E18(y)</w:t>
      </w:r>
    </w:p>
    <w:p w14:paraId="6667535D" w14:textId="77777777" w:rsidR="00D04EF2" w:rsidRDefault="002C7865">
      <w:pPr>
        <w:rPr>
          <w:lang w:val="fr-FR"/>
        </w:rPr>
      </w:pPr>
      <w:r>
        <w:br w:type="page"/>
      </w:r>
    </w:p>
    <w:p w14:paraId="24F61531" w14:textId="77777777" w:rsidR="00D04EF2" w:rsidRDefault="002C7865">
      <w:pPr>
        <w:pStyle w:val="CRMPropertyLabel"/>
      </w:pPr>
      <w:bookmarkStart w:id="1971" w:name="_toc11345"/>
      <w:bookmarkStart w:id="1972" w:name="_toc11294"/>
      <w:bookmarkStart w:id="1973" w:name="_Toc63009667"/>
      <w:bookmarkStart w:id="1974" w:name="_Toc71548742"/>
      <w:bookmarkStart w:id="1975" w:name="_Toc69734655"/>
      <w:bookmarkStart w:id="1976" w:name="_Toc70522691"/>
      <w:bookmarkStart w:id="1977" w:name="_Toc71114899"/>
      <w:bookmarkStart w:id="1978" w:name="_Toc133500165"/>
      <w:bookmarkEnd w:id="1971"/>
      <w:bookmarkEnd w:id="1972"/>
      <w:r>
        <w:lastRenderedPageBreak/>
        <w:t>P160 has temporal projection (is temporal projection of)</w:t>
      </w:r>
      <w:bookmarkEnd w:id="1973"/>
      <w:bookmarkEnd w:id="1974"/>
      <w:bookmarkEnd w:id="1975"/>
      <w:bookmarkEnd w:id="1976"/>
      <w:bookmarkEnd w:id="1977"/>
      <w:bookmarkEnd w:id="1978"/>
    </w:p>
    <w:p w14:paraId="0F97BCB0" w14:textId="77777777" w:rsidR="00D04EF2" w:rsidRDefault="002C7865">
      <w:pPr>
        <w:pStyle w:val="CRMDescriptionLabel"/>
      </w:pPr>
      <w:r>
        <w:t>Domain:</w:t>
      </w:r>
    </w:p>
    <w:p w14:paraId="4B2E7524" w14:textId="77777777" w:rsidR="00D04EF2" w:rsidRDefault="00063A51">
      <w:pPr>
        <w:pStyle w:val="CRMDomainRange"/>
      </w:pPr>
      <w:hyperlink w:anchor="_toc8670">
        <w:r w:rsidR="002C7865">
          <w:rPr>
            <w:rStyle w:val="Hyperlink1"/>
          </w:rPr>
          <w:t>E92</w:t>
        </w:r>
      </w:hyperlink>
      <w:r w:rsidR="002C7865">
        <w:t xml:space="preserve"> Spacetime Volume </w:t>
      </w:r>
    </w:p>
    <w:p w14:paraId="5050D1AD" w14:textId="77777777" w:rsidR="00D04EF2" w:rsidRDefault="002C7865">
      <w:pPr>
        <w:pStyle w:val="CRMDescriptionLabel"/>
      </w:pPr>
      <w:r>
        <w:t>Range:</w:t>
      </w:r>
    </w:p>
    <w:p w14:paraId="4788AD64" w14:textId="77777777" w:rsidR="00D04EF2" w:rsidRDefault="00063A51">
      <w:pPr>
        <w:pStyle w:val="CRMDomainRange"/>
      </w:pPr>
      <w:hyperlink w:anchor="_toc8080">
        <w:r w:rsidR="002C7865">
          <w:rPr>
            <w:rStyle w:val="Hyperlink1"/>
          </w:rPr>
          <w:t>E52</w:t>
        </w:r>
      </w:hyperlink>
      <w:r w:rsidR="002C7865">
        <w:t xml:space="preserve"> Time-Span</w:t>
      </w:r>
    </w:p>
    <w:p w14:paraId="6170C379" w14:textId="77777777" w:rsidR="00D04EF2" w:rsidRDefault="002C7865">
      <w:pPr>
        <w:pStyle w:val="CRMDescriptionLabel"/>
      </w:pPr>
      <w:r>
        <w:t>Superproperty of:</w:t>
      </w:r>
    </w:p>
    <w:p w14:paraId="3E07D33F" w14:textId="77777777" w:rsidR="00D04EF2" w:rsidRDefault="00063A51">
      <w:pPr>
        <w:pStyle w:val="CRMDomainRange"/>
      </w:pPr>
      <w:hyperlink w:anchor="_toc8691">
        <w:r w:rsidR="002C7865">
          <w:rPr>
            <w:rStyle w:val="Hyperlink1"/>
          </w:rPr>
          <w:t>E93</w:t>
        </w:r>
      </w:hyperlink>
      <w:r w:rsidR="002C7865">
        <w:rPr>
          <w:rFonts w:ascii="Calibri" w:eastAsia="Calibri" w:hAnsi="Calibri" w:cs="Calibri"/>
        </w:rPr>
        <w:t xml:space="preserve"> </w:t>
      </w:r>
      <w:r w:rsidR="002C7865">
        <w:t xml:space="preserve">Presence. </w:t>
      </w:r>
      <w:hyperlink w:anchor="_toc11330">
        <w:r w:rsidR="002C7865">
          <w:rPr>
            <w:rStyle w:val="Hyperlink1"/>
          </w:rPr>
          <w:t>P164</w:t>
        </w:r>
      </w:hyperlink>
      <w:r w:rsidR="002C7865">
        <w:t xml:space="preserve"> is temporally specified by (temporally specifies): </w:t>
      </w:r>
      <w:hyperlink w:anchor="_toc8080">
        <w:r w:rsidR="002C7865">
          <w:rPr>
            <w:rStyle w:val="Hyperlink1"/>
            <w:rFonts w:eastAsia="Calibri" w:cs="Calibri"/>
          </w:rPr>
          <w:t>E52</w:t>
        </w:r>
      </w:hyperlink>
      <w:r w:rsidR="002C7865">
        <w:t xml:space="preserve"> Time-Span</w:t>
      </w:r>
    </w:p>
    <w:p w14:paraId="4D3FED01" w14:textId="77777777" w:rsidR="00D04EF2" w:rsidRDefault="002C7865">
      <w:pPr>
        <w:pStyle w:val="CRMDescriptionLabel"/>
      </w:pPr>
      <w:r>
        <w:t>Quantification:</w:t>
      </w:r>
    </w:p>
    <w:p w14:paraId="28742664" w14:textId="77777777" w:rsidR="00D04EF2" w:rsidRDefault="002C7865">
      <w:pPr>
        <w:pStyle w:val="CRMQuantification"/>
      </w:pPr>
      <w:r>
        <w:t>many to one, necessary (1,1:0,n)</w:t>
      </w:r>
    </w:p>
    <w:p w14:paraId="0AF19ACE" w14:textId="77777777" w:rsidR="00D04EF2" w:rsidRDefault="002C7865">
      <w:pPr>
        <w:pStyle w:val="CRMDescriptionLabel"/>
      </w:pPr>
      <w:r>
        <w:t xml:space="preserve">Scope note: </w:t>
      </w:r>
    </w:p>
    <w:p w14:paraId="71CC8775" w14:textId="77777777" w:rsidR="00D04EF2" w:rsidRDefault="002C7865">
      <w:pPr>
        <w:pStyle w:val="CRMScopeNoteText"/>
      </w:pPr>
      <w:r>
        <w:t xml:space="preserve">This property describes the temporal projection of an instance of E92 Spacetime Volume. The property </w:t>
      </w:r>
      <w:r>
        <w:rPr>
          <w:i/>
        </w:rPr>
        <w:t>P4 has time-span</w:t>
      </w:r>
      <w:r>
        <w:t xml:space="preserve"> is the same as </w:t>
      </w:r>
      <w:r>
        <w:rPr>
          <w:i/>
        </w:rPr>
        <w:t>P160 has temporal projection</w:t>
      </w:r>
      <w:r>
        <w:t xml:space="preserve"> if it is used to document an instance of E4 Period or any subclass of it. </w:t>
      </w:r>
    </w:p>
    <w:p w14:paraId="4E757D4D" w14:textId="77777777" w:rsidR="00D04EF2" w:rsidRDefault="002C7865">
      <w:pPr>
        <w:pStyle w:val="CRMDescriptionLabel"/>
      </w:pPr>
      <w:r>
        <w:t>Example:</w:t>
      </w:r>
    </w:p>
    <w:p w14:paraId="0C54DF19" w14:textId="77777777" w:rsidR="00D04EF2" w:rsidRDefault="002C7865">
      <w:pPr>
        <w:pStyle w:val="CRMExample"/>
        <w:numPr>
          <w:ilvl w:val="0"/>
          <w:numId w:val="18"/>
        </w:numPr>
      </w:pPr>
      <w:r>
        <w:t xml:space="preserve">The spatio-temporal trajectory of the H.M.S. Temeraire from its building in 1798 to its destruction in 1838 (E92) </w:t>
      </w:r>
      <w:r>
        <w:rPr>
          <w:i/>
        </w:rPr>
        <w:t xml:space="preserve">has temporal projection </w:t>
      </w:r>
      <w:r>
        <w:t>The Time-Span of the existence of H.M.S. Temeraire (E52) [</w:t>
      </w:r>
      <w:r>
        <w:rPr>
          <w:i/>
        </w:rPr>
        <w:t>at some time within (P82)</w:t>
      </w:r>
      <w:r>
        <w:t xml:space="preserve"> “1798-1838” (E61).] (Willis, 2010)</w:t>
      </w:r>
    </w:p>
    <w:p w14:paraId="2EFF79AE" w14:textId="77777777" w:rsidR="00D04EF2" w:rsidRDefault="002C7865">
      <w:pPr>
        <w:pStyle w:val="CRMExample"/>
        <w:numPr>
          <w:ilvl w:val="0"/>
          <w:numId w:val="18"/>
        </w:numPr>
      </w:pPr>
      <w:r>
        <w:t xml:space="preserve">The Battle of Waterloo 1815 (E7) </w:t>
      </w:r>
      <w:r>
        <w:rPr>
          <w:i/>
        </w:rPr>
        <w:t>has temporal projection</w:t>
      </w:r>
      <w:r>
        <w:t xml:space="preserve"> the time-span of The Battle of Waterloo </w:t>
      </w:r>
      <w:r>
        <w:rPr>
          <w:lang w:val="en-US"/>
        </w:rPr>
        <w:t>(E52)</w:t>
      </w:r>
      <w:r>
        <w:t xml:space="preserve"> [</w:t>
      </w:r>
      <w:r>
        <w:rPr>
          <w:i/>
        </w:rPr>
        <w:t>at some time within (P82)</w:t>
      </w:r>
      <w:r>
        <w:t xml:space="preserve"> “Sunday, 18</w:t>
      </w:r>
      <w:r>
        <w:rPr>
          <w:vertAlign w:val="superscript"/>
        </w:rPr>
        <w:t>th</w:t>
      </w:r>
      <w:r>
        <w:t xml:space="preserve"> June 1815” (E61).] (Black, 2010)</w:t>
      </w:r>
    </w:p>
    <w:p w14:paraId="19EBD983" w14:textId="03179852" w:rsidR="00D04EF2" w:rsidRDefault="002C7865">
      <w:pPr>
        <w:pStyle w:val="CRMDescriptionLabel"/>
      </w:pPr>
      <w:r>
        <w:t>In first-order logic:</w:t>
      </w:r>
    </w:p>
    <w:p w14:paraId="08042D24" w14:textId="77777777" w:rsidR="00D04EF2" w:rsidRDefault="002C7865">
      <w:pPr>
        <w:pStyle w:val="CRMFirstOrderLogic"/>
        <w:rPr>
          <w:lang w:val="fr-FR"/>
        </w:rPr>
      </w:pPr>
      <w:r>
        <w:rPr>
          <w:lang w:val="fr-FR"/>
        </w:rPr>
        <w:t xml:space="preserve">P160(x,y) </w:t>
      </w:r>
      <w:r>
        <w:rPr>
          <w:rFonts w:ascii="Cambria Math" w:eastAsia="Cambria Math" w:hAnsi="Cambria Math" w:cs="Cambria Math"/>
          <w:lang w:val="fr-FR"/>
        </w:rPr>
        <w:t>⇒</w:t>
      </w:r>
      <w:r>
        <w:rPr>
          <w:lang w:val="fr-FR"/>
        </w:rPr>
        <w:t xml:space="preserve"> E92(x)</w:t>
      </w:r>
    </w:p>
    <w:p w14:paraId="23447A8C" w14:textId="77777777" w:rsidR="00D04EF2" w:rsidRDefault="002C7865">
      <w:pPr>
        <w:pStyle w:val="CRMFirstOrderLogic"/>
        <w:rPr>
          <w:lang w:val="fr-FR"/>
        </w:rPr>
      </w:pPr>
      <w:r>
        <w:rPr>
          <w:lang w:val="fr-FR"/>
        </w:rPr>
        <w:t>P160(x,y)</w:t>
      </w:r>
      <w:r>
        <w:rPr>
          <w:rFonts w:ascii="Cambria Math" w:eastAsia="Cambria Math" w:hAnsi="Cambria Math" w:cs="Cambria Math"/>
          <w:lang w:val="fr-FR"/>
        </w:rPr>
        <w:t>⇒</w:t>
      </w:r>
      <w:r>
        <w:rPr>
          <w:lang w:val="fr-FR"/>
        </w:rPr>
        <w:t xml:space="preserve"> E52(y)</w:t>
      </w:r>
    </w:p>
    <w:p w14:paraId="151E16BE" w14:textId="77777777" w:rsidR="00D04EF2" w:rsidRDefault="002C7865">
      <w:pPr>
        <w:pStyle w:val="CRMPropertyLabel"/>
      </w:pPr>
      <w:bookmarkStart w:id="1979" w:name="_toc11306"/>
      <w:bookmarkStart w:id="1980" w:name="_toc11362"/>
      <w:bookmarkStart w:id="1981" w:name="_Toc71548743"/>
      <w:bookmarkStart w:id="1982" w:name="_Toc69734656"/>
      <w:bookmarkStart w:id="1983" w:name="_Toc71114900"/>
      <w:bookmarkStart w:id="1984" w:name="_Toc63009668"/>
      <w:bookmarkStart w:id="1985" w:name="_Toc70522692"/>
      <w:bookmarkStart w:id="1986" w:name="_Toc133500166"/>
      <w:bookmarkEnd w:id="1979"/>
      <w:bookmarkEnd w:id="1980"/>
      <w:r>
        <w:t>P161 has spatial projection (is spatial projection of)</w:t>
      </w:r>
      <w:bookmarkEnd w:id="1981"/>
      <w:bookmarkEnd w:id="1982"/>
      <w:bookmarkEnd w:id="1983"/>
      <w:bookmarkEnd w:id="1984"/>
      <w:bookmarkEnd w:id="1985"/>
      <w:bookmarkEnd w:id="1986"/>
    </w:p>
    <w:p w14:paraId="3E5B2E3F" w14:textId="77777777" w:rsidR="00D04EF2" w:rsidRDefault="002C7865">
      <w:pPr>
        <w:pStyle w:val="CRMDescriptionLabel"/>
      </w:pPr>
      <w:r>
        <w:t>Domain:</w:t>
      </w:r>
    </w:p>
    <w:p w14:paraId="4B09FBB5" w14:textId="77777777" w:rsidR="00D04EF2" w:rsidRDefault="00063A51">
      <w:pPr>
        <w:pStyle w:val="CRMDomainRange"/>
      </w:pPr>
      <w:hyperlink w:anchor="_toc8670">
        <w:r w:rsidR="002C7865">
          <w:rPr>
            <w:rStyle w:val="Hyperlink1"/>
          </w:rPr>
          <w:t>E92</w:t>
        </w:r>
      </w:hyperlink>
      <w:r w:rsidR="002C7865">
        <w:t xml:space="preserve"> Spacetime Volume </w:t>
      </w:r>
    </w:p>
    <w:p w14:paraId="590A19E8" w14:textId="77777777" w:rsidR="00D04EF2" w:rsidRDefault="002C7865">
      <w:pPr>
        <w:pStyle w:val="CRMDescriptionLabel"/>
      </w:pPr>
      <w:r>
        <w:t>Range:</w:t>
      </w:r>
    </w:p>
    <w:p w14:paraId="7390BA3C" w14:textId="77777777" w:rsidR="00D04EF2" w:rsidRDefault="00063A51">
      <w:pPr>
        <w:pStyle w:val="CRMDomainRange"/>
      </w:pPr>
      <w:hyperlink w:anchor="_toc8104">
        <w:r w:rsidR="002C7865">
          <w:rPr>
            <w:rStyle w:val="Hyperlink1"/>
          </w:rPr>
          <w:t>E53</w:t>
        </w:r>
      </w:hyperlink>
      <w:r w:rsidR="002C7865">
        <w:t xml:space="preserve"> Place</w:t>
      </w:r>
    </w:p>
    <w:bookmarkStart w:id="1987" w:name="_Toc630095441"/>
    <w:bookmarkEnd w:id="1987"/>
    <w:p w14:paraId="73D29656" w14:textId="0B3F3E64" w:rsidR="00D04EF2" w:rsidRDefault="002C7865">
      <w:pPr>
        <w:pStyle w:val="CRMDescriptionLabel"/>
      </w:pPr>
      <w:r>
        <w:fldChar w:fldCharType="begin"/>
      </w:r>
      <w:r>
        <w:instrText>HYPERLINK \l "_toc7250" \h</w:instrText>
      </w:r>
      <w:r>
        <w:fldChar w:fldCharType="separate"/>
      </w:r>
      <w:r>
        <w:rPr>
          <w:rStyle w:val="Internett-lenke"/>
        </w:rPr>
        <w:fldChar w:fldCharType="end"/>
      </w:r>
      <w:hyperlink w:anchor="_toc8870"/>
      <w:hyperlink w:anchor="_toc8104"/>
      <w:r>
        <w:t xml:space="preserve">Quantification: </w:t>
      </w:r>
    </w:p>
    <w:p w14:paraId="70DE59F3" w14:textId="77777777" w:rsidR="00D04EF2" w:rsidRDefault="002C7865">
      <w:pPr>
        <w:pStyle w:val="CRMQuantification"/>
      </w:pPr>
      <w:r>
        <w:t>one to many, necessary, dependent (1,n:0,n)</w:t>
      </w:r>
    </w:p>
    <w:p w14:paraId="1D2DB119" w14:textId="77777777" w:rsidR="00D04EF2" w:rsidRDefault="002C7865">
      <w:pPr>
        <w:pStyle w:val="CRMDescriptionLabel"/>
      </w:pPr>
      <w:r>
        <w:t>Scope note:</w:t>
      </w:r>
    </w:p>
    <w:p w14:paraId="7CEFBC42" w14:textId="041E38D5" w:rsidR="00D04EF2" w:rsidRDefault="002C7865">
      <w:pPr>
        <w:pStyle w:val="CRMScopeNoteText"/>
      </w:pPr>
      <w:r>
        <w:t>This property associates an instance of E92 Spacetime Volume with an instance of E53 Place that is the result of the spatial projection of the instance of the E92 Spacetime Volume on a reference space.</w:t>
      </w:r>
    </w:p>
    <w:p w14:paraId="14162850" w14:textId="77777777" w:rsidR="00D04EF2" w:rsidRDefault="002C7865" w:rsidP="00D866E3">
      <w:pPr>
        <w:pStyle w:val="CRMScopeNoteText"/>
      </w:pPr>
      <w:r>
        <w:t xml:space="preserve">In general, there can be more than one useful reference space (for reference space see </w:t>
      </w:r>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115541D" w14:textId="1676FA4E" w:rsidR="00D04EF2" w:rsidRDefault="002C7865" w:rsidP="00D866E3">
      <w:pPr>
        <w:pStyle w:val="CRMScopeNoteText"/>
      </w:pPr>
      <w:r>
        <w:t xml:space="preserve">The spatial projection is the actual spatial coverage of a spacetime volume, which normally has fuzzy boundaries except for instances of E92 Spacetime Volume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w:t>
      </w:r>
      <w:r>
        <w:lastRenderedPageBreak/>
        <w:t>geometric determination, for instance for relating outer or inner spatial boundaries for the respective spacetime volumes.</w:t>
      </w:r>
    </w:p>
    <w:p w14:paraId="1A48A837" w14:textId="77777777" w:rsidR="00D04EF2" w:rsidRDefault="002C7865" w:rsidP="00D866E3">
      <w:pPr>
        <w:pStyle w:val="CRMScopeNoteText"/>
      </w:pPr>
      <w:r>
        <w:t>The spatial projection is unique with respect to the reference system. For instance, there is exactly one spatial projection of Lord Nelson's dying relative to the ship HMS Victory, i.e., the location of his body relative to the ship HMS Victory at time of his death.</w:t>
      </w:r>
    </w:p>
    <w:p w14:paraId="706A0AFD" w14:textId="77777777" w:rsidR="00D04EF2" w:rsidRDefault="002C7865" w:rsidP="00D866E3">
      <w:pPr>
        <w:pStyle w:val="CRMScopeNoteText"/>
      </w:pPr>
      <w:r>
        <w:t xml:space="preserve">In case the domain of an instance of </w:t>
      </w:r>
      <w:r>
        <w:rPr>
          <w:i/>
        </w:rPr>
        <w:t>P161 has spatial projection</w:t>
      </w:r>
      <w:r>
        <w:t xml:space="preserve"> is an instance of E4 Period, the spatial projection describes all areas that period was ever present at, for instance, the Roman Empire. </w:t>
      </w:r>
    </w:p>
    <w:p w14:paraId="32A8FA81" w14:textId="5B0979D9" w:rsidR="00D04EF2" w:rsidRDefault="002C7865">
      <w:pPr>
        <w:pStyle w:val="CRMScopeNoteText"/>
      </w:pPr>
      <w:r>
        <w:t xml:space="preserve">This property is part of the fully developed path from E18 Physical Thing through </w:t>
      </w:r>
      <w:r>
        <w:rPr>
          <w:i/>
        </w:rPr>
        <w:t xml:space="preserve">P196 defines, </w:t>
      </w:r>
      <w:r>
        <w:t>E92 Spacetime Volume,</w:t>
      </w:r>
      <w:r>
        <w:rPr>
          <w:i/>
        </w:rPr>
        <w:t xml:space="preserve"> P161 has spatial projection </w:t>
      </w:r>
      <w:r>
        <w:t xml:space="preserve">to E53 Place, which in turn is implied by </w:t>
      </w:r>
      <w:r>
        <w:rPr>
          <w:i/>
        </w:rPr>
        <w:t>P156 occupies (is occupied by)</w:t>
      </w:r>
      <w:r>
        <w:rPr>
          <w:iCs/>
        </w:rPr>
        <w:t>.</w:t>
      </w:r>
      <w:r>
        <w:rPr>
          <w:i/>
        </w:rPr>
        <w:t xml:space="preserve"> </w:t>
      </w:r>
    </w:p>
    <w:p w14:paraId="179EF8C3" w14:textId="77777777" w:rsidR="00D04EF2" w:rsidRDefault="002C7865">
      <w:pPr>
        <w:pStyle w:val="CRMDescriptionLabel"/>
      </w:pPr>
      <w:r>
        <w:t>Example:</w:t>
      </w:r>
    </w:p>
    <w:p w14:paraId="48BA18C5" w14:textId="77777777" w:rsidR="00D04EF2" w:rsidRDefault="002C7865">
      <w:pPr>
        <w:pStyle w:val="CRMExample"/>
        <w:numPr>
          <w:ilvl w:val="0"/>
          <w:numId w:val="18"/>
        </w:numPr>
      </w:pPr>
      <w:r>
        <w:t xml:space="preserve">The Roman Empire (E4) </w:t>
      </w:r>
      <w:r>
        <w:rPr>
          <w:i/>
        </w:rPr>
        <w:t>has spatial projection</w:t>
      </w:r>
      <w:r>
        <w:t xml:space="preserve"> all areas ever claimed by Rome (E53). (Clare &amp; Edwards, 1992)</w:t>
      </w:r>
    </w:p>
    <w:p w14:paraId="265525CB" w14:textId="15946728" w:rsidR="00D04EF2" w:rsidRDefault="002C7865">
      <w:pPr>
        <w:pStyle w:val="CRMDescriptionLabel"/>
        <w:rPr>
          <w:color w:val="000000"/>
          <w:szCs w:val="20"/>
        </w:rPr>
      </w:pPr>
      <w:r>
        <w:rPr>
          <w:color w:val="000000"/>
          <w:szCs w:val="20"/>
        </w:rPr>
        <w:t>In first-order logic:</w:t>
      </w:r>
    </w:p>
    <w:p w14:paraId="2B97A9A0" w14:textId="77777777" w:rsidR="00D04EF2" w:rsidRDefault="002C7865">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E92(x)</w:t>
      </w:r>
    </w:p>
    <w:p w14:paraId="74532089" w14:textId="77777777" w:rsidR="00D04EF2" w:rsidRDefault="002C7865">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E53(y)</w:t>
      </w:r>
    </w:p>
    <w:p w14:paraId="34141790" w14:textId="187829F1" w:rsidR="00D04EF2" w:rsidRPr="00D866E3" w:rsidRDefault="002C7865" w:rsidP="00D866E3">
      <w:pPr>
        <w:pStyle w:val="CRMFirstOrderLogic"/>
        <w:ind w:left="7110" w:hanging="5670"/>
        <w:rPr>
          <w:lang w:val="es-ES"/>
        </w:rPr>
      </w:pPr>
      <w:r w:rsidRPr="00D866E3">
        <w:rPr>
          <w:lang w:val="es-ES"/>
        </w:rPr>
        <w:t>(</w:t>
      </w:r>
      <w:r w:rsidRPr="00D866E3">
        <w:rPr>
          <w:rFonts w:ascii="Cambria Math" w:hAnsi="Cambria Math" w:cs="Cambria Math"/>
          <w:lang w:val="es-ES"/>
        </w:rPr>
        <w:t>∃</w:t>
      </w:r>
      <w:r w:rsidRPr="00D866E3">
        <w:rPr>
          <w:lang w:val="es-ES"/>
        </w:rPr>
        <w:t xml:space="preserve">u) [E92(x) </w:t>
      </w:r>
      <w:r w:rsidR="002756D4">
        <w:rPr>
          <w:rFonts w:ascii="Cambria Math" w:hAnsi="Cambria Math" w:cs="Cambria Math"/>
          <w:lang w:val="es-ES"/>
        </w:rPr>
        <w:t>∧</w:t>
      </w:r>
      <w:r w:rsidRPr="00D866E3">
        <w:rPr>
          <w:lang w:val="es-ES"/>
        </w:rPr>
        <w:t xml:space="preserve"> P157(x,u) </w:t>
      </w:r>
      <w:r w:rsidR="002756D4">
        <w:rPr>
          <w:rFonts w:ascii="Cambria Math" w:hAnsi="Cambria Math" w:cs="Cambria Math"/>
          <w:lang w:val="es-ES"/>
        </w:rPr>
        <w:t>∧</w:t>
      </w:r>
      <w:r w:rsidRPr="00D866E3">
        <w:rPr>
          <w:lang w:val="es-ES"/>
        </w:rPr>
        <w:t xml:space="preserve"> E53(y) </w:t>
      </w:r>
      <w:r w:rsidR="002756D4">
        <w:rPr>
          <w:rFonts w:ascii="Cambria Math" w:hAnsi="Cambria Math" w:cs="Cambria Math"/>
          <w:lang w:val="es-ES"/>
        </w:rPr>
        <w:t>∧</w:t>
      </w:r>
      <w:r w:rsidRPr="00D866E3">
        <w:rPr>
          <w:lang w:val="es-ES"/>
        </w:rPr>
        <w:t xml:space="preserve"> E53(z) </w:t>
      </w:r>
      <w:r w:rsidR="002756D4">
        <w:rPr>
          <w:rFonts w:ascii="Cambria Math" w:hAnsi="Cambria Math" w:cs="Cambria Math"/>
          <w:lang w:val="es-ES"/>
        </w:rPr>
        <w:t>∧</w:t>
      </w:r>
      <w:r w:rsidRPr="00D866E3">
        <w:rPr>
          <w:lang w:val="es-ES"/>
        </w:rPr>
        <w:t xml:space="preserve"> E18(u) </w:t>
      </w:r>
      <w:r w:rsidR="002756D4">
        <w:rPr>
          <w:rFonts w:ascii="Cambria Math" w:hAnsi="Cambria Math" w:cs="Cambria Math"/>
          <w:lang w:val="es-ES"/>
        </w:rPr>
        <w:t>∧</w:t>
      </w:r>
      <w:r w:rsidRPr="00D866E3">
        <w:rPr>
          <w:lang w:val="es-ES"/>
        </w:rPr>
        <w:t xml:space="preserve"> P157(y,u) </w:t>
      </w:r>
      <w:r w:rsidR="002756D4">
        <w:rPr>
          <w:rFonts w:ascii="Cambria Math" w:hAnsi="Cambria Math" w:cs="Cambria Math"/>
          <w:lang w:val="es-ES"/>
        </w:rPr>
        <w:t>∧</w:t>
      </w:r>
      <w:r w:rsidRPr="00D866E3">
        <w:rPr>
          <w:lang w:val="es-ES"/>
        </w:rPr>
        <w:t xml:space="preserve"> P157(z,u) </w:t>
      </w:r>
      <w:r w:rsidR="002756D4">
        <w:rPr>
          <w:rFonts w:ascii="Cambria Math" w:hAnsi="Cambria Math" w:cs="Cambria Math"/>
          <w:lang w:val="es-ES"/>
        </w:rPr>
        <w:t>∧</w:t>
      </w:r>
      <w:r w:rsidRPr="00D866E3">
        <w:rPr>
          <w:lang w:val="es-ES"/>
        </w:rPr>
        <w:t xml:space="preserve"> P161(x,y) </w:t>
      </w:r>
      <w:r w:rsidR="002756D4">
        <w:rPr>
          <w:rFonts w:ascii="Cambria Math" w:hAnsi="Cambria Math" w:cs="Cambria Math"/>
          <w:lang w:val="es-ES"/>
        </w:rPr>
        <w:t>∧</w:t>
      </w:r>
      <w:r w:rsidRPr="00D866E3">
        <w:rPr>
          <w:lang w:val="es-ES"/>
        </w:rPr>
        <w:t xml:space="preserve"> P161(x,z) ] </w:t>
      </w:r>
      <w:r w:rsidRPr="00D866E3">
        <w:rPr>
          <w:rFonts w:ascii="Cambria Math" w:hAnsi="Cambria Math" w:cs="Cambria Math"/>
          <w:lang w:val="es-ES"/>
        </w:rPr>
        <w:t>⇒</w:t>
      </w:r>
      <w:r w:rsidRPr="00D866E3">
        <w:rPr>
          <w:lang w:val="es-ES"/>
        </w:rPr>
        <w:t xml:space="preserve"> (z = y)</w:t>
      </w:r>
    </w:p>
    <w:p w14:paraId="01D8C975" w14:textId="3F3BF2E7" w:rsidR="00D04EF2" w:rsidRPr="00D866E3" w:rsidRDefault="002C7865">
      <w:pPr>
        <w:pStyle w:val="CRMFirstOrderLogic"/>
        <w:rPr>
          <w:lang w:val="en-US"/>
        </w:rPr>
      </w:pPr>
      <w:r w:rsidRPr="00D866E3">
        <w:rPr>
          <w:lang w:val="es-ES"/>
        </w:rPr>
        <w:t xml:space="preserve"> </w:t>
      </w:r>
      <w:r w:rsidRPr="00D866E3">
        <w:rPr>
          <w:lang w:val="en-US"/>
        </w:rPr>
        <w:t xml:space="preserve">P161(x,y) </w:t>
      </w:r>
      <w:r w:rsidR="002756D4">
        <w:rPr>
          <w:rFonts w:ascii="Cambria Math" w:hAnsi="Cambria Math" w:cs="Cambria Math"/>
          <w:lang w:val="en-US"/>
        </w:rPr>
        <w:t>∧</w:t>
      </w:r>
      <w:r w:rsidRPr="00D866E3">
        <w:rPr>
          <w:lang w:val="en-US"/>
        </w:rPr>
        <w:t xml:space="preserve"> E4(x) </w:t>
      </w:r>
      <w:r w:rsidRPr="00D866E3">
        <w:rPr>
          <w:rFonts w:ascii="Cambria Math" w:hAnsi="Cambria Math" w:cs="Cambria Math"/>
          <w:lang w:val="en-US"/>
        </w:rPr>
        <w:t>⇒</w:t>
      </w:r>
      <w:r w:rsidRPr="00D866E3">
        <w:rPr>
          <w:lang w:val="en-US"/>
        </w:rPr>
        <w:t xml:space="preserve"> P7(x,y)</w:t>
      </w:r>
    </w:p>
    <w:p w14:paraId="74B52E52" w14:textId="77777777" w:rsidR="00D04EF2" w:rsidRDefault="002C7865">
      <w:pPr>
        <w:pStyle w:val="CRMPropertyLabel"/>
      </w:pPr>
      <w:bookmarkStart w:id="1988" w:name="_toc11381"/>
      <w:bookmarkStart w:id="1989" w:name="_toc11330"/>
      <w:bookmarkStart w:id="1990" w:name="_Toc71548744"/>
      <w:bookmarkStart w:id="1991" w:name="_Toc70522693"/>
      <w:bookmarkStart w:id="1992" w:name="_Toc69734657"/>
      <w:bookmarkStart w:id="1993" w:name="_Toc63009669"/>
      <w:bookmarkStart w:id="1994" w:name="_Toc71114901"/>
      <w:bookmarkStart w:id="1995" w:name="_Toc133500167"/>
      <w:bookmarkEnd w:id="1988"/>
      <w:bookmarkEnd w:id="1989"/>
      <w:r>
        <w:t>P164 is temporally specified by (temporally specifies)</w:t>
      </w:r>
      <w:bookmarkEnd w:id="1990"/>
      <w:bookmarkEnd w:id="1991"/>
      <w:bookmarkEnd w:id="1992"/>
      <w:bookmarkEnd w:id="1993"/>
      <w:bookmarkEnd w:id="1994"/>
      <w:bookmarkEnd w:id="1995"/>
    </w:p>
    <w:p w14:paraId="65BEEF0F" w14:textId="77777777" w:rsidR="00D04EF2" w:rsidRDefault="002C7865">
      <w:pPr>
        <w:pStyle w:val="CRMDescriptionLabel"/>
      </w:pPr>
      <w:r>
        <w:t>Domain:</w:t>
      </w:r>
    </w:p>
    <w:p w14:paraId="68E5F92C" w14:textId="77777777" w:rsidR="00D04EF2" w:rsidRDefault="00063A51">
      <w:pPr>
        <w:pStyle w:val="CRMDomainRange"/>
      </w:pPr>
      <w:hyperlink w:anchor="_toc8691">
        <w:r w:rsidR="002C7865">
          <w:rPr>
            <w:rStyle w:val="Hyperlink1"/>
          </w:rPr>
          <w:t>E93</w:t>
        </w:r>
      </w:hyperlink>
      <w:r w:rsidR="002C7865">
        <w:t xml:space="preserve"> Presence</w:t>
      </w:r>
    </w:p>
    <w:p w14:paraId="59950E4F" w14:textId="77777777" w:rsidR="00D04EF2" w:rsidRDefault="002C7865">
      <w:pPr>
        <w:pStyle w:val="CRMDescriptionLabel"/>
      </w:pPr>
      <w:r>
        <w:t>Range:</w:t>
      </w:r>
    </w:p>
    <w:p w14:paraId="4652DA2B" w14:textId="77777777" w:rsidR="00D04EF2" w:rsidRDefault="00063A51">
      <w:pPr>
        <w:pStyle w:val="CRMDomainRange"/>
      </w:pPr>
      <w:hyperlink w:anchor="_toc8080">
        <w:r w:rsidR="002C7865">
          <w:rPr>
            <w:rStyle w:val="Hyperlink1"/>
            <w:rFonts w:eastAsia="Calibri" w:cs="Calibri"/>
          </w:rPr>
          <w:t>E52</w:t>
        </w:r>
      </w:hyperlink>
      <w:r w:rsidR="002C7865">
        <w:rPr>
          <w:rFonts w:eastAsia="Calibri" w:cs="Calibri"/>
          <w:color w:val="0000FF"/>
        </w:rPr>
        <w:t xml:space="preserve"> </w:t>
      </w:r>
      <w:r w:rsidR="002C7865">
        <w:t>Time-Span</w:t>
      </w:r>
    </w:p>
    <w:p w14:paraId="73888BEB" w14:textId="77777777" w:rsidR="00D04EF2" w:rsidRDefault="002C7865">
      <w:pPr>
        <w:pStyle w:val="CRMDescriptionLabel"/>
      </w:pPr>
      <w:r>
        <w:t>Subproperty of:</w:t>
      </w:r>
    </w:p>
    <w:p w14:paraId="586CB094" w14:textId="77777777" w:rsidR="00D04EF2" w:rsidRDefault="00063A51">
      <w:pPr>
        <w:pStyle w:val="CRMSuperSubProperty"/>
      </w:pPr>
      <w:hyperlink w:anchor="_toc8670">
        <w:r w:rsidR="002C7865">
          <w:rPr>
            <w:rStyle w:val="Hyperlink1"/>
          </w:rPr>
          <w:t>E92</w:t>
        </w:r>
      </w:hyperlink>
      <w:r w:rsidR="002C7865">
        <w:t xml:space="preserve"> Spacetime Volume. </w:t>
      </w:r>
      <w:hyperlink w:anchor="_toc11294">
        <w:r w:rsidR="002C7865">
          <w:rPr>
            <w:rStyle w:val="Hyperlink1"/>
          </w:rPr>
          <w:t>P160</w:t>
        </w:r>
      </w:hyperlink>
      <w:r w:rsidR="002C7865">
        <w:t xml:space="preserve"> has temporal projection (is temporal projection of): </w:t>
      </w:r>
      <w:hyperlink w:anchor="_toc8080">
        <w:r w:rsidR="002C7865">
          <w:rPr>
            <w:rStyle w:val="Hyperlink1"/>
          </w:rPr>
          <w:t>E52</w:t>
        </w:r>
      </w:hyperlink>
      <w:r w:rsidR="002C7865">
        <w:t xml:space="preserve"> Time-Span</w:t>
      </w:r>
    </w:p>
    <w:p w14:paraId="5CBF017E" w14:textId="77777777" w:rsidR="00D04EF2" w:rsidRDefault="002C7865">
      <w:pPr>
        <w:pStyle w:val="CRMDescriptionLabel"/>
      </w:pPr>
      <w:r>
        <w:t>Quantification:</w:t>
      </w:r>
    </w:p>
    <w:p w14:paraId="26A935E9" w14:textId="77777777" w:rsidR="00D04EF2" w:rsidRDefault="002C7865">
      <w:pPr>
        <w:pStyle w:val="CRMQuantification"/>
      </w:pPr>
      <w:r>
        <w:t>many to one, necessary</w:t>
      </w:r>
      <w:r>
        <w:rPr>
          <w:rFonts w:eastAsia="Times New Roman" w:cs="Times New Roman"/>
        </w:rPr>
        <w:t>(1,1:0,n</w:t>
      </w:r>
      <w:r>
        <w:t>)</w:t>
      </w:r>
    </w:p>
    <w:p w14:paraId="4485FE24" w14:textId="77777777" w:rsidR="00D04EF2" w:rsidRDefault="002C7865">
      <w:pPr>
        <w:pStyle w:val="CRMDescriptionLabel"/>
      </w:pPr>
      <w:r>
        <w:t>Scope note:</w:t>
      </w:r>
      <w:r>
        <w:rPr>
          <w:rFonts w:ascii="Calibri" w:eastAsia="Calibri" w:hAnsi="Calibri" w:cs="Calibri"/>
        </w:rPr>
        <w:tab/>
      </w:r>
    </w:p>
    <w:p w14:paraId="63738464" w14:textId="77777777" w:rsidR="00D04EF2" w:rsidRDefault="002C7865">
      <w:pPr>
        <w:pStyle w:val="CRMScopeNoteText"/>
      </w:pPr>
      <w:r>
        <w:t xml:space="preserve">This property relates an instance of E93 Presence with the instance of E52 Time-Span that defines the time-slice of the spacetime volume that this instance of E93 Presence is related to via the property </w:t>
      </w:r>
      <w:r>
        <w:rPr>
          <w:i/>
        </w:rPr>
        <w:t>P166 was a presence of (had presence).</w:t>
      </w:r>
    </w:p>
    <w:p w14:paraId="61AADDF2" w14:textId="77777777" w:rsidR="00D04EF2" w:rsidRDefault="002C7865">
      <w:pPr>
        <w:pStyle w:val="CRMScopeNoteText"/>
      </w:pPr>
      <w:r>
        <w:t xml:space="preserve">There are two typical cases for the determination of the related instance of E52 Time-Span. In the first, it is the temporal extent of an instance of E2 Temporal Entity (documented with </w:t>
      </w:r>
      <w:r>
        <w:rPr>
          <w:i/>
        </w:rPr>
        <w:t>P4 has time-span (is time-span of)</w:t>
      </w:r>
      <w:r>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73118326" w14:textId="77777777" w:rsidR="00D04EF2" w:rsidRDefault="002C7865">
      <w:r>
        <w:br w:type="page"/>
      </w:r>
    </w:p>
    <w:p w14:paraId="01E13AC6" w14:textId="77777777" w:rsidR="00D04EF2" w:rsidRDefault="002C7865">
      <w:pPr>
        <w:pStyle w:val="CRMDescriptionLabel"/>
      </w:pPr>
      <w:r>
        <w:lastRenderedPageBreak/>
        <w:t>Examples:</w:t>
      </w:r>
    </w:p>
    <w:p w14:paraId="38987C0C" w14:textId="77777777" w:rsidR="00D04EF2" w:rsidRDefault="002C7865">
      <w:pPr>
        <w:pStyle w:val="CRMExample"/>
        <w:numPr>
          <w:ilvl w:val="0"/>
          <w:numId w:val="18"/>
        </w:numPr>
      </w:pPr>
      <w:r>
        <w:t xml:space="preserve">2016-02-09 (E52) </w:t>
      </w:r>
      <w:r>
        <w:rPr>
          <w:i/>
        </w:rPr>
        <w:t>temporally specifies</w:t>
      </w:r>
      <w:r>
        <w:t xml:space="preserve"> the last day of the 2016 Carnival in Cologne (E93).</w:t>
      </w:r>
    </w:p>
    <w:p w14:paraId="4CDBA217" w14:textId="77777777" w:rsidR="00D04EF2" w:rsidRDefault="002C7865">
      <w:pPr>
        <w:pStyle w:val="CRMExample"/>
        <w:numPr>
          <w:ilvl w:val="0"/>
          <w:numId w:val="18"/>
        </w:numPr>
      </w:pPr>
      <w:r>
        <w:t xml:space="preserve">Johann Joachim Winckelmann’s whereabouts in December 1755 (E93) </w:t>
      </w:r>
      <w:r>
        <w:rPr>
          <w:i/>
        </w:rPr>
        <w:t>is temporally specified by</w:t>
      </w:r>
      <w:r>
        <w:t xml:space="preserve"> December 1755 (E52.) (Leppmann, 1970)</w:t>
      </w:r>
    </w:p>
    <w:p w14:paraId="20E63302" w14:textId="7F29FE8B" w:rsidR="00D04EF2" w:rsidRDefault="002C7865">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is temporally specified by</w:t>
      </w:r>
      <w:r>
        <w:t xml:space="preserve"> 19</w:t>
      </w:r>
      <w:r>
        <w:rPr>
          <w:vertAlign w:val="superscript"/>
        </w:rPr>
        <w:t>th</w:t>
      </w:r>
      <w:r>
        <w:t xml:space="preserve"> November 1755 until 9</w:t>
      </w:r>
      <w:r>
        <w:rPr>
          <w:vertAlign w:val="superscript"/>
        </w:rPr>
        <w:t>th</w:t>
      </w:r>
      <w:r>
        <w:t xml:space="preserve"> April 1768 (E52). (Leppmann, 1970)</w:t>
      </w:r>
    </w:p>
    <w:p w14:paraId="3A3FA7B9" w14:textId="5376F8A8" w:rsidR="00D04EF2" w:rsidRDefault="002C7865">
      <w:pPr>
        <w:pStyle w:val="CRMDescriptionLabel"/>
      </w:pPr>
      <w:r>
        <w:t>In first-order logic:</w:t>
      </w:r>
    </w:p>
    <w:p w14:paraId="37122F70" w14:textId="77777777" w:rsidR="00D04EF2" w:rsidRDefault="002C7865">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E93(x)</w:t>
      </w:r>
    </w:p>
    <w:p w14:paraId="4FB29D40" w14:textId="77777777" w:rsidR="00D04EF2" w:rsidRDefault="002C7865">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E52(y)</w:t>
      </w:r>
    </w:p>
    <w:p w14:paraId="1247779F" w14:textId="77777777" w:rsidR="00D04EF2" w:rsidRDefault="002C7865">
      <w:pPr>
        <w:pStyle w:val="CRMFirstOrderLogic"/>
      </w:pPr>
      <w:r>
        <w:t xml:space="preserve">P164(x,y) </w:t>
      </w:r>
      <w:r>
        <w:rPr>
          <w:rFonts w:ascii="Cambria Math" w:eastAsia="Cambria Math" w:hAnsi="Cambria Math" w:cs="Cambria Math"/>
        </w:rPr>
        <w:t>⇒</w:t>
      </w:r>
      <w:r>
        <w:t xml:space="preserve"> P160(x,y)</w:t>
      </w:r>
    </w:p>
    <w:p w14:paraId="5AC4BA4B" w14:textId="77777777" w:rsidR="00D04EF2" w:rsidRDefault="002C7865">
      <w:pPr>
        <w:pStyle w:val="CRMPropertyLabel"/>
      </w:pPr>
      <w:bookmarkStart w:id="1996" w:name="_toc11401"/>
      <w:bookmarkStart w:id="1997" w:name="_toc11350"/>
      <w:bookmarkStart w:id="1998" w:name="_Toc63009670"/>
      <w:bookmarkStart w:id="1999" w:name="_Toc71114902"/>
      <w:bookmarkStart w:id="2000" w:name="_Toc70522694"/>
      <w:bookmarkStart w:id="2001" w:name="_Toc69734658"/>
      <w:bookmarkStart w:id="2002" w:name="_Toc71548745"/>
      <w:bookmarkStart w:id="2003" w:name="_Toc133500168"/>
      <w:bookmarkEnd w:id="1996"/>
      <w:bookmarkEnd w:id="1997"/>
      <w:r>
        <w:t>P165 incorporates (is incorporated in)</w:t>
      </w:r>
      <w:bookmarkEnd w:id="1998"/>
      <w:bookmarkEnd w:id="1999"/>
      <w:bookmarkEnd w:id="2000"/>
      <w:bookmarkEnd w:id="2001"/>
      <w:bookmarkEnd w:id="2002"/>
      <w:bookmarkEnd w:id="2003"/>
    </w:p>
    <w:p w14:paraId="482BBD8A" w14:textId="77777777" w:rsidR="00D04EF2" w:rsidRDefault="002C7865">
      <w:pPr>
        <w:pStyle w:val="CRMDescriptionLabel"/>
        <w:rPr>
          <w:lang w:val="fr-FR"/>
        </w:rPr>
      </w:pPr>
      <w:r>
        <w:rPr>
          <w:lang w:val="fr-FR"/>
        </w:rPr>
        <w:t>Domain:</w:t>
      </w:r>
    </w:p>
    <w:p w14:paraId="51133F5B" w14:textId="77777777" w:rsidR="00D04EF2" w:rsidRDefault="002C7865">
      <w:pPr>
        <w:pStyle w:val="CRMDomainRange"/>
        <w:rPr>
          <w:lang w:val="fr-FR"/>
        </w:rPr>
      </w:pPr>
      <w:hyperlink w:anchor="_toc8468">
        <w:r>
          <w:rPr>
            <w:rStyle w:val="Hyperlink1"/>
            <w:lang w:val="fr-FR"/>
          </w:rPr>
          <w:t>E73</w:t>
        </w:r>
      </w:hyperlink>
      <w:r>
        <w:rPr>
          <w:lang w:val="fr-FR"/>
        </w:rPr>
        <w:t xml:space="preserve"> Information Object</w:t>
      </w:r>
    </w:p>
    <w:p w14:paraId="6A72794C" w14:textId="77777777" w:rsidR="00D04EF2" w:rsidRDefault="002C7865">
      <w:pPr>
        <w:pStyle w:val="CRMDescriptionLabel"/>
        <w:rPr>
          <w:lang w:val="fr-FR"/>
        </w:rPr>
      </w:pPr>
      <w:r>
        <w:rPr>
          <w:lang w:val="fr-FR"/>
        </w:rPr>
        <w:t>Range:</w:t>
      </w:r>
    </w:p>
    <w:p w14:paraId="44A44063" w14:textId="77777777" w:rsidR="00D04EF2" w:rsidRDefault="00063A51">
      <w:pPr>
        <w:pStyle w:val="CRMDomainRange"/>
      </w:pPr>
      <w:hyperlink w:anchor="_toc8683">
        <w:r w:rsidR="002C7865">
          <w:rPr>
            <w:rStyle w:val="Hyperlink1"/>
          </w:rPr>
          <w:t>E90</w:t>
        </w:r>
      </w:hyperlink>
      <w:r w:rsidR="002C7865">
        <w:t xml:space="preserve"> Symbolic Object</w:t>
      </w:r>
    </w:p>
    <w:p w14:paraId="6C46DF64" w14:textId="77777777" w:rsidR="00D04EF2" w:rsidRDefault="002C7865">
      <w:pPr>
        <w:pStyle w:val="CRMDescriptionLabel"/>
      </w:pPr>
      <w:r>
        <w:t>Subproperty of:</w:t>
      </w:r>
    </w:p>
    <w:p w14:paraId="75F4FFD4" w14:textId="77777777" w:rsidR="00D04EF2" w:rsidRDefault="00063A51">
      <w:pPr>
        <w:pStyle w:val="CRMSuperSubProperty"/>
      </w:pPr>
      <w:hyperlink w:anchor="_toc8683">
        <w:r w:rsidR="002C7865">
          <w:rPr>
            <w:rStyle w:val="Hyperlink1"/>
          </w:rPr>
          <w:t>E90</w:t>
        </w:r>
      </w:hyperlink>
      <w:r w:rsidR="002C7865">
        <w:t xml:space="preserve"> Symbolic Object. </w:t>
      </w:r>
      <w:hyperlink w:anchor="_toc10505">
        <w:r w:rsidR="002C7865">
          <w:rPr>
            <w:rStyle w:val="Hyperlink1"/>
          </w:rPr>
          <w:t>P106</w:t>
        </w:r>
      </w:hyperlink>
      <w:r w:rsidR="002C7865">
        <w:t xml:space="preserve"> is composed of (forms part of): </w:t>
      </w:r>
      <w:hyperlink w:anchor="_toc8683">
        <w:r w:rsidR="002C7865">
          <w:rPr>
            <w:rStyle w:val="Hyperlink1"/>
          </w:rPr>
          <w:t>E90</w:t>
        </w:r>
      </w:hyperlink>
      <w:r w:rsidR="002C7865">
        <w:t xml:space="preserve"> Symbolic Object</w:t>
      </w:r>
    </w:p>
    <w:p w14:paraId="530755A3" w14:textId="77777777" w:rsidR="00D04EF2" w:rsidRDefault="002C7865">
      <w:pPr>
        <w:pStyle w:val="CRMDescriptionLabel"/>
      </w:pPr>
      <w:r>
        <w:t>Quantification:</w:t>
      </w:r>
    </w:p>
    <w:p w14:paraId="5B6D1E29" w14:textId="77777777" w:rsidR="00D04EF2" w:rsidRDefault="002C7865">
      <w:pPr>
        <w:pStyle w:val="CRMQuantification"/>
      </w:pPr>
      <w:r>
        <w:t xml:space="preserve">many to many (0,n:0,n) </w:t>
      </w:r>
    </w:p>
    <w:p w14:paraId="042B03D5" w14:textId="77777777" w:rsidR="00D04EF2" w:rsidRDefault="002C7865">
      <w:pPr>
        <w:pStyle w:val="CRMDescriptionLabel"/>
      </w:pPr>
      <w:r>
        <w:t>Scope note:</w:t>
      </w:r>
    </w:p>
    <w:p w14:paraId="013EBC4D" w14:textId="77777777" w:rsidR="00D04EF2" w:rsidRDefault="002C7865">
      <w:pPr>
        <w:pStyle w:val="CRMScopeNoteText"/>
      </w:pPr>
      <w:r>
        <w:t>This property associates an instance of E73 Information Object with an instance of E90 Symbolic Object (or any of its subclasses) that was included in it.</w:t>
      </w:r>
    </w:p>
    <w:p w14:paraId="5ECA991B" w14:textId="77777777" w:rsidR="00D04EF2" w:rsidRDefault="002C7865">
      <w:pPr>
        <w:pStyle w:val="CRMScopeNoteText"/>
      </w:pPr>
      <w:r>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1D60976C" w14:textId="77777777" w:rsidR="00D04EF2" w:rsidRDefault="002C7865">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D9DDDC8" w14:textId="77777777" w:rsidR="00D04EF2" w:rsidRDefault="002C7865">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4C520970" w14:textId="77777777" w:rsidR="00D04EF2" w:rsidRDefault="002C7865">
      <w:pPr>
        <w:pStyle w:val="CRMScopeNoteText"/>
      </w:pPr>
      <w:r>
        <w:t>When restricted to information objects, that is, seen as a property with E73 Information Object as domain and range the property is transitive.</w:t>
      </w:r>
    </w:p>
    <w:p w14:paraId="0240E7FB" w14:textId="77777777" w:rsidR="00D04EF2" w:rsidRDefault="002C7865">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0F1036F1" w14:textId="77777777" w:rsidR="00D04EF2" w:rsidRDefault="002C7865">
      <w:pPr>
        <w:pStyle w:val="CRMScopeNoteText"/>
      </w:pPr>
      <w:r>
        <w:t>This property is asymmetric.</w:t>
      </w:r>
    </w:p>
    <w:p w14:paraId="7C187C37" w14:textId="77777777" w:rsidR="00D04EF2" w:rsidRDefault="002C7865">
      <w:pPr>
        <w:pStyle w:val="CRMDescriptionLabel"/>
      </w:pPr>
      <w:r>
        <w:lastRenderedPageBreak/>
        <w:t>Examples:</w:t>
      </w:r>
      <w:r>
        <w:tab/>
      </w:r>
    </w:p>
    <w:p w14:paraId="52623175" w14:textId="77777777" w:rsidR="00D04EF2" w:rsidRDefault="002C7865">
      <w:pPr>
        <w:pStyle w:val="CRMExample"/>
        <w:numPr>
          <w:ilvl w:val="0"/>
          <w:numId w:val="18"/>
        </w:numPr>
      </w:pPr>
      <w:r>
        <w:t xml:space="preserve">The content of Charles-Moïse Briquet’s ‘Les Filigranes: dictionnaire historique des marques du papier’ (E32) </w:t>
      </w:r>
      <w:r>
        <w:rPr>
          <w:i/>
        </w:rPr>
        <w:t>incorporates</w:t>
      </w:r>
      <w:r>
        <w:t xml:space="preserve"> the visual aspect of the watermark used around 1358-61 by some Spanish papermaker(s) and identified as ‘Briquet 4019’ (E37). (Briquet, 1985)</w:t>
      </w:r>
    </w:p>
    <w:p w14:paraId="1C102980" w14:textId="77777777" w:rsidR="00D04EF2" w:rsidRDefault="002C7865">
      <w:pPr>
        <w:pStyle w:val="CRMExample"/>
        <w:numPr>
          <w:ilvl w:val="0"/>
          <w:numId w:val="18"/>
        </w:numPr>
      </w:pPr>
      <w:r>
        <w:t xml:space="preserve">The visual content of Jacopo Amigoni’s painting known as ‘The Singer Farinelli and friends’ (E36) </w:t>
      </w:r>
      <w:r>
        <w:rPr>
          <w:i/>
        </w:rPr>
        <w:t>incorporates</w:t>
      </w:r>
      <w:r>
        <w:t xml:space="preserve"> the musical notation of Farinelli’s musical work entitled ‘La Partenza’ (E73). (National Gallery of Victoria)</w:t>
      </w:r>
    </w:p>
    <w:p w14:paraId="3314DEBB" w14:textId="77777777" w:rsidR="00D04EF2" w:rsidRDefault="002C7865">
      <w:pPr>
        <w:pStyle w:val="CRMExample"/>
        <w:numPr>
          <w:ilvl w:val="0"/>
          <w:numId w:val="18"/>
        </w:numPr>
      </w:pPr>
      <w:r>
        <w:t xml:space="preserve">The visual content of Nicolas Poussin’s painting entitled ‘Les Bergers d’Arcadie’ (E36) </w:t>
      </w:r>
      <w:r>
        <w:rPr>
          <w:i/>
        </w:rPr>
        <w:t>incorporates</w:t>
      </w:r>
      <w:r>
        <w:t xml:space="preserve"> the Latin phrase ‘Et in Arcadia ego’ (E33). (Wikipedia, 2020)</w:t>
      </w:r>
    </w:p>
    <w:p w14:paraId="42B16D7F" w14:textId="162E2AF0" w:rsidR="00D04EF2" w:rsidRDefault="002C7865">
      <w:pPr>
        <w:pStyle w:val="CRMDescriptionLabel"/>
      </w:pPr>
      <w:r>
        <w:t>In first-order logic:</w:t>
      </w:r>
    </w:p>
    <w:p w14:paraId="2BC27881" w14:textId="77777777" w:rsidR="00D04EF2" w:rsidRDefault="002C7865">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E73(x)</w:t>
      </w:r>
    </w:p>
    <w:p w14:paraId="5E95BEC2" w14:textId="77777777" w:rsidR="00D04EF2" w:rsidRDefault="002C7865">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E90(y)</w:t>
      </w:r>
    </w:p>
    <w:p w14:paraId="31C406C6" w14:textId="77777777" w:rsidR="00D04EF2" w:rsidRDefault="002C7865">
      <w:pPr>
        <w:pStyle w:val="CRMFirstOrderLogic"/>
      </w:pPr>
      <w:r>
        <w:t xml:space="preserve">P165(x,y) </w:t>
      </w:r>
      <w:r>
        <w:rPr>
          <w:rFonts w:ascii="Cambria Math" w:eastAsia="Cambria Math" w:hAnsi="Cambria Math" w:cs="Cambria Math"/>
        </w:rPr>
        <w:t>⇒</w:t>
      </w:r>
      <w:r>
        <w:t xml:space="preserve"> P106(x,y)</w:t>
      </w:r>
    </w:p>
    <w:p w14:paraId="48449BCB" w14:textId="77777777" w:rsidR="00D04EF2" w:rsidRDefault="002C7865">
      <w:pPr>
        <w:pStyle w:val="CRMFirstOrderLogic"/>
      </w:pPr>
      <w:r>
        <w:t xml:space="preserve">P165(x,y) </w:t>
      </w:r>
      <w:r>
        <w:rPr>
          <w:rFonts w:ascii="Cambria Math" w:hAnsi="Cambria Math"/>
        </w:rPr>
        <w:t>⇒</w:t>
      </w:r>
      <w:r>
        <w:t xml:space="preserve"> </w:t>
      </w:r>
      <w:r>
        <w:rPr>
          <w:rFonts w:cs="Times New Roman"/>
        </w:rPr>
        <w:t>¬</w:t>
      </w:r>
      <w:r>
        <w:t>P165(y,x)</w:t>
      </w:r>
    </w:p>
    <w:p w14:paraId="0B1987A0" w14:textId="77777777" w:rsidR="00D04EF2" w:rsidRDefault="002C7865">
      <w:pPr>
        <w:pStyle w:val="CRMPropertyLabel"/>
      </w:pPr>
      <w:bookmarkStart w:id="2004" w:name="_toc11374"/>
      <w:bookmarkStart w:id="2005" w:name="_toc11425"/>
      <w:bookmarkStart w:id="2006" w:name="_Toc71548746"/>
      <w:bookmarkStart w:id="2007" w:name="_Toc70522695"/>
      <w:bookmarkStart w:id="2008" w:name="_Toc63009671"/>
      <w:bookmarkStart w:id="2009" w:name="_Toc69734659"/>
      <w:bookmarkStart w:id="2010" w:name="_Toc71114903"/>
      <w:bookmarkStart w:id="2011" w:name="_Toc133500169"/>
      <w:bookmarkEnd w:id="2004"/>
      <w:bookmarkEnd w:id="2005"/>
      <w:r>
        <w:t>P166 was a presence of (had presence)</w:t>
      </w:r>
      <w:bookmarkEnd w:id="2006"/>
      <w:bookmarkEnd w:id="2007"/>
      <w:bookmarkEnd w:id="2008"/>
      <w:bookmarkEnd w:id="2009"/>
      <w:bookmarkEnd w:id="2010"/>
      <w:bookmarkEnd w:id="2011"/>
    </w:p>
    <w:p w14:paraId="6D74C689" w14:textId="77777777" w:rsidR="00D04EF2" w:rsidRDefault="002C7865">
      <w:pPr>
        <w:pStyle w:val="CRMDescriptionLabel"/>
      </w:pPr>
      <w:r>
        <w:t>Domain:</w:t>
      </w:r>
    </w:p>
    <w:p w14:paraId="33F16590" w14:textId="77777777" w:rsidR="00D04EF2" w:rsidRDefault="00063A51">
      <w:pPr>
        <w:pStyle w:val="CRMDomainRange"/>
      </w:pPr>
      <w:hyperlink w:anchor="_toc8691">
        <w:r w:rsidR="002C7865">
          <w:rPr>
            <w:rStyle w:val="Hyperlink1"/>
          </w:rPr>
          <w:t>E93</w:t>
        </w:r>
      </w:hyperlink>
      <w:r w:rsidR="002C7865">
        <w:t xml:space="preserve"> Presence</w:t>
      </w:r>
    </w:p>
    <w:p w14:paraId="4ED21F73" w14:textId="77777777" w:rsidR="00D04EF2" w:rsidRDefault="002C7865">
      <w:pPr>
        <w:pStyle w:val="CRMDescriptionLabel"/>
      </w:pPr>
      <w:r>
        <w:t>Range:</w:t>
      </w:r>
    </w:p>
    <w:p w14:paraId="6E0D6C52" w14:textId="77777777" w:rsidR="00D04EF2" w:rsidRDefault="00063A51">
      <w:pPr>
        <w:pStyle w:val="CRMDomainRange"/>
      </w:pPr>
      <w:hyperlink w:anchor="_toc8670">
        <w:r w:rsidR="002C7865">
          <w:rPr>
            <w:rStyle w:val="Hyperlink1"/>
          </w:rPr>
          <w:t>E92</w:t>
        </w:r>
      </w:hyperlink>
      <w:r w:rsidR="002C7865">
        <w:t xml:space="preserve"> Spacetime Volume</w:t>
      </w:r>
    </w:p>
    <w:p w14:paraId="14017510" w14:textId="77777777" w:rsidR="00D04EF2" w:rsidRDefault="002C7865">
      <w:pPr>
        <w:pStyle w:val="CRMDescriptionLabel"/>
      </w:pPr>
      <w:r>
        <w:t>Subproperty of:</w:t>
      </w:r>
    </w:p>
    <w:p w14:paraId="16F49040" w14:textId="77777777" w:rsidR="00D04EF2" w:rsidRDefault="00063A51">
      <w:pPr>
        <w:pStyle w:val="CRMSuperSubProperty"/>
      </w:pPr>
      <w:hyperlink w:anchor="_toc8670">
        <w:r w:rsidR="002C7865">
          <w:rPr>
            <w:rStyle w:val="Hyperlink1"/>
          </w:rPr>
          <w:t>E92</w:t>
        </w:r>
      </w:hyperlink>
      <w:r w:rsidR="002C7865">
        <w:t xml:space="preserve"> Spacetime Volume. </w:t>
      </w:r>
      <w:hyperlink w:anchor="_toc8978">
        <w:r w:rsidR="002C7865">
          <w:rPr>
            <w:rStyle w:val="Hyperlink1"/>
          </w:rPr>
          <w:t>P10</w:t>
        </w:r>
      </w:hyperlink>
      <w:r w:rsidR="002C7865">
        <w:t xml:space="preserve"> falls within (contains): </w:t>
      </w:r>
      <w:hyperlink w:anchor="_toc8670">
        <w:r w:rsidR="002C7865">
          <w:rPr>
            <w:rStyle w:val="Hyperlink1"/>
          </w:rPr>
          <w:t>E92</w:t>
        </w:r>
      </w:hyperlink>
      <w:r w:rsidR="002C7865">
        <w:t xml:space="preserve"> Spacetime Volume</w:t>
      </w:r>
    </w:p>
    <w:p w14:paraId="3F4EABE2" w14:textId="77777777" w:rsidR="00D04EF2" w:rsidRDefault="002C7865">
      <w:pPr>
        <w:pStyle w:val="CRMDescriptionLabel"/>
      </w:pPr>
      <w:r>
        <w:t>Quantification:</w:t>
      </w:r>
    </w:p>
    <w:p w14:paraId="4824E5A0" w14:textId="77777777" w:rsidR="00D04EF2" w:rsidRDefault="002C7865">
      <w:pPr>
        <w:pStyle w:val="CRMQuantification"/>
      </w:pPr>
      <w:r>
        <w:t xml:space="preserve">many to one, necessary (1,1:0,n) </w:t>
      </w:r>
    </w:p>
    <w:p w14:paraId="4A8A13E0" w14:textId="77777777" w:rsidR="00D04EF2" w:rsidRDefault="002C7865">
      <w:pPr>
        <w:pStyle w:val="CRMDescriptionLabel"/>
      </w:pPr>
      <w:r>
        <w:t>Scope note:</w:t>
      </w:r>
    </w:p>
    <w:p w14:paraId="2E294FAB" w14:textId="0431EDDE" w:rsidR="00D04EF2" w:rsidRDefault="002C7865">
      <w:pPr>
        <w:pStyle w:val="CRMScopeNoteText"/>
      </w:pPr>
      <w:r>
        <w:t>This property associates an instance of E93 Presence with the instance of E92 Spacetime Volume of which it represents a temporal restriction (i.e.: a time-slice). Instantiating this property constitutes a necessary part of the identity of the respective instance of E93 Presence.</w:t>
      </w:r>
    </w:p>
    <w:p w14:paraId="01E21E0E" w14:textId="77777777" w:rsidR="00D04EF2" w:rsidRDefault="002C7865">
      <w:pPr>
        <w:pStyle w:val="CRMDescriptionLabel"/>
      </w:pPr>
      <w:r>
        <w:t>Examples:</w:t>
      </w:r>
    </w:p>
    <w:p w14:paraId="5AA7A4C6" w14:textId="77777777" w:rsidR="00D04EF2" w:rsidRDefault="002C7865">
      <w:pPr>
        <w:pStyle w:val="CRMExample"/>
        <w:numPr>
          <w:ilvl w:val="0"/>
          <w:numId w:val="18"/>
        </w:numPr>
      </w:pPr>
      <w:r>
        <w:t xml:space="preserve">The Roman Empire on 19 August AD 14 (E93) </w:t>
      </w:r>
      <w:r>
        <w:rPr>
          <w:i/>
        </w:rPr>
        <w:t>was a presence of</w:t>
      </w:r>
      <w:r>
        <w:t xml:space="preserve"> The Roman Empire (E4). (Clare and Edwards, 1992)</w:t>
      </w:r>
    </w:p>
    <w:p w14:paraId="6C6927C8" w14:textId="0A7F055D" w:rsidR="00D04EF2" w:rsidRDefault="002C7865">
      <w:pPr>
        <w:pStyle w:val="CRMDescriptionLabel"/>
      </w:pPr>
      <w:r>
        <w:t>In first-order logic:</w:t>
      </w:r>
    </w:p>
    <w:p w14:paraId="19280B0F" w14:textId="45FD7E9A" w:rsidR="00D04EF2" w:rsidRDefault="002C7865">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E93(x)</w:t>
      </w:r>
    </w:p>
    <w:p w14:paraId="303D0B67" w14:textId="28EEAE2B" w:rsidR="00D04EF2" w:rsidRDefault="002C7865">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E92(y)</w:t>
      </w:r>
    </w:p>
    <w:p w14:paraId="30EB36CD" w14:textId="77777777" w:rsidR="00D04EF2" w:rsidRDefault="002C7865">
      <w:pPr>
        <w:pStyle w:val="CRMFirstOrderLogic"/>
      </w:pPr>
      <w:r>
        <w:t xml:space="preserve">P166(x,y) </w:t>
      </w:r>
      <w:r>
        <w:rPr>
          <w:rFonts w:ascii="Cambria Math" w:eastAsia="Cambria Math" w:hAnsi="Cambria Math" w:cs="Cambria Math"/>
        </w:rPr>
        <w:t>⇒</w:t>
      </w:r>
      <w:r>
        <w:t xml:space="preserve"> P10(x,y)</w:t>
      </w:r>
      <w:r>
        <w:tab/>
      </w:r>
    </w:p>
    <w:p w14:paraId="4AA21BC8" w14:textId="77777777" w:rsidR="00D04EF2" w:rsidRDefault="002C7865">
      <w:pPr>
        <w:pStyle w:val="CRMPropertyLabel"/>
      </w:pPr>
      <w:bookmarkStart w:id="2012" w:name="_toc11442"/>
      <w:bookmarkStart w:id="2013" w:name="_Toc71548747"/>
      <w:bookmarkStart w:id="2014" w:name="_Toc69734660"/>
      <w:bookmarkStart w:id="2015" w:name="_Toc71114904"/>
      <w:bookmarkStart w:id="2016" w:name="_Toc70522696"/>
      <w:bookmarkStart w:id="2017" w:name="_Toc63009672"/>
      <w:bookmarkStart w:id="2018" w:name="_Toc133500170"/>
      <w:bookmarkEnd w:id="2012"/>
      <w:r>
        <w:t>P167 was within (includes)</w:t>
      </w:r>
      <w:bookmarkEnd w:id="2013"/>
      <w:bookmarkEnd w:id="2014"/>
      <w:bookmarkEnd w:id="2015"/>
      <w:bookmarkEnd w:id="2016"/>
      <w:bookmarkEnd w:id="2017"/>
      <w:bookmarkEnd w:id="2018"/>
    </w:p>
    <w:p w14:paraId="4810A22B" w14:textId="77777777" w:rsidR="00D04EF2" w:rsidRDefault="002C7865">
      <w:pPr>
        <w:pStyle w:val="CRMDescriptionLabel"/>
        <w:rPr>
          <w:lang w:val="fr-FR"/>
        </w:rPr>
      </w:pPr>
      <w:r>
        <w:rPr>
          <w:lang w:val="fr-FR"/>
        </w:rPr>
        <w:t>Domain:</w:t>
      </w:r>
    </w:p>
    <w:p w14:paraId="412A35A5" w14:textId="77777777" w:rsidR="00D04EF2" w:rsidRDefault="00063A51">
      <w:pPr>
        <w:pStyle w:val="CRMDomainRange"/>
        <w:rPr>
          <w:lang w:val="fr-FR"/>
        </w:rPr>
      </w:pPr>
      <w:hyperlink w:anchor="_toc8691">
        <w:r w:rsidR="002C7865">
          <w:rPr>
            <w:rStyle w:val="Hyperlink1"/>
            <w:lang w:val="fr-FR"/>
          </w:rPr>
          <w:t>E93</w:t>
        </w:r>
      </w:hyperlink>
      <w:r w:rsidR="002C7865">
        <w:rPr>
          <w:lang w:val="fr-FR"/>
        </w:rPr>
        <w:t xml:space="preserve"> Presence</w:t>
      </w:r>
    </w:p>
    <w:p w14:paraId="0B58D59C" w14:textId="77777777" w:rsidR="00D04EF2" w:rsidRDefault="002C7865">
      <w:pPr>
        <w:pStyle w:val="CRMDescriptionLabel"/>
        <w:rPr>
          <w:lang w:val="fr-FR"/>
        </w:rPr>
      </w:pPr>
      <w:r>
        <w:rPr>
          <w:lang w:val="fr-FR"/>
        </w:rPr>
        <w:t>Range:</w:t>
      </w:r>
    </w:p>
    <w:p w14:paraId="6A076CE7" w14:textId="77777777" w:rsidR="00D04EF2" w:rsidRDefault="00063A51">
      <w:pPr>
        <w:pStyle w:val="CRMDomainRange"/>
        <w:rPr>
          <w:lang w:val="fr-FR"/>
        </w:rPr>
      </w:pPr>
      <w:hyperlink w:anchor="_toc8104">
        <w:r w:rsidR="002C7865">
          <w:rPr>
            <w:rStyle w:val="Hyperlink1"/>
            <w:lang w:val="fr-FR"/>
          </w:rPr>
          <w:t>E53</w:t>
        </w:r>
      </w:hyperlink>
      <w:r w:rsidR="002C7865">
        <w:rPr>
          <w:lang w:val="fr-FR"/>
        </w:rPr>
        <w:t xml:space="preserve"> Place</w:t>
      </w:r>
    </w:p>
    <w:p w14:paraId="39E9D2B4" w14:textId="77777777" w:rsidR="00D04EF2" w:rsidRDefault="002C7865">
      <w:pPr>
        <w:pStyle w:val="CRMDescriptionLabel"/>
        <w:rPr>
          <w:lang w:val="en-US"/>
        </w:rPr>
      </w:pPr>
      <w:r>
        <w:rPr>
          <w:lang w:val="en-US"/>
        </w:rPr>
        <w:t>Quantification:</w:t>
      </w:r>
    </w:p>
    <w:p w14:paraId="5A4515BC" w14:textId="77777777" w:rsidR="00D04EF2" w:rsidRDefault="002C7865">
      <w:pPr>
        <w:pStyle w:val="CRMQuantification"/>
      </w:pPr>
      <w:r>
        <w:t xml:space="preserve">many to many, necessary </w:t>
      </w:r>
      <w:r>
        <w:rPr>
          <w:rFonts w:cs="Times New Roman"/>
        </w:rPr>
        <w:t>(1,n:0,n)</w:t>
      </w:r>
      <w:r>
        <w:t xml:space="preserve"> </w:t>
      </w:r>
    </w:p>
    <w:p w14:paraId="275FBF0A" w14:textId="77777777" w:rsidR="00D04EF2" w:rsidRDefault="002C7865">
      <w:pPr>
        <w:pStyle w:val="CRMDescriptionLabel"/>
        <w:rPr>
          <w:szCs w:val="20"/>
        </w:rPr>
      </w:pPr>
      <w:r>
        <w:rPr>
          <w:szCs w:val="20"/>
        </w:rPr>
        <w:lastRenderedPageBreak/>
        <w:t>Scope note:</w:t>
      </w:r>
    </w:p>
    <w:p w14:paraId="1F30B222" w14:textId="77777777" w:rsidR="00D04EF2" w:rsidRDefault="002C7865">
      <w:pPr>
        <w:pStyle w:val="CRMScopeNoteText"/>
      </w:pPr>
      <w:r>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2A2E917A" w14:textId="679C6164" w:rsidR="00D04EF2" w:rsidRDefault="002C7865">
      <w:pPr>
        <w:pStyle w:val="CRMScopeNoteText"/>
      </w:pPr>
      <w:r>
        <w:t xml:space="preserve">This property is a shortcut of the more fully developed path from E93 Presence through </w:t>
      </w:r>
      <w:r>
        <w:rPr>
          <w:i/>
        </w:rPr>
        <w:t>P161 has spatial projection,</w:t>
      </w:r>
      <w:r>
        <w:t xml:space="preserve"> E53 Place, </w:t>
      </w:r>
      <w:r>
        <w:rPr>
          <w:i/>
        </w:rPr>
        <w:t>P89 falls within (contains)</w:t>
      </w:r>
      <w:r>
        <w:t xml:space="preserve"> to E53 Place.</w:t>
      </w:r>
    </w:p>
    <w:p w14:paraId="578FC7F7" w14:textId="77777777" w:rsidR="00D04EF2" w:rsidRDefault="002C7865">
      <w:pPr>
        <w:pStyle w:val="CRMDescriptionLabel"/>
      </w:pPr>
      <w:r>
        <w:t>Examples:</w:t>
      </w:r>
    </w:p>
    <w:p w14:paraId="41F735FB" w14:textId="77777777" w:rsidR="00D04EF2" w:rsidRDefault="002C7865">
      <w:pPr>
        <w:pStyle w:val="CRMExample"/>
        <w:numPr>
          <w:ilvl w:val="0"/>
          <w:numId w:val="18"/>
        </w:numPr>
      </w:pPr>
      <w:r>
        <w:t xml:space="preserve">Johann Joachim Winckelmann’s whereabouts in December 1755 (E93) </w:t>
      </w:r>
      <w:r>
        <w:rPr>
          <w:i/>
        </w:rPr>
        <w:t>was within</w:t>
      </w:r>
      <w:r>
        <w:t xml:space="preserve"> Rome (E53). (Leppmann, 1970)</w:t>
      </w:r>
    </w:p>
    <w:p w14:paraId="43DEC390" w14:textId="755114E3" w:rsidR="00D04EF2" w:rsidRDefault="002C7865">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was within</w:t>
      </w:r>
      <w:r>
        <w:t xml:space="preserve"> Italy (E53). (Leppmann, 1970)</w:t>
      </w:r>
    </w:p>
    <w:p w14:paraId="54013BEF" w14:textId="429B4752" w:rsidR="00D04EF2" w:rsidRDefault="002C7865">
      <w:pPr>
        <w:pStyle w:val="CRMDescriptionLabel"/>
      </w:pPr>
      <w:r>
        <w:t>In first-order logic:</w:t>
      </w:r>
    </w:p>
    <w:p w14:paraId="4E652ABF" w14:textId="77777777" w:rsidR="00D04EF2" w:rsidRDefault="002C7865">
      <w:pPr>
        <w:pStyle w:val="CRMFirstOrderLogic"/>
        <w:rPr>
          <w:lang w:val="fr-FR"/>
        </w:rPr>
      </w:pPr>
      <w:r>
        <w:rPr>
          <w:lang w:val="fr-FR"/>
        </w:rPr>
        <w:t xml:space="preserve">P167(x,y) </w:t>
      </w:r>
      <w:r>
        <w:rPr>
          <w:rFonts w:ascii="Cambria Math" w:hAnsi="Cambria Math" w:cs="Cambria Math"/>
          <w:lang w:val="fr-FR"/>
        </w:rPr>
        <w:t>⇒</w:t>
      </w:r>
      <w:r>
        <w:rPr>
          <w:lang w:val="fr-FR"/>
        </w:rPr>
        <w:t xml:space="preserve"> E93(x)</w:t>
      </w:r>
    </w:p>
    <w:p w14:paraId="1A25C2F2" w14:textId="77777777" w:rsidR="00D04EF2" w:rsidRDefault="002C7865">
      <w:pPr>
        <w:pStyle w:val="CRMFirstOrderLogic"/>
        <w:rPr>
          <w:lang w:val="fr-FR"/>
        </w:rPr>
      </w:pPr>
      <w:r>
        <w:rPr>
          <w:lang w:val="fr-FR"/>
        </w:rPr>
        <w:t xml:space="preserve">P167(x,y) </w:t>
      </w:r>
      <w:r>
        <w:rPr>
          <w:rFonts w:ascii="Cambria Math" w:hAnsi="Cambria Math" w:cs="Cambria Math"/>
          <w:lang w:val="fr-FR"/>
        </w:rPr>
        <w:t>⇒</w:t>
      </w:r>
      <w:r>
        <w:rPr>
          <w:lang w:val="fr-FR"/>
        </w:rPr>
        <w:t xml:space="preserve"> E53(y)</w:t>
      </w:r>
    </w:p>
    <w:p w14:paraId="35B4846C" w14:textId="7DCFD124" w:rsidR="00D04EF2" w:rsidRDefault="002C7865">
      <w:pPr>
        <w:pStyle w:val="CRMFirstOrderLogic"/>
        <w:rPr>
          <w:lang w:val="es-ES"/>
        </w:rPr>
      </w:pPr>
      <w:r>
        <w:rPr>
          <w:lang w:val="es-ES"/>
        </w:rPr>
        <w:t xml:space="preserve">P167(x,y) </w:t>
      </w:r>
      <w:r>
        <w:rPr>
          <w:rFonts w:ascii="Cambria Math" w:hAnsi="Cambria Math" w:cs="Cambria Math"/>
          <w:color w:val="212121"/>
          <w:szCs w:val="20"/>
          <w:shd w:val="clear" w:color="auto" w:fill="FFFFFF"/>
          <w:lang w:val="es-ES"/>
        </w:rPr>
        <w:t>⇔</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[E53(z) </w:t>
      </w:r>
      <w:r w:rsidR="002756D4">
        <w:rPr>
          <w:rFonts w:ascii="Cambria Math" w:hAnsi="Cambria Math" w:cs="Cambria Math"/>
          <w:lang w:val="es-ES"/>
        </w:rPr>
        <w:t>∧</w:t>
      </w:r>
      <w:r>
        <w:rPr>
          <w:lang w:val="es-ES"/>
        </w:rPr>
        <w:t xml:space="preserve"> P161(x,z) </w:t>
      </w:r>
      <w:r w:rsidR="002756D4">
        <w:rPr>
          <w:rFonts w:ascii="Cambria Math" w:hAnsi="Cambria Math" w:cs="Cambria Math"/>
          <w:lang w:val="es-ES"/>
        </w:rPr>
        <w:t>∧</w:t>
      </w:r>
      <w:r>
        <w:rPr>
          <w:lang w:val="es-ES"/>
        </w:rPr>
        <w:t xml:space="preserve"> P89(z,y)]</w:t>
      </w:r>
    </w:p>
    <w:p w14:paraId="6948FA26" w14:textId="77777777" w:rsidR="00D04EF2" w:rsidRDefault="002C7865">
      <w:pPr>
        <w:pStyle w:val="CRMPropertyLabel"/>
      </w:pPr>
      <w:bookmarkStart w:id="2019" w:name="_toc11459"/>
      <w:bookmarkStart w:id="2020" w:name="_toc11363"/>
      <w:bookmarkStart w:id="2021" w:name="_toc11405"/>
      <w:bookmarkStart w:id="2022" w:name="_Toc63009673"/>
      <w:bookmarkStart w:id="2023" w:name="_Toc70522697"/>
      <w:bookmarkStart w:id="2024" w:name="_Toc71548748"/>
      <w:bookmarkStart w:id="2025" w:name="_Toc69734661"/>
      <w:bookmarkStart w:id="2026" w:name="_Toc71114905"/>
      <w:bookmarkStart w:id="2027" w:name="_Toc133500171"/>
      <w:bookmarkEnd w:id="2019"/>
      <w:bookmarkEnd w:id="2020"/>
      <w:bookmarkEnd w:id="2021"/>
      <w:r>
        <w:t>P168 place is defined by (defines place)</w:t>
      </w:r>
      <w:bookmarkEnd w:id="2022"/>
      <w:bookmarkEnd w:id="2023"/>
      <w:bookmarkEnd w:id="2024"/>
      <w:bookmarkEnd w:id="2025"/>
      <w:bookmarkEnd w:id="2026"/>
      <w:bookmarkEnd w:id="2027"/>
    </w:p>
    <w:p w14:paraId="2FB1789F" w14:textId="77777777" w:rsidR="00D04EF2" w:rsidRDefault="002C7865">
      <w:pPr>
        <w:pStyle w:val="CRMDescriptionLabel"/>
        <w:rPr>
          <w:lang w:val="fr-FR"/>
        </w:rPr>
      </w:pPr>
      <w:r>
        <w:rPr>
          <w:lang w:val="fr-FR"/>
        </w:rPr>
        <w:t>Domain:</w:t>
      </w:r>
    </w:p>
    <w:p w14:paraId="466D260E" w14:textId="77777777" w:rsidR="00D04EF2" w:rsidRDefault="002C7865">
      <w:pPr>
        <w:pStyle w:val="CRMDomainRange"/>
        <w:rPr>
          <w:lang w:val="fr-FR"/>
        </w:rPr>
      </w:pPr>
      <w:hyperlink w:anchor="_toc8104">
        <w:r>
          <w:rPr>
            <w:rStyle w:val="Hyperlink1"/>
            <w:lang w:val="fr-FR"/>
          </w:rPr>
          <w:t>E53</w:t>
        </w:r>
      </w:hyperlink>
      <w:r>
        <w:rPr>
          <w:lang w:val="fr-FR"/>
        </w:rPr>
        <w:t xml:space="preserve"> Place </w:t>
      </w:r>
    </w:p>
    <w:p w14:paraId="6459CD10" w14:textId="77777777" w:rsidR="00D04EF2" w:rsidRDefault="002C7865">
      <w:pPr>
        <w:pStyle w:val="CRMDescriptionLabel"/>
        <w:rPr>
          <w:lang w:val="fr-FR"/>
        </w:rPr>
      </w:pPr>
      <w:r>
        <w:rPr>
          <w:lang w:val="fr-FR"/>
        </w:rPr>
        <w:t>Range:</w:t>
      </w:r>
    </w:p>
    <w:p w14:paraId="641CC0D1" w14:textId="77777777" w:rsidR="00D04EF2" w:rsidRDefault="002C7865">
      <w:pPr>
        <w:pStyle w:val="CRMDomainRange"/>
        <w:rPr>
          <w:lang w:val="fr-FR"/>
        </w:rPr>
      </w:pPr>
      <w:hyperlink w:anchor="_toc8709">
        <w:r>
          <w:rPr>
            <w:rStyle w:val="Hyperlink1"/>
            <w:lang w:val="fr-FR"/>
          </w:rPr>
          <w:t>E94</w:t>
        </w:r>
      </w:hyperlink>
      <w:r>
        <w:rPr>
          <w:lang w:val="fr-FR"/>
        </w:rPr>
        <w:t xml:space="preserve"> Space Primitive</w:t>
      </w:r>
    </w:p>
    <w:p w14:paraId="3E1E023E" w14:textId="77777777" w:rsidR="00D04EF2" w:rsidRDefault="002C7865">
      <w:pPr>
        <w:pStyle w:val="CRMDescriptionLabel"/>
      </w:pPr>
      <w:r>
        <w:t>Subproperty of:</w:t>
      </w:r>
    </w:p>
    <w:p w14:paraId="2048E914" w14:textId="77777777" w:rsidR="00D04EF2" w:rsidRDefault="00063A51">
      <w:pPr>
        <w:pStyle w:val="CRMSuperSubProperty"/>
      </w:pPr>
      <w:hyperlink w:anchor="_toc7281">
        <w:r w:rsidR="002C7865">
          <w:rPr>
            <w:rStyle w:val="Hyperlink1"/>
          </w:rPr>
          <w:t>E1</w:t>
        </w:r>
      </w:hyperlink>
      <w:r w:rsidR="002C7865">
        <w:t xml:space="preserve"> CRM Entity. </w:t>
      </w:r>
      <w:hyperlink w:anchor="_toc8819">
        <w:r w:rsidR="002C7865">
          <w:rPr>
            <w:rStyle w:val="Hyperlink1"/>
          </w:rPr>
          <w:t>P1</w:t>
        </w:r>
      </w:hyperlink>
      <w:r w:rsidR="002C7865">
        <w:t xml:space="preserve"> is identified by: </w:t>
      </w:r>
      <w:hyperlink w:anchor="_toc8039">
        <w:r w:rsidR="002C7865">
          <w:rPr>
            <w:rStyle w:val="Hyperlink1"/>
          </w:rPr>
          <w:t>E41</w:t>
        </w:r>
      </w:hyperlink>
      <w:r w:rsidR="002C7865">
        <w:t xml:space="preserve"> Appellation</w:t>
      </w:r>
    </w:p>
    <w:p w14:paraId="282274F7" w14:textId="77777777" w:rsidR="00D04EF2" w:rsidRDefault="002C7865">
      <w:pPr>
        <w:pStyle w:val="CRMDescriptionLabel"/>
      </w:pPr>
      <w:r>
        <w:t>Quantification:</w:t>
      </w:r>
    </w:p>
    <w:p w14:paraId="4CEDF342" w14:textId="77777777" w:rsidR="00D04EF2" w:rsidRDefault="002C7865">
      <w:pPr>
        <w:pStyle w:val="CRMQuantification"/>
      </w:pPr>
      <w:r>
        <w:t xml:space="preserve">one to many, dependent (0,n:1,1) </w:t>
      </w:r>
    </w:p>
    <w:p w14:paraId="5F9A0869" w14:textId="77777777" w:rsidR="00D04EF2" w:rsidRDefault="002C7865">
      <w:pPr>
        <w:pStyle w:val="CRMDescriptionLabel"/>
      </w:pPr>
      <w:r>
        <w:t>Scope note:</w:t>
      </w:r>
    </w:p>
    <w:p w14:paraId="33419164" w14:textId="77777777" w:rsidR="00D04EF2" w:rsidRDefault="002C7865">
      <w:pPr>
        <w:pStyle w:val="CRMScopeNoteText"/>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75737CB8" w14:textId="77777777" w:rsidR="00D04EF2" w:rsidRDefault="002C7865">
      <w:pPr>
        <w:pStyle w:val="CRMDescriptionLabel"/>
      </w:pPr>
      <w:r>
        <w:t>Examples:</w:t>
      </w:r>
    </w:p>
    <w:p w14:paraId="6A84A56A" w14:textId="77777777" w:rsidR="00D04EF2" w:rsidRDefault="002C7865">
      <w:pPr>
        <w:pStyle w:val="CRMExample"/>
        <w:numPr>
          <w:ilvl w:val="0"/>
          <w:numId w:val="18"/>
        </w:numPr>
      </w:pPr>
      <w:r>
        <w:t xml:space="preserve">The centroid from https://sws.geonames.org/735927 (E53) place </w:t>
      </w:r>
      <w:r>
        <w:rPr>
          <w:i/>
        </w:rPr>
        <w:t>is defined by</w:t>
      </w:r>
      <w:r>
        <w:t xml:space="preserve"> 40°31'17.9"N 21°15'48.3"E (E94). [A single point for approximating the centre of the city of Kastoria, Greece]</w:t>
      </w:r>
    </w:p>
    <w:p w14:paraId="7DCAB609" w14:textId="77777777" w:rsidR="00D04EF2" w:rsidRDefault="002C7865">
      <w:pPr>
        <w:pStyle w:val="CRMExample"/>
        <w:numPr>
          <w:ilvl w:val="0"/>
          <w:numId w:val="18"/>
        </w:numPr>
      </w:pPr>
      <w:r>
        <w:rPr>
          <w:lang w:val="pt-PT"/>
        </w:rPr>
        <w:t xml:space="preserve">Martin’s coordinates for Kastoria (E53) place </w:t>
      </w:r>
      <w:r>
        <w:rPr>
          <w:i/>
          <w:lang w:val="pt-PT"/>
        </w:rPr>
        <w:t>is defined by</w:t>
      </w:r>
      <w:r>
        <w:rPr>
          <w:lang w:val="pt-PT"/>
        </w:rPr>
        <w:t xml:space="preserve"> 40°30'23"N 21°14'53"E, 40°31'40"N 21°16'43"E (E94). </w:t>
      </w:r>
      <w:r>
        <w:t>[A square covering the built settlement structure of Kastoria, Greece]</w:t>
      </w:r>
    </w:p>
    <w:p w14:paraId="64B67200" w14:textId="77777777" w:rsidR="00D04EF2" w:rsidRDefault="002C7865">
      <w:pPr>
        <w:pStyle w:val="CRMExample"/>
        <w:numPr>
          <w:ilvl w:val="0"/>
          <w:numId w:val="18"/>
        </w:numPr>
      </w:pPr>
      <w:r>
        <w:t>Martin’s centroid for Kastoria (E53) place</w:t>
      </w:r>
      <w:r>
        <w:rPr>
          <w:i/>
        </w:rPr>
        <w:t xml:space="preserve"> is defined by</w:t>
      </w:r>
      <w:r>
        <w:t xml:space="preserve"> 40°31'01.5"N 21°15'48"E (E94). [A point in the lake of Kastoria in the centre of the area covered by the city]</w:t>
      </w:r>
    </w:p>
    <w:p w14:paraId="46405838" w14:textId="77777777" w:rsidR="00D04EF2" w:rsidRDefault="002C7865">
      <w:pPr>
        <w:pStyle w:val="CRMExample"/>
        <w:numPr>
          <w:ilvl w:val="0"/>
          <w:numId w:val="18"/>
        </w:numPr>
      </w:pPr>
      <w:r>
        <w:rPr>
          <w:lang w:eastAsia="en-US" w:bidi="ar-SA"/>
        </w:rPr>
        <w:t xml:space="preserve">The position measured by Alexander von Humboldt for the Plaza Mayor in Cumaná, Sucre, Venezuela 1799-1800AD (E53) </w:t>
      </w:r>
      <w:r>
        <w:rPr>
          <w:i/>
          <w:lang w:eastAsia="en-US" w:bidi="ar-SA"/>
        </w:rPr>
        <w:t>place</w:t>
      </w:r>
      <w:r>
        <w:rPr>
          <w:lang w:eastAsia="en-US" w:bidi="ar-SA"/>
        </w:rPr>
        <w:t xml:space="preserve"> </w:t>
      </w:r>
      <w:r>
        <w:rPr>
          <w:i/>
          <w:lang w:eastAsia="en-US" w:bidi="ar-SA"/>
        </w:rPr>
        <w:t>is defined by</w:t>
      </w:r>
      <w:r>
        <w:rPr>
          <w:lang w:eastAsia="en-US" w:bidi="ar-SA"/>
        </w:rPr>
        <w:t xml:space="preserve"> 10°27'52"N 66°30'02"W (E94). [West of the Observatory of Paris = 64°09'51"W of Greenwich, actually 1,1km east of today’s Plaza Andrés Eloy Blanco of Cumaná] (Humboldt, 1859)</w:t>
      </w:r>
    </w:p>
    <w:p w14:paraId="2D853D9A" w14:textId="28975FD8" w:rsidR="00D04EF2" w:rsidRDefault="002C7865">
      <w:pPr>
        <w:pStyle w:val="CRMDescriptionLabel"/>
      </w:pPr>
      <w:r>
        <w:lastRenderedPageBreak/>
        <w:t>In first-order logic:</w:t>
      </w:r>
    </w:p>
    <w:p w14:paraId="6B990DF1" w14:textId="77777777" w:rsidR="00D04EF2" w:rsidRDefault="002C7865">
      <w:pPr>
        <w:pStyle w:val="CRMFirstOrderLogic"/>
        <w:rPr>
          <w:lang w:val="en-US"/>
        </w:rPr>
      </w:pPr>
      <w:r>
        <w:rPr>
          <w:lang w:val="en-US"/>
        </w:rPr>
        <w:t xml:space="preserve">P168(x,y) </w:t>
      </w:r>
      <w:r>
        <w:rPr>
          <w:rFonts w:ascii="Cambria Math" w:eastAsia="Cambria Math" w:hAnsi="Cambria Math" w:cs="Cambria Math"/>
          <w:lang w:val="en-US"/>
        </w:rPr>
        <w:t>⇒</w:t>
      </w:r>
      <w:r>
        <w:rPr>
          <w:lang w:val="en-US"/>
        </w:rPr>
        <w:t xml:space="preserve"> E53(x)</w:t>
      </w:r>
    </w:p>
    <w:p w14:paraId="69B8BDF3" w14:textId="77777777" w:rsidR="00D04EF2" w:rsidRDefault="002C7865">
      <w:pPr>
        <w:pStyle w:val="CRMFirstOrderLogic"/>
        <w:rPr>
          <w:lang w:val="en-US"/>
        </w:rPr>
      </w:pPr>
      <w:r>
        <w:rPr>
          <w:lang w:val="en-US"/>
        </w:rPr>
        <w:t xml:space="preserve">P168(x,y) </w:t>
      </w:r>
      <w:r>
        <w:rPr>
          <w:rFonts w:ascii="Cambria Math" w:eastAsia="Cambria Math" w:hAnsi="Cambria Math" w:cs="Cambria Math"/>
          <w:lang w:val="en-US"/>
        </w:rPr>
        <w:t>⇒</w:t>
      </w:r>
      <w:r>
        <w:rPr>
          <w:lang w:val="en-US"/>
        </w:rPr>
        <w:t xml:space="preserve"> E94(y)</w:t>
      </w:r>
      <w:bookmarkStart w:id="2028" w:name="_toc11428"/>
      <w:bookmarkStart w:id="2029" w:name="_toc11479"/>
      <w:bookmarkEnd w:id="2028"/>
      <w:bookmarkEnd w:id="2029"/>
    </w:p>
    <w:p w14:paraId="6F5C0697" w14:textId="77777777" w:rsidR="00D04EF2" w:rsidRDefault="002C7865">
      <w:pPr>
        <w:pStyle w:val="CRMPropertyLabel"/>
      </w:pPr>
      <w:bookmarkStart w:id="2030" w:name="_Toc69734662"/>
      <w:bookmarkStart w:id="2031" w:name="_Toc63009674"/>
      <w:bookmarkStart w:id="2032" w:name="_Toc71548749"/>
      <w:bookmarkStart w:id="2033" w:name="_Toc70522698"/>
      <w:bookmarkStart w:id="2034" w:name="_Toc71114906"/>
      <w:bookmarkStart w:id="2035" w:name="_Toc133500172"/>
      <w:r>
        <w:t>P169 defines spacetime volume (spacetime volume is defined by)</w:t>
      </w:r>
      <w:bookmarkEnd w:id="2030"/>
      <w:bookmarkEnd w:id="2031"/>
      <w:bookmarkEnd w:id="2032"/>
      <w:bookmarkEnd w:id="2033"/>
      <w:bookmarkEnd w:id="2034"/>
      <w:bookmarkEnd w:id="2035"/>
      <w:r>
        <w:t xml:space="preserve"> </w:t>
      </w:r>
    </w:p>
    <w:p w14:paraId="3875BD9A" w14:textId="77777777" w:rsidR="00D04EF2" w:rsidRDefault="002C7865">
      <w:pPr>
        <w:pStyle w:val="CRMDescriptionLabel"/>
      </w:pPr>
      <w:r>
        <w:t>Domain:</w:t>
      </w:r>
    </w:p>
    <w:p w14:paraId="17F78268" w14:textId="77777777" w:rsidR="00D04EF2" w:rsidRDefault="00063A51">
      <w:pPr>
        <w:pStyle w:val="CRMDomainRange"/>
      </w:pPr>
      <w:hyperlink w:anchor="_toc8725">
        <w:r w:rsidR="002C7865">
          <w:rPr>
            <w:rStyle w:val="Hyperlink1"/>
          </w:rPr>
          <w:t>E95</w:t>
        </w:r>
      </w:hyperlink>
      <w:r w:rsidR="002C7865">
        <w:t xml:space="preserve"> Spacetime Primitive</w:t>
      </w:r>
    </w:p>
    <w:p w14:paraId="0D5291DF" w14:textId="77777777" w:rsidR="00D04EF2" w:rsidRDefault="002C7865">
      <w:pPr>
        <w:pStyle w:val="CRMDescriptionLabel"/>
      </w:pPr>
      <w:r>
        <w:t>Range:</w:t>
      </w:r>
    </w:p>
    <w:p w14:paraId="33B2D36E" w14:textId="77777777" w:rsidR="00D04EF2" w:rsidRDefault="00063A51">
      <w:pPr>
        <w:pStyle w:val="CRMDomainRange"/>
      </w:pPr>
      <w:hyperlink w:anchor="_toc8670">
        <w:r w:rsidR="002C7865">
          <w:rPr>
            <w:rStyle w:val="Hyperlink1"/>
          </w:rPr>
          <w:t>E92</w:t>
        </w:r>
      </w:hyperlink>
      <w:r w:rsidR="002C7865">
        <w:t xml:space="preserve"> Spacetime Volume</w:t>
      </w:r>
    </w:p>
    <w:p w14:paraId="6E65FE5F" w14:textId="77777777" w:rsidR="00D04EF2" w:rsidRDefault="002C7865">
      <w:pPr>
        <w:pStyle w:val="CRMDescriptionLabel"/>
      </w:pPr>
      <w:r>
        <w:t>Subproperty of:</w:t>
      </w:r>
    </w:p>
    <w:p w14:paraId="59DC736D" w14:textId="77777777" w:rsidR="00D04EF2" w:rsidRDefault="002C7865">
      <w:pPr>
        <w:pStyle w:val="CRMSuperSubProperty"/>
        <w:rPr>
          <w:lang w:val="fr-FR"/>
        </w:rPr>
      </w:pPr>
      <w:hyperlink w:anchor="_toc8039">
        <w:r>
          <w:rPr>
            <w:rStyle w:val="Hyperlink1"/>
            <w:lang w:val="fr-FR"/>
          </w:rPr>
          <w:t>E41</w:t>
        </w:r>
      </w:hyperlink>
      <w:r>
        <w:rPr>
          <w:lang w:val="fr-FR"/>
        </w:rPr>
        <w:t xml:space="preserve"> Appellation. </w:t>
      </w:r>
      <w:hyperlink w:anchor="_toc8819">
        <w:r>
          <w:rPr>
            <w:rStyle w:val="Hyperlink1"/>
            <w:lang w:val="fr-FR"/>
          </w:rPr>
          <w:t>P1</w:t>
        </w:r>
      </w:hyperlink>
      <w:r>
        <w:rPr>
          <w:lang w:val="fr-FR"/>
        </w:rPr>
        <w:t xml:space="preserve">i identifies: </w:t>
      </w:r>
      <w:hyperlink w:anchor="_toc7281">
        <w:r>
          <w:rPr>
            <w:rStyle w:val="Hyperlink1"/>
            <w:lang w:val="fr-FR"/>
          </w:rPr>
          <w:t>E1</w:t>
        </w:r>
      </w:hyperlink>
      <w:r>
        <w:rPr>
          <w:lang w:val="fr-FR"/>
        </w:rPr>
        <w:t xml:space="preserve"> CRM Entity</w:t>
      </w:r>
    </w:p>
    <w:p w14:paraId="7945129B" w14:textId="77777777" w:rsidR="00D04EF2" w:rsidRDefault="002C7865">
      <w:pPr>
        <w:pStyle w:val="CRMDescriptionLabel"/>
        <w:rPr>
          <w:lang w:val="fr-FR"/>
        </w:rPr>
      </w:pPr>
      <w:r>
        <w:rPr>
          <w:lang w:val="fr-FR"/>
        </w:rPr>
        <w:t>Quantification:</w:t>
      </w:r>
    </w:p>
    <w:p w14:paraId="69E7C7BB" w14:textId="77777777" w:rsidR="00D04EF2" w:rsidRDefault="002C7865">
      <w:pPr>
        <w:pStyle w:val="CRMQuantification"/>
      </w:pPr>
      <w:r>
        <w:t>many to one, necessary</w:t>
      </w:r>
      <w:r>
        <w:rPr>
          <w:b/>
        </w:rPr>
        <w:t xml:space="preserve"> </w:t>
      </w:r>
      <w:r>
        <w:t>(1,1:0,n)</w:t>
      </w:r>
    </w:p>
    <w:p w14:paraId="7BE641D9" w14:textId="77777777" w:rsidR="00D04EF2" w:rsidRDefault="002C7865">
      <w:pPr>
        <w:pStyle w:val="CRMDescriptionLabel"/>
      </w:pPr>
      <w:r>
        <w:t>Scope note:</w:t>
      </w:r>
    </w:p>
    <w:p w14:paraId="4B7917C5" w14:textId="5244AE6B" w:rsidR="00D04EF2" w:rsidRDefault="002C7865">
      <w:pPr>
        <w:pStyle w:val="CRMScopeNoteText"/>
      </w:pPr>
      <w:r>
        <w:t>This property associates an instance of E95 Spacetime Primitive with the instance of E92 Spacetime Volume it defines.</w:t>
      </w:r>
    </w:p>
    <w:p w14:paraId="7F91B6CE" w14:textId="77777777" w:rsidR="00D04EF2" w:rsidRDefault="002C7865">
      <w:pPr>
        <w:pStyle w:val="CRMDescriptionLabel"/>
      </w:pPr>
      <w:r>
        <w:t>Examples:</w:t>
      </w:r>
    </w:p>
    <w:p w14:paraId="141EFFAA" w14:textId="77777777" w:rsidR="00D04EF2" w:rsidRDefault="002C7865">
      <w:pPr>
        <w:pStyle w:val="CRMExample"/>
        <w:numPr>
          <w:ilvl w:val="0"/>
          <w:numId w:val="18"/>
        </w:numPr>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0442D5EF" w14:textId="2FE42D9E" w:rsidR="00D04EF2" w:rsidRDefault="002C7865">
      <w:pPr>
        <w:pStyle w:val="CRMDescriptionLabel"/>
      </w:pPr>
      <w:r>
        <w:t>In first-order logic:</w:t>
      </w:r>
    </w:p>
    <w:p w14:paraId="1315D5A5" w14:textId="77777777" w:rsidR="00D04EF2" w:rsidRDefault="002C7865">
      <w:pPr>
        <w:pStyle w:val="CRMFirstOrderLogic"/>
        <w:rPr>
          <w:lang w:val="en-US"/>
        </w:rPr>
      </w:pPr>
      <w:r>
        <w:rPr>
          <w:lang w:val="en-US"/>
        </w:rPr>
        <w:t xml:space="preserve">P169(x,y) </w:t>
      </w:r>
      <w:r>
        <w:rPr>
          <w:rFonts w:ascii="Cambria Math" w:eastAsia="Cambria Math" w:hAnsi="Cambria Math" w:cs="Cambria Math"/>
          <w:lang w:val="en-US"/>
        </w:rPr>
        <w:t>⇒</w:t>
      </w:r>
      <w:r>
        <w:rPr>
          <w:lang w:val="en-US"/>
        </w:rPr>
        <w:t xml:space="preserve"> E95(x)</w:t>
      </w:r>
    </w:p>
    <w:p w14:paraId="47B1C7AC" w14:textId="77777777" w:rsidR="00D04EF2" w:rsidRDefault="002C7865">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E92(y)</w:t>
      </w:r>
    </w:p>
    <w:p w14:paraId="0A45FC30" w14:textId="77777777" w:rsidR="00D04EF2" w:rsidRDefault="002C7865">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P1i(x,y)</w:t>
      </w:r>
    </w:p>
    <w:p w14:paraId="39E863BA" w14:textId="77777777" w:rsidR="00D04EF2" w:rsidRDefault="002C7865">
      <w:pPr>
        <w:pStyle w:val="CRMPropertyLabel"/>
      </w:pPr>
      <w:bookmarkStart w:id="2036" w:name="_toc11400"/>
      <w:bookmarkStart w:id="2037" w:name="_Toc71114907"/>
      <w:bookmarkStart w:id="2038" w:name="_Toc69734663"/>
      <w:bookmarkStart w:id="2039" w:name="_Toc70522699"/>
      <w:bookmarkStart w:id="2040" w:name="_Toc71548750"/>
      <w:bookmarkStart w:id="2041" w:name="_Toc133500173"/>
      <w:bookmarkEnd w:id="2036"/>
      <w:r>
        <w:t>P170 defines time (time is defined by)</w:t>
      </w:r>
      <w:bookmarkEnd w:id="2037"/>
      <w:bookmarkEnd w:id="2038"/>
      <w:bookmarkEnd w:id="2039"/>
      <w:bookmarkEnd w:id="2040"/>
      <w:bookmarkEnd w:id="2041"/>
      <w:r>
        <w:t xml:space="preserve"> </w:t>
      </w:r>
    </w:p>
    <w:p w14:paraId="2346A971" w14:textId="77777777" w:rsidR="00D04EF2" w:rsidRDefault="002C7865">
      <w:pPr>
        <w:pStyle w:val="CRMDescriptionLabel"/>
      </w:pPr>
      <w:r>
        <w:t xml:space="preserve">Domain: </w:t>
      </w:r>
    </w:p>
    <w:p w14:paraId="68DF29D7" w14:textId="77777777" w:rsidR="00D04EF2" w:rsidRDefault="00063A51">
      <w:pPr>
        <w:pStyle w:val="CRMDomainRange"/>
      </w:pPr>
      <w:hyperlink w:anchor="_heading=h.meukdy">
        <w:r w:rsidR="002C7865">
          <w:t>E61</w:t>
        </w:r>
      </w:hyperlink>
      <w:r w:rsidR="002C7865">
        <w:t xml:space="preserve"> Time Primitive </w:t>
      </w:r>
    </w:p>
    <w:p w14:paraId="54551C7C" w14:textId="77777777" w:rsidR="00D04EF2" w:rsidRDefault="002C7865">
      <w:pPr>
        <w:pStyle w:val="CRMDescriptionLabel"/>
      </w:pPr>
      <w:r>
        <w:t>Range:</w:t>
      </w:r>
    </w:p>
    <w:p w14:paraId="603292CB" w14:textId="77777777" w:rsidR="00D04EF2" w:rsidRDefault="00063A51">
      <w:pPr>
        <w:pStyle w:val="CRMDomainRange"/>
      </w:pPr>
      <w:hyperlink w:anchor="_toc8080">
        <w:r w:rsidR="002C7865">
          <w:rPr>
            <w:rStyle w:val="Hyperlink1"/>
          </w:rPr>
          <w:t>E52</w:t>
        </w:r>
      </w:hyperlink>
      <w:r w:rsidR="002C7865">
        <w:t xml:space="preserve"> Time-Span </w:t>
      </w:r>
    </w:p>
    <w:p w14:paraId="0F36561B" w14:textId="77777777" w:rsidR="00D04EF2" w:rsidRDefault="002C7865">
      <w:pPr>
        <w:pStyle w:val="CRMDescriptionLabel"/>
      </w:pPr>
      <w:r>
        <w:t>Subproperty of:</w:t>
      </w:r>
    </w:p>
    <w:p w14:paraId="329213EA" w14:textId="77777777" w:rsidR="00D04EF2" w:rsidRDefault="00063A51">
      <w:pPr>
        <w:pStyle w:val="CRMSuperSubProperty"/>
      </w:pPr>
      <w:hyperlink w:anchor="_toc8039">
        <w:r w:rsidR="002C7865">
          <w:rPr>
            <w:rStyle w:val="Hyperlink1"/>
          </w:rPr>
          <w:t>E41</w:t>
        </w:r>
      </w:hyperlink>
      <w:r w:rsidR="002C7865">
        <w:t xml:space="preserve"> Appellation. </w:t>
      </w:r>
      <w:hyperlink w:anchor="_toc8819">
        <w:r w:rsidR="002C7865">
          <w:rPr>
            <w:rStyle w:val="Hyperlink1"/>
          </w:rPr>
          <w:t>P1</w:t>
        </w:r>
      </w:hyperlink>
      <w:r w:rsidR="002C7865">
        <w:t xml:space="preserve">i identifies: </w:t>
      </w:r>
      <w:hyperlink w:anchor="_toc7281">
        <w:r w:rsidR="002C7865">
          <w:rPr>
            <w:rStyle w:val="Hyperlink1"/>
          </w:rPr>
          <w:t>E1</w:t>
        </w:r>
      </w:hyperlink>
      <w:r w:rsidR="002C7865">
        <w:t xml:space="preserve"> CRM Entity</w:t>
      </w:r>
    </w:p>
    <w:p w14:paraId="2912C423" w14:textId="77777777" w:rsidR="00D04EF2" w:rsidRDefault="002C7865">
      <w:pPr>
        <w:pStyle w:val="CRMDescriptionLabel"/>
      </w:pPr>
      <w:r>
        <w:t xml:space="preserve">Quantification: </w:t>
      </w:r>
    </w:p>
    <w:p w14:paraId="4FFB3B2B" w14:textId="77777777" w:rsidR="00D04EF2" w:rsidRDefault="002C7865">
      <w:pPr>
        <w:pStyle w:val="CRMQuantification"/>
      </w:pPr>
      <w:r>
        <w:t xml:space="preserve">many to one (0,1:0,n) </w:t>
      </w:r>
    </w:p>
    <w:p w14:paraId="7419D342" w14:textId="77777777" w:rsidR="00D04EF2" w:rsidRDefault="002C7865">
      <w:pPr>
        <w:pStyle w:val="CRMDescriptionLabel"/>
      </w:pPr>
      <w:r>
        <w:t>Scope note:</w:t>
      </w:r>
      <w:r>
        <w:tab/>
      </w:r>
    </w:p>
    <w:p w14:paraId="1DCA87BC" w14:textId="77777777" w:rsidR="00D04EF2" w:rsidRDefault="002C7865">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7DC5FB67" w14:textId="77777777" w:rsidR="00D04EF2" w:rsidRDefault="002C7865">
      <w:pPr>
        <w:pStyle w:val="CRMScopeNoteText"/>
      </w:pPr>
      <w:r>
        <w:t>The quantification allows several instances of E61 Time Primitive that are each expressed in different syntactic forms, to define the same instance of E52 Time-Span.</w:t>
      </w:r>
    </w:p>
    <w:p w14:paraId="2F4AA2E4" w14:textId="77777777" w:rsidR="00D04EF2" w:rsidRDefault="002C7865">
      <w:pPr>
        <w:pStyle w:val="CRMDescriptionLabel"/>
      </w:pPr>
      <w:r>
        <w:lastRenderedPageBreak/>
        <w:t>Examples:</w:t>
      </w:r>
    </w:p>
    <w:p w14:paraId="5D57E40F" w14:textId="77777777" w:rsidR="00D04EF2" w:rsidRDefault="002C7865">
      <w:pPr>
        <w:pStyle w:val="CRMExample"/>
        <w:numPr>
          <w:ilvl w:val="0"/>
          <w:numId w:val="18"/>
        </w:numPr>
      </w:pPr>
      <w:r>
        <w:t xml:space="preserve">“1800/1/1 0:00:00 – 1899/31/12 23:59:59” (E61) </w:t>
      </w:r>
      <w:r>
        <w:rPr>
          <w:i/>
        </w:rPr>
        <w:t>defines time</w:t>
      </w:r>
      <w:r>
        <w:t xml:space="preserve"> the 19</w:t>
      </w:r>
      <w:r w:rsidRPr="00D866E3">
        <w:rPr>
          <w:vertAlign w:val="superscript"/>
        </w:rPr>
        <w:t>th</w:t>
      </w:r>
      <w:r>
        <w:t xml:space="preserve"> century (E52).</w:t>
      </w:r>
    </w:p>
    <w:p w14:paraId="0FD50E7C" w14:textId="77777777" w:rsidR="00D04EF2" w:rsidRDefault="002C7865">
      <w:pPr>
        <w:pStyle w:val="CRMExample"/>
        <w:numPr>
          <w:ilvl w:val="0"/>
          <w:numId w:val="18"/>
        </w:numPr>
      </w:pPr>
      <w:r>
        <w:t xml:space="preserve">“1968/1/1 – 2018/1/1” (E61) </w:t>
      </w:r>
      <w:r>
        <w:rPr>
          <w:i/>
        </w:rPr>
        <w:t>defines time</w:t>
      </w:r>
      <w:r>
        <w:t xml:space="preserve"> 1968/1/1 – 2018/1/1 (E52). [an arbitrary time-span during which the Saint Titus reliquary was present in the Saint Titus Church in Heraklion, Crete]</w:t>
      </w:r>
    </w:p>
    <w:p w14:paraId="7B996843" w14:textId="5FB6CBB5" w:rsidR="00D04EF2" w:rsidRDefault="002C7865">
      <w:pPr>
        <w:pStyle w:val="CRMDescriptionLabel"/>
      </w:pPr>
      <w:r>
        <w:t>In first-order logic:</w:t>
      </w:r>
    </w:p>
    <w:p w14:paraId="4741BB8A" w14:textId="77777777" w:rsidR="00D04EF2" w:rsidRDefault="002C7865">
      <w:pPr>
        <w:pStyle w:val="CRMFirstOrderLogic"/>
        <w:rPr>
          <w:lang w:val="en-US"/>
        </w:rPr>
      </w:pPr>
      <w:r>
        <w:rPr>
          <w:lang w:val="en-US"/>
        </w:rPr>
        <w:t xml:space="preserve">P170(x,y) </w:t>
      </w:r>
      <w:r>
        <w:rPr>
          <w:rFonts w:ascii="Cambria Math" w:eastAsia="Cambria Math" w:hAnsi="Cambria Math" w:cs="Cambria Math"/>
          <w:lang w:val="en-US"/>
        </w:rPr>
        <w:t>⇒</w:t>
      </w:r>
      <w:r>
        <w:rPr>
          <w:lang w:val="en-US"/>
        </w:rPr>
        <w:t xml:space="preserve"> E61(x)</w:t>
      </w:r>
    </w:p>
    <w:p w14:paraId="3FC477DF" w14:textId="77777777" w:rsidR="00D04EF2" w:rsidRDefault="002C7865">
      <w:pPr>
        <w:pStyle w:val="CRMFirstOrderLogic"/>
        <w:rPr>
          <w:lang w:val="es-ES"/>
        </w:rPr>
      </w:pPr>
      <w:r>
        <w:rPr>
          <w:lang w:val="es-ES"/>
        </w:rPr>
        <w:t xml:space="preserve">P170(x,y) </w:t>
      </w:r>
      <w:r>
        <w:rPr>
          <w:rFonts w:ascii="Cambria Math" w:eastAsia="Cambria Math" w:hAnsi="Cambria Math" w:cs="Cambria Math"/>
          <w:lang w:val="es-ES"/>
        </w:rPr>
        <w:t>⇒</w:t>
      </w:r>
      <w:r>
        <w:rPr>
          <w:lang w:val="es-ES"/>
        </w:rPr>
        <w:t xml:space="preserve"> E52(y)</w:t>
      </w:r>
    </w:p>
    <w:p w14:paraId="6F377E93" w14:textId="77777777" w:rsidR="00D04EF2" w:rsidRDefault="002C7865">
      <w:pPr>
        <w:pStyle w:val="CRMFirstOrderLogic"/>
        <w:rPr>
          <w:lang w:val="es-ES"/>
        </w:rPr>
      </w:pPr>
      <w:r>
        <w:rPr>
          <w:bCs/>
          <w:lang w:val="es-ES"/>
        </w:rPr>
        <w:t xml:space="preserve">P170(x, y) </w:t>
      </w:r>
      <w:r>
        <w:rPr>
          <w:rFonts w:ascii="Cambria Math" w:hAnsi="Cambria Math"/>
          <w:bCs/>
          <w:lang w:val="es-ES"/>
        </w:rPr>
        <w:t>⇒</w:t>
      </w:r>
      <w:r>
        <w:rPr>
          <w:bCs/>
          <w:lang w:val="es-ES"/>
        </w:rPr>
        <w:t xml:space="preserve"> P81i(x, y) </w:t>
      </w:r>
      <w:r>
        <w:rPr>
          <w:rFonts w:ascii="Cambria Math" w:hAnsi="Cambria Math"/>
          <w:bCs/>
          <w:lang w:val="es-ES"/>
        </w:rPr>
        <w:t>∧</w:t>
      </w:r>
      <w:r>
        <w:rPr>
          <w:bCs/>
          <w:lang w:val="es-ES"/>
        </w:rPr>
        <w:t xml:space="preserve"> P82i(x, y)</w:t>
      </w:r>
    </w:p>
    <w:p w14:paraId="3EFFC211" w14:textId="77777777" w:rsidR="00D04EF2" w:rsidRDefault="002C7865">
      <w:pPr>
        <w:pStyle w:val="CRMPropertyLabel"/>
      </w:pPr>
      <w:bookmarkStart w:id="2042" w:name="_toc11514"/>
      <w:bookmarkStart w:id="2043" w:name="_Toc69734664"/>
      <w:bookmarkStart w:id="2044" w:name="_Toc63009676"/>
      <w:bookmarkStart w:id="2045" w:name="_Toc70522700"/>
      <w:bookmarkStart w:id="2046" w:name="_Toc71548751"/>
      <w:bookmarkStart w:id="2047" w:name="_Toc71114908"/>
      <w:bookmarkStart w:id="2048" w:name="_Toc133500174"/>
      <w:bookmarkEnd w:id="2042"/>
      <w:r>
        <w:t>P171 at some place within</w:t>
      </w:r>
      <w:bookmarkEnd w:id="2043"/>
      <w:bookmarkEnd w:id="2044"/>
      <w:bookmarkEnd w:id="2045"/>
      <w:bookmarkEnd w:id="2046"/>
      <w:bookmarkEnd w:id="2047"/>
      <w:bookmarkEnd w:id="2048"/>
      <w:r>
        <w:t xml:space="preserve"> </w:t>
      </w:r>
    </w:p>
    <w:p w14:paraId="74C4D8F8" w14:textId="77777777" w:rsidR="00D04EF2" w:rsidRDefault="002C7865">
      <w:pPr>
        <w:pStyle w:val="CRMDescriptionLabel"/>
      </w:pPr>
      <w:r>
        <w:t>Domain:</w:t>
      </w:r>
    </w:p>
    <w:p w14:paraId="3EC49748" w14:textId="77777777" w:rsidR="00D04EF2" w:rsidRDefault="002C7865">
      <w:pPr>
        <w:pStyle w:val="CRMDomainRange"/>
        <w:rPr>
          <w:lang w:val="fr-FR"/>
        </w:rPr>
      </w:pPr>
      <w:hyperlink w:anchor="_toc8104">
        <w:r>
          <w:rPr>
            <w:rStyle w:val="Hyperlink1"/>
            <w:lang w:val="fr-FR"/>
          </w:rPr>
          <w:t>E53</w:t>
        </w:r>
      </w:hyperlink>
      <w:r>
        <w:rPr>
          <w:lang w:val="fr-FR"/>
        </w:rPr>
        <w:t xml:space="preserve"> Place</w:t>
      </w:r>
    </w:p>
    <w:p w14:paraId="16EC824C" w14:textId="77777777" w:rsidR="00D04EF2" w:rsidRDefault="002C7865">
      <w:pPr>
        <w:pStyle w:val="CRMDescriptionLabel"/>
        <w:rPr>
          <w:lang w:val="fr-FR"/>
        </w:rPr>
      </w:pPr>
      <w:r>
        <w:rPr>
          <w:lang w:val="fr-FR"/>
        </w:rPr>
        <w:t>Range:</w:t>
      </w:r>
    </w:p>
    <w:p w14:paraId="0A4F489F" w14:textId="77777777" w:rsidR="00D04EF2" w:rsidRDefault="002C7865">
      <w:pPr>
        <w:pStyle w:val="CRMDomainRange"/>
        <w:rPr>
          <w:lang w:val="fr-FR"/>
        </w:rPr>
      </w:pPr>
      <w:hyperlink w:anchor="_toc8709">
        <w:r>
          <w:rPr>
            <w:rStyle w:val="Hyperlink1"/>
            <w:lang w:val="fr-FR"/>
          </w:rPr>
          <w:t>E94</w:t>
        </w:r>
      </w:hyperlink>
      <w:r>
        <w:rPr>
          <w:color w:val="0000FF"/>
          <w:lang w:val="fr-FR"/>
        </w:rPr>
        <w:t xml:space="preserve"> </w:t>
      </w:r>
      <w:r>
        <w:rPr>
          <w:lang w:val="fr-FR"/>
        </w:rPr>
        <w:t>Space Primitive</w:t>
      </w:r>
    </w:p>
    <w:p w14:paraId="1EA1B948" w14:textId="77777777" w:rsidR="00D04EF2" w:rsidRDefault="002C7865">
      <w:pPr>
        <w:pStyle w:val="CRMDescriptionLabel"/>
        <w:rPr>
          <w:lang w:val="fr-FR"/>
        </w:rPr>
      </w:pPr>
      <w:r>
        <w:rPr>
          <w:lang w:val="fr-FR"/>
        </w:rPr>
        <w:t>Quantification</w:t>
      </w:r>
    </w:p>
    <w:p w14:paraId="3D4DB781" w14:textId="77777777" w:rsidR="00D04EF2" w:rsidRDefault="002C7865">
      <w:pPr>
        <w:pStyle w:val="CRMQuantification"/>
      </w:pPr>
      <w:r>
        <w:t xml:space="preserve">many to many (0,n:0,n) </w:t>
      </w:r>
    </w:p>
    <w:p w14:paraId="69859A1D" w14:textId="77777777" w:rsidR="00D04EF2" w:rsidRDefault="002C7865">
      <w:pPr>
        <w:pStyle w:val="CRMDescriptionLabel"/>
      </w:pPr>
      <w:r>
        <w:t>Scope note:</w:t>
      </w:r>
    </w:p>
    <w:p w14:paraId="45764AF6" w14:textId="77777777" w:rsidR="00D04EF2" w:rsidRDefault="002C7865">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6626A5F1" w14:textId="77777777" w:rsidR="00D04EF2" w:rsidRDefault="002C7865">
      <w:pPr>
        <w:pStyle w:val="CRMScopeNoteText"/>
      </w:pPr>
      <w:r>
        <w:t>This property is a shortcut of the fully developed path from E53 Place</w:t>
      </w:r>
      <w:r>
        <w:rPr>
          <w:i/>
        </w:rPr>
        <w:t xml:space="preserve">, P89 falls within, </w:t>
      </w:r>
      <w:r>
        <w:t>E53 Place</w:t>
      </w:r>
      <w:r>
        <w:rPr>
          <w:i/>
        </w:rPr>
        <w:t>, P168 place is defined by</w:t>
      </w:r>
      <w:r>
        <w:t xml:space="preserve"> to E94 Space Primitive through a declarative Place that is not explicitly documented, to a Space Primitive: declarative places are defined in CRMgeo (Doerr and Hiebel 2013).</w:t>
      </w:r>
    </w:p>
    <w:p w14:paraId="73B901F0" w14:textId="77777777" w:rsidR="00D04EF2" w:rsidRDefault="002C7865">
      <w:pPr>
        <w:pStyle w:val="CRMDescriptionLabel"/>
      </w:pPr>
      <w:r>
        <w:t>Examples:</w:t>
      </w:r>
      <w:r>
        <w:tab/>
      </w:r>
    </w:p>
    <w:p w14:paraId="1B8C49E7" w14:textId="77777777" w:rsidR="00D04EF2" w:rsidRDefault="002C7865">
      <w:pPr>
        <w:pStyle w:val="CRMExample"/>
        <w:numPr>
          <w:ilvl w:val="0"/>
          <w:numId w:val="18"/>
        </w:numPr>
      </w:pPr>
      <w:r>
        <w:t>The spatial extent of the Acropolis of Athens (E53)</w:t>
      </w:r>
      <w:r>
        <w:rPr>
          <w:i/>
        </w:rPr>
        <w:t xml:space="preserve"> at some place within </w:t>
      </w:r>
      <w:r>
        <w:t>POLYGON ((37.969172 23.720787, 37.973122 23.721495 37.972741 23.728994, 37.969299 23.729735, 37.969172 23.720787)) (E94).</w:t>
      </w:r>
    </w:p>
    <w:p w14:paraId="6FFBE42E" w14:textId="02B1B945" w:rsidR="00D04EF2" w:rsidRDefault="002C7865">
      <w:pPr>
        <w:pStyle w:val="CRMDescriptionLabel"/>
      </w:pPr>
      <w:r>
        <w:t>In first-order logic:</w:t>
      </w:r>
    </w:p>
    <w:p w14:paraId="2D6D9A92" w14:textId="77777777" w:rsidR="00D04EF2" w:rsidRDefault="002C7865">
      <w:pPr>
        <w:pStyle w:val="CRMFirstOrderLogic"/>
        <w:rPr>
          <w:lang w:val="en-US"/>
        </w:rPr>
      </w:pPr>
      <w:r>
        <w:rPr>
          <w:lang w:val="en-US"/>
        </w:rPr>
        <w:t xml:space="preserve">P171(x,y) </w:t>
      </w:r>
      <w:r>
        <w:rPr>
          <w:rFonts w:ascii="Cambria Math" w:eastAsia="Cambria Math" w:hAnsi="Cambria Math" w:cs="Cambria Math"/>
          <w:lang w:val="en-US"/>
        </w:rPr>
        <w:t>⇒</w:t>
      </w:r>
      <w:r>
        <w:rPr>
          <w:lang w:val="en-US"/>
        </w:rPr>
        <w:t xml:space="preserve"> E53(x)</w:t>
      </w:r>
    </w:p>
    <w:p w14:paraId="60CF8F34" w14:textId="77777777" w:rsidR="00D04EF2" w:rsidRDefault="002C7865">
      <w:pPr>
        <w:pStyle w:val="CRMFirstOrderLogic"/>
        <w:rPr>
          <w:lang w:val="es-ES"/>
        </w:rPr>
      </w:pPr>
      <w:r>
        <w:rPr>
          <w:lang w:val="es-ES"/>
        </w:rPr>
        <w:t xml:space="preserve">P171(x,y) </w:t>
      </w:r>
      <w:r>
        <w:rPr>
          <w:rFonts w:ascii="Cambria Math" w:eastAsia="Cambria Math" w:hAnsi="Cambria Math" w:cs="Cambria Math"/>
          <w:lang w:val="es-ES"/>
        </w:rPr>
        <w:t>⇒</w:t>
      </w:r>
      <w:r>
        <w:rPr>
          <w:lang w:val="es-ES"/>
        </w:rPr>
        <w:t xml:space="preserve"> E94(y)</w:t>
      </w:r>
    </w:p>
    <w:p w14:paraId="15B5B8A0" w14:textId="32CE1548" w:rsidR="00D04EF2" w:rsidRDefault="002C7865">
      <w:pPr>
        <w:pStyle w:val="CRMFirstOrderLogic"/>
        <w:rPr>
          <w:lang w:val="es-ES"/>
        </w:rPr>
      </w:pPr>
      <w:r>
        <w:rPr>
          <w:lang w:val="es-ES"/>
        </w:rPr>
        <w:t xml:space="preserve">P171(x,y)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[E53(z) </w:t>
      </w:r>
      <w:r w:rsidR="002756D4">
        <w:rPr>
          <w:rFonts w:ascii="Cambria Math" w:hAnsi="Cambria Math" w:cs="Cambria Math"/>
          <w:lang w:val="es-ES"/>
        </w:rPr>
        <w:t>∧</w:t>
      </w:r>
      <w:r>
        <w:rPr>
          <w:lang w:val="es-ES"/>
        </w:rPr>
        <w:t xml:space="preserve"> P89(x,z) </w:t>
      </w:r>
      <w:r w:rsidR="002756D4">
        <w:rPr>
          <w:rFonts w:ascii="Cambria Math" w:hAnsi="Cambria Math" w:cs="Cambria Math"/>
          <w:lang w:val="es-ES"/>
        </w:rPr>
        <w:t>∧</w:t>
      </w:r>
      <w:r>
        <w:rPr>
          <w:lang w:val="es-ES"/>
        </w:rPr>
        <w:t xml:space="preserve"> P168(z,y)]</w:t>
      </w:r>
    </w:p>
    <w:p w14:paraId="777899D4" w14:textId="77777777" w:rsidR="00D04EF2" w:rsidRDefault="002C7865">
      <w:pPr>
        <w:pStyle w:val="CRMPropertyLabel"/>
        <w:rPr>
          <w:lang w:val="fr-FR"/>
        </w:rPr>
      </w:pPr>
      <w:bookmarkStart w:id="2049" w:name="_toc11530"/>
      <w:bookmarkStart w:id="2050" w:name="_Toc70522701"/>
      <w:bookmarkStart w:id="2051" w:name="_Toc71548752"/>
      <w:bookmarkStart w:id="2052" w:name="_Toc63009677"/>
      <w:bookmarkStart w:id="2053" w:name="_Toc71114909"/>
      <w:bookmarkStart w:id="2054" w:name="_Toc69734665"/>
      <w:bookmarkStart w:id="2055" w:name="_Toc133500175"/>
      <w:bookmarkEnd w:id="2049"/>
      <w:r>
        <w:rPr>
          <w:lang w:val="fr-FR"/>
        </w:rPr>
        <w:t>P172 contains</w:t>
      </w:r>
      <w:bookmarkEnd w:id="2050"/>
      <w:bookmarkEnd w:id="2051"/>
      <w:bookmarkEnd w:id="2052"/>
      <w:bookmarkEnd w:id="2053"/>
      <w:bookmarkEnd w:id="2054"/>
      <w:bookmarkEnd w:id="2055"/>
      <w:r>
        <w:rPr>
          <w:lang w:val="fr-FR"/>
        </w:rPr>
        <w:t xml:space="preserve"> </w:t>
      </w:r>
    </w:p>
    <w:p w14:paraId="68B253B2" w14:textId="77777777" w:rsidR="00D04EF2" w:rsidRDefault="002C7865">
      <w:pPr>
        <w:pStyle w:val="CRMDescriptionLabel"/>
        <w:rPr>
          <w:lang w:val="fr-FR"/>
        </w:rPr>
      </w:pPr>
      <w:r>
        <w:rPr>
          <w:lang w:val="fr-FR"/>
        </w:rPr>
        <w:t>Domain:</w:t>
      </w:r>
    </w:p>
    <w:p w14:paraId="1C41D345" w14:textId="77777777" w:rsidR="00D04EF2" w:rsidRDefault="002C7865">
      <w:pPr>
        <w:pStyle w:val="CRMDomainRange"/>
        <w:rPr>
          <w:lang w:val="fr-FR"/>
        </w:rPr>
      </w:pPr>
      <w:hyperlink w:anchor="_toc8104">
        <w:r>
          <w:rPr>
            <w:rStyle w:val="Hyperlink1"/>
            <w:lang w:val="fr-FR"/>
          </w:rPr>
          <w:t>E53</w:t>
        </w:r>
      </w:hyperlink>
      <w:r>
        <w:rPr>
          <w:lang w:val="fr-FR"/>
        </w:rPr>
        <w:t xml:space="preserve"> Place</w:t>
      </w:r>
    </w:p>
    <w:p w14:paraId="2452BE5B" w14:textId="77777777" w:rsidR="00D04EF2" w:rsidRDefault="002C7865">
      <w:pPr>
        <w:pStyle w:val="CRMDescriptionLabel"/>
        <w:rPr>
          <w:lang w:val="fr-FR"/>
        </w:rPr>
      </w:pPr>
      <w:r>
        <w:rPr>
          <w:lang w:val="fr-FR"/>
        </w:rPr>
        <w:t>Range:</w:t>
      </w:r>
    </w:p>
    <w:p w14:paraId="155D7D0E" w14:textId="77777777" w:rsidR="00D04EF2" w:rsidRDefault="00063A51">
      <w:pPr>
        <w:pStyle w:val="CRMDomainRange"/>
        <w:rPr>
          <w:lang w:val="en-US"/>
        </w:rPr>
      </w:pPr>
      <w:hyperlink w:anchor="_toc8709">
        <w:r w:rsidR="002C7865">
          <w:rPr>
            <w:rStyle w:val="Hyperlink1"/>
            <w:lang w:val="en-US"/>
          </w:rPr>
          <w:t>E94</w:t>
        </w:r>
      </w:hyperlink>
      <w:r w:rsidR="002C7865">
        <w:rPr>
          <w:lang w:val="en-US"/>
        </w:rPr>
        <w:t xml:space="preserve"> Space Primitive</w:t>
      </w:r>
    </w:p>
    <w:p w14:paraId="3E934D50" w14:textId="77777777" w:rsidR="00D04EF2" w:rsidRDefault="002C7865">
      <w:pPr>
        <w:pStyle w:val="CRMDescriptionLabel"/>
      </w:pPr>
      <w:r>
        <w:t>Quantification:</w:t>
      </w:r>
    </w:p>
    <w:p w14:paraId="3409DDFD" w14:textId="77777777" w:rsidR="00D04EF2" w:rsidRDefault="002C7865">
      <w:pPr>
        <w:pStyle w:val="CRMQuantification"/>
      </w:pPr>
      <w:r>
        <w:t>many to many (0,n:0,n)</w:t>
      </w:r>
    </w:p>
    <w:p w14:paraId="79960A46" w14:textId="77777777" w:rsidR="00D04EF2" w:rsidRDefault="002C7865">
      <w:pPr>
        <w:pStyle w:val="CRMDescriptionLabel"/>
      </w:pPr>
      <w:r>
        <w:lastRenderedPageBreak/>
        <w:t>Scope note:</w:t>
      </w:r>
    </w:p>
    <w:p w14:paraId="0C1517B1" w14:textId="77777777" w:rsidR="00D04EF2" w:rsidRDefault="002C7865">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203AA94F" w14:textId="27133A35" w:rsidR="00D04EF2" w:rsidRDefault="002C7865">
      <w:pPr>
        <w:pStyle w:val="CRMScopeNoteText"/>
      </w:pPr>
      <w:r>
        <w:t>This property is a shortcut of the fully developed path from E53 Place</w:t>
      </w:r>
      <w:r>
        <w:rPr>
          <w:i/>
        </w:rPr>
        <w:t xml:space="preserve">, P89i contains, </w:t>
      </w:r>
      <w:r>
        <w:t>E53 Place</w:t>
      </w:r>
      <w:r>
        <w:rPr>
          <w:i/>
        </w:rPr>
        <w:t xml:space="preserve">, P168 place is defined by </w:t>
      </w:r>
      <w:r>
        <w:t>to</w:t>
      </w:r>
      <w:r>
        <w:rPr>
          <w:i/>
        </w:rPr>
        <w:t xml:space="preserve"> </w:t>
      </w:r>
      <w:r>
        <w:t>E94 Space Primitive.</w:t>
      </w:r>
    </w:p>
    <w:p w14:paraId="057E0489" w14:textId="77777777" w:rsidR="00D04EF2" w:rsidRDefault="002C7865">
      <w:pPr>
        <w:pStyle w:val="CRMDescriptionLabel"/>
      </w:pPr>
      <w:r>
        <w:t>Examples:</w:t>
      </w:r>
      <w:r>
        <w:tab/>
      </w:r>
    </w:p>
    <w:p w14:paraId="4E809E29" w14:textId="77777777" w:rsidR="00D04EF2" w:rsidRDefault="002C7865">
      <w:pPr>
        <w:pStyle w:val="CRMExample"/>
        <w:numPr>
          <w:ilvl w:val="0"/>
          <w:numId w:val="18"/>
        </w:numPr>
      </w:pPr>
      <w:r>
        <w:t xml:space="preserve">The spatial extent of the Acropolis of Athens (E53) </w:t>
      </w:r>
      <w:r>
        <w:rPr>
          <w:i/>
        </w:rPr>
        <w:t xml:space="preserve">contains </w:t>
      </w:r>
      <w:r>
        <w:t>POINT (37.971431 23.725947) (E94).</w:t>
      </w:r>
    </w:p>
    <w:p w14:paraId="3740730C" w14:textId="27ACCEEF" w:rsidR="00D04EF2" w:rsidRDefault="002C7865">
      <w:pPr>
        <w:pStyle w:val="CRMDescriptionLabel"/>
      </w:pPr>
      <w:bookmarkStart w:id="2056" w:name="_heading=h.2wfod1i"/>
      <w:bookmarkEnd w:id="2056"/>
      <w:r>
        <w:t>In first-order logic:</w:t>
      </w:r>
    </w:p>
    <w:p w14:paraId="3E8A5945" w14:textId="77777777" w:rsidR="00D04EF2" w:rsidRDefault="002C7865">
      <w:pPr>
        <w:pStyle w:val="CRMFirstOrderLogic"/>
        <w:rPr>
          <w:lang w:val="en-US"/>
        </w:rPr>
      </w:pPr>
      <w:r>
        <w:rPr>
          <w:lang w:val="en-US"/>
        </w:rPr>
        <w:t xml:space="preserve">P172(x,y) </w:t>
      </w:r>
      <w:r>
        <w:rPr>
          <w:rFonts w:ascii="Cambria Math" w:eastAsia="Cambria Math" w:hAnsi="Cambria Math" w:cs="Cambria Math"/>
          <w:lang w:val="en-US"/>
        </w:rPr>
        <w:t>⇒</w:t>
      </w:r>
      <w:r>
        <w:rPr>
          <w:lang w:val="en-US"/>
        </w:rPr>
        <w:t xml:space="preserve"> E53(x)</w:t>
      </w:r>
    </w:p>
    <w:p w14:paraId="5C8F7199" w14:textId="77777777" w:rsidR="00D04EF2" w:rsidRDefault="002C7865">
      <w:pPr>
        <w:pStyle w:val="CRMFirstOrderLogic"/>
        <w:rPr>
          <w:lang w:val="es-ES"/>
        </w:rPr>
      </w:pPr>
      <w:r>
        <w:rPr>
          <w:lang w:val="es-ES"/>
        </w:rPr>
        <w:t xml:space="preserve">P172(x,y) </w:t>
      </w:r>
      <w:r>
        <w:rPr>
          <w:rFonts w:ascii="Cambria Math" w:eastAsia="Cambria Math" w:hAnsi="Cambria Math" w:cs="Cambria Math"/>
          <w:lang w:val="es-ES"/>
        </w:rPr>
        <w:t>⇒</w:t>
      </w:r>
      <w:r>
        <w:rPr>
          <w:lang w:val="es-ES"/>
        </w:rPr>
        <w:t xml:space="preserve"> E94(y)</w:t>
      </w:r>
    </w:p>
    <w:p w14:paraId="0605EA01" w14:textId="1BAA768E" w:rsidR="00D04EF2" w:rsidRDefault="002C7865">
      <w:pPr>
        <w:pStyle w:val="CRMFirstOrderLogic"/>
        <w:rPr>
          <w:lang w:val="es-ES"/>
        </w:rPr>
      </w:pPr>
      <w:r>
        <w:rPr>
          <w:lang w:val="es-ES"/>
        </w:rPr>
        <w:t>P172(x,y)</w:t>
      </w:r>
      <w:r>
        <w:rPr>
          <w:rFonts w:cs="Times New Roman"/>
          <w:color w:val="212121"/>
          <w:szCs w:val="20"/>
          <w:shd w:val="clear" w:color="auto" w:fill="FFFFFF"/>
          <w:lang w:val="es-ES"/>
        </w:rPr>
        <w:t xml:space="preserve"> </w:t>
      </w:r>
      <w:r>
        <w:rPr>
          <w:rFonts w:ascii="Cambria Math" w:hAnsi="Cambria Math" w:cs="Cambria Math"/>
          <w:color w:val="212121"/>
          <w:szCs w:val="20"/>
          <w:shd w:val="clear" w:color="auto" w:fill="FFFFFF"/>
          <w:lang w:val="es-ES"/>
        </w:rPr>
        <w:t xml:space="preserve">⇔ </w:t>
      </w:r>
      <w:r>
        <w:rPr>
          <w:lang w:val="es-ES"/>
        </w:rPr>
        <w:t>(</w:t>
      </w:r>
      <w:r>
        <w:rPr>
          <w:rFonts w:ascii="Cambria Math" w:hAnsi="Cambria Math" w:cs="Cambria Math"/>
          <w:lang w:val="es-ES"/>
        </w:rPr>
        <w:t>∃</w:t>
      </w:r>
      <w:r>
        <w:rPr>
          <w:lang w:val="es-ES"/>
        </w:rPr>
        <w:t xml:space="preserve">z) [E53(z) </w:t>
      </w:r>
      <w:r w:rsidR="002756D4">
        <w:rPr>
          <w:rFonts w:ascii="Cambria Math" w:hAnsi="Cambria Math" w:cs="Cambria Math"/>
          <w:lang w:val="es-ES"/>
        </w:rPr>
        <w:t>∧</w:t>
      </w:r>
      <w:r>
        <w:rPr>
          <w:lang w:val="es-ES"/>
        </w:rPr>
        <w:t xml:space="preserve"> P89i(x,z) </w:t>
      </w:r>
      <w:r w:rsidR="002756D4">
        <w:rPr>
          <w:rFonts w:ascii="Cambria Math" w:hAnsi="Cambria Math" w:cs="Cambria Math"/>
          <w:lang w:val="es-ES"/>
        </w:rPr>
        <w:t>∧</w:t>
      </w:r>
      <w:r>
        <w:rPr>
          <w:lang w:val="es-ES"/>
        </w:rPr>
        <w:t xml:space="preserve"> P168(z,y)]</w:t>
      </w:r>
    </w:p>
    <w:p w14:paraId="2BEEDFA9" w14:textId="77777777" w:rsidR="00D04EF2" w:rsidRDefault="002C7865">
      <w:pPr>
        <w:pStyle w:val="CRMPropertyLabel"/>
      </w:pPr>
      <w:bookmarkStart w:id="2057" w:name="_toc11546"/>
      <w:bookmarkStart w:id="2058" w:name="_toc11495"/>
      <w:bookmarkStart w:id="2059" w:name="_Toc70522702"/>
      <w:bookmarkStart w:id="2060" w:name="_Toc71548753"/>
      <w:bookmarkStart w:id="2061" w:name="_Toc63009678"/>
      <w:bookmarkStart w:id="2062" w:name="_Toc71114910"/>
      <w:bookmarkStart w:id="2063" w:name="_Toc69734666"/>
      <w:bookmarkStart w:id="2064" w:name="_Toc133500176"/>
      <w:bookmarkEnd w:id="2057"/>
      <w:bookmarkEnd w:id="2058"/>
      <w:r>
        <w:t>P173 starts before or with the end of (ends after or with the start of)</w:t>
      </w:r>
      <w:bookmarkEnd w:id="2059"/>
      <w:bookmarkEnd w:id="2060"/>
      <w:bookmarkEnd w:id="2061"/>
      <w:bookmarkEnd w:id="2062"/>
      <w:bookmarkEnd w:id="2063"/>
      <w:bookmarkEnd w:id="2064"/>
    </w:p>
    <w:p w14:paraId="06073230" w14:textId="77777777" w:rsidR="00D04EF2" w:rsidRDefault="002C7865">
      <w:pPr>
        <w:pStyle w:val="CRMDescriptionLabel"/>
      </w:pPr>
      <w:r>
        <w:t>Domain:</w:t>
      </w:r>
    </w:p>
    <w:p w14:paraId="5D1CFC1B"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3C007924" w14:textId="77777777" w:rsidR="00D04EF2" w:rsidRDefault="002C7865">
      <w:pPr>
        <w:pStyle w:val="CRMDescriptionLabel"/>
      </w:pPr>
      <w:r>
        <w:t>Range:</w:t>
      </w:r>
    </w:p>
    <w:p w14:paraId="7934320A"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6270B346" w14:textId="77777777" w:rsidR="00D04EF2" w:rsidRDefault="002C7865">
      <w:pPr>
        <w:pStyle w:val="CRMDescriptionLabel"/>
      </w:pPr>
      <w:r>
        <w:t>Superproperty of:</w:t>
      </w:r>
    </w:p>
    <w:p w14:paraId="189A7832"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518">
        <w:r w:rsidR="002C7865">
          <w:rPr>
            <w:rStyle w:val="Hyperlink1"/>
          </w:rPr>
          <w:t>P174</w:t>
        </w:r>
      </w:hyperlink>
      <w:r w:rsidR="002C7865">
        <w:rPr>
          <w:color w:val="000000"/>
        </w:rPr>
        <w:t xml:space="preserve"> starts before the end of (ends after the start of): </w:t>
      </w: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p>
    <w:p w14:paraId="7901E1FD" w14:textId="77777777" w:rsidR="00D04EF2" w:rsidRDefault="002C7865">
      <w:pPr>
        <w:pStyle w:val="CRMDescriptionLabel"/>
      </w:pPr>
      <w:r>
        <w:t>Quantification:</w:t>
      </w:r>
    </w:p>
    <w:p w14:paraId="5847A038" w14:textId="77777777" w:rsidR="00D04EF2" w:rsidRDefault="002C7865">
      <w:pPr>
        <w:pStyle w:val="CRMQuantification"/>
      </w:pPr>
      <w:r>
        <w:t>many to many (0,n:0,n)</w:t>
      </w:r>
    </w:p>
    <w:p w14:paraId="4EDA612E" w14:textId="77777777" w:rsidR="00D04EF2" w:rsidRDefault="002C7865">
      <w:pPr>
        <w:pStyle w:val="CRMDescriptionLabel"/>
      </w:pPr>
      <w:r>
        <w:t>Scope note:</w:t>
      </w:r>
    </w:p>
    <w:p w14:paraId="2ACEFD93" w14:textId="77777777" w:rsidR="00D04EF2" w:rsidRDefault="002C7865">
      <w:pPr>
        <w:pStyle w:val="CRMScopeNoteText"/>
      </w:pPr>
      <w:r>
        <w:t>This property specifies that the temporal extent of the domain instance A of E2 Temporal Entity starts before or simultaneously with the end of the temporal extent of the range instance B of E2 Temporal Entity.</w:t>
      </w:r>
    </w:p>
    <w:p w14:paraId="61E2BE67" w14:textId="77777777" w:rsidR="00D04EF2" w:rsidRDefault="002C7865">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end</w:t>
      </w:r>
      <w:r>
        <w:t xml:space="preserve"> is true.</w:t>
      </w:r>
    </w:p>
    <w:p w14:paraId="52AF52A1" w14:textId="77777777" w:rsidR="00D04EF2" w:rsidRDefault="002C7865">
      <w:pPr>
        <w:pStyle w:val="CRMScopeNoteText"/>
      </w:pPr>
      <w:r>
        <w:t>This property is part of the set of temporal primitives P173 – P176, P182 – P185.</w:t>
      </w:r>
    </w:p>
    <w:p w14:paraId="2B01C2D5" w14:textId="77777777" w:rsidR="00D04EF2" w:rsidRDefault="002C7865">
      <w:pPr>
        <w:pStyle w:val="CRMScopeNoteText"/>
      </w:pPr>
      <w:r>
        <w:t>This property corresponds to the disjunction (logical OR) of the following Allen temporal relations (Allen, 1983): {before, meets, met-by, overlaps, starts, started-by, contains, finishes, finished-by, equals, during, overlapped by}.</w:t>
      </w:r>
    </w:p>
    <w:p w14:paraId="7D9C1EC5" w14:textId="77777777" w:rsidR="00D04EF2" w:rsidRDefault="002C7865">
      <w:pPr>
        <w:pStyle w:val="CRMScopeNoteText"/>
      </w:pPr>
      <w:r>
        <w:t>This property is not transitive.</w:t>
      </w:r>
    </w:p>
    <w:p w14:paraId="69557103" w14:textId="77777777" w:rsidR="00D04EF2" w:rsidRDefault="002C7865">
      <w:pPr>
        <w:pStyle w:val="CRMScopeNoteText"/>
        <w:keepNext/>
      </w:pPr>
      <w:r>
        <w:rPr>
          <w:noProof/>
        </w:rPr>
        <w:drawing>
          <wp:inline distT="0" distB="0" distL="0" distR="0" wp14:anchorId="718D63DF" wp14:editId="583D4C55">
            <wp:extent cx="4679950" cy="847725"/>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27"/>
                    <a:srcRect b="22064"/>
                    <a:stretch>
                      <a:fillRect/>
                    </a:stretch>
                  </pic:blipFill>
                  <pic:spPr bwMode="auto">
                    <a:xfrm>
                      <a:off x="0" y="0"/>
                      <a:ext cx="4679950" cy="847725"/>
                    </a:xfrm>
                    <a:prstGeom prst="rect">
                      <a:avLst/>
                    </a:prstGeom>
                  </pic:spPr>
                </pic:pic>
              </a:graphicData>
            </a:graphic>
          </wp:inline>
        </w:drawing>
      </w:r>
    </w:p>
    <w:p w14:paraId="0DDD6D44" w14:textId="4154B9D6" w:rsidR="00D04EF2" w:rsidRDefault="002C7865">
      <w:pPr>
        <w:pStyle w:val="Figur"/>
      </w:pPr>
      <w:bookmarkStart w:id="2065" w:name="_Toc106190539"/>
      <w:bookmarkStart w:id="2066" w:name="_Toc71116308"/>
      <w:bookmarkStart w:id="2067" w:name="_Toc71548793"/>
      <w:bookmarkStart w:id="2068" w:name="_Toc66094703"/>
      <w:bookmarkStart w:id="2069" w:name="_Toc71894690"/>
      <w:r>
        <w:t xml:space="preserve">Figure </w:t>
      </w:r>
      <w:r>
        <w:fldChar w:fldCharType="begin"/>
      </w:r>
      <w:r>
        <w:instrText>SEQ Figur \* ARABIC</w:instrText>
      </w:r>
      <w:r>
        <w:fldChar w:fldCharType="separate"/>
      </w:r>
      <w:r w:rsidR="00457262">
        <w:rPr>
          <w:noProof/>
        </w:rPr>
        <w:t>8</w:t>
      </w:r>
      <w:r>
        <w:fldChar w:fldCharType="end"/>
      </w:r>
      <w:r>
        <w:t>: Temporal entity A starts before or with the end of temporal entity B. Here A is longer than B</w:t>
      </w:r>
      <w:bookmarkEnd w:id="2065"/>
      <w:bookmarkEnd w:id="2066"/>
      <w:bookmarkEnd w:id="2067"/>
      <w:bookmarkEnd w:id="2068"/>
      <w:bookmarkEnd w:id="2069"/>
    </w:p>
    <w:p w14:paraId="02B56FC5" w14:textId="77777777" w:rsidR="00D04EF2" w:rsidRDefault="002C7865">
      <w:pPr>
        <w:pStyle w:val="CRMScopeNoteText"/>
        <w:keepNext/>
      </w:pPr>
      <w:r>
        <w:rPr>
          <w:noProof/>
        </w:rPr>
        <w:lastRenderedPageBreak/>
        <w:drawing>
          <wp:inline distT="0" distB="0" distL="0" distR="0" wp14:anchorId="42A64F7E" wp14:editId="01445CDC">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28"/>
                    <a:stretch>
                      <a:fillRect/>
                    </a:stretch>
                  </pic:blipFill>
                  <pic:spPr bwMode="auto">
                    <a:xfrm>
                      <a:off x="0" y="0"/>
                      <a:ext cx="4679950" cy="626110"/>
                    </a:xfrm>
                    <a:prstGeom prst="rect">
                      <a:avLst/>
                    </a:prstGeom>
                  </pic:spPr>
                </pic:pic>
              </a:graphicData>
            </a:graphic>
          </wp:inline>
        </w:drawing>
      </w:r>
    </w:p>
    <w:p w14:paraId="23D4C191" w14:textId="6C7E66DA" w:rsidR="00D04EF2" w:rsidRDefault="002C7865">
      <w:pPr>
        <w:pStyle w:val="Figur"/>
      </w:pPr>
      <w:bookmarkStart w:id="2070" w:name="_Toc106190540"/>
      <w:bookmarkStart w:id="2071" w:name="_Toc71116309"/>
      <w:bookmarkStart w:id="2072" w:name="_Toc66094704"/>
      <w:bookmarkStart w:id="2073" w:name="_Toc71894691"/>
      <w:bookmarkStart w:id="2074" w:name="_Toc71548794"/>
      <w:r>
        <w:t xml:space="preserve">Figure </w:t>
      </w:r>
      <w:r>
        <w:rPr>
          <w:i w:val="0"/>
          <w:iCs w:val="0"/>
        </w:rPr>
        <w:fldChar w:fldCharType="begin"/>
      </w:r>
      <w:r>
        <w:rPr>
          <w:i w:val="0"/>
          <w:iCs w:val="0"/>
        </w:rPr>
        <w:instrText>SEQ Figur \* ARABIC</w:instrText>
      </w:r>
      <w:r>
        <w:rPr>
          <w:i w:val="0"/>
          <w:iCs w:val="0"/>
        </w:rPr>
        <w:fldChar w:fldCharType="separate"/>
      </w:r>
      <w:r w:rsidR="00457262">
        <w:rPr>
          <w:i w:val="0"/>
          <w:iCs w:val="0"/>
          <w:noProof/>
        </w:rPr>
        <w:t>9</w:t>
      </w:r>
      <w:r>
        <w:rPr>
          <w:i w:val="0"/>
          <w:iCs w:val="0"/>
        </w:rPr>
        <w:fldChar w:fldCharType="end"/>
      </w:r>
      <w:r>
        <w:t>: Temporal entity A starts before or with the end of temporal entity B. Here A is shorter than B</w:t>
      </w:r>
      <w:bookmarkEnd w:id="2070"/>
      <w:bookmarkEnd w:id="2071"/>
      <w:bookmarkEnd w:id="2072"/>
      <w:bookmarkEnd w:id="2073"/>
      <w:bookmarkEnd w:id="2074"/>
    </w:p>
    <w:p w14:paraId="3412A033" w14:textId="77777777" w:rsidR="00D04EF2" w:rsidRDefault="002C7865">
      <w:pPr>
        <w:pStyle w:val="CRMDescriptionLabel"/>
      </w:pPr>
      <w:r>
        <w:t>Examples:</w:t>
      </w:r>
    </w:p>
    <w:p w14:paraId="49988886" w14:textId="77777777" w:rsidR="00D04EF2" w:rsidRDefault="002C7865">
      <w:pPr>
        <w:pStyle w:val="CRMExample"/>
        <w:numPr>
          <w:ilvl w:val="0"/>
          <w:numId w:val="18"/>
        </w:numPr>
      </w:pPr>
      <w:r>
        <w:t xml:space="preserve">The legendary run from Marathon to Athens 490BC (E7) </w:t>
      </w:r>
      <w:r>
        <w:rPr>
          <w:i/>
        </w:rPr>
        <w:t>starts before or with the end of</w:t>
      </w:r>
      <w:r>
        <w:t xml:space="preserve"> The Battle of Marathon 490BC (E7).</w:t>
      </w:r>
    </w:p>
    <w:p w14:paraId="7BBA6384" w14:textId="6CC60DE8" w:rsidR="00D04EF2" w:rsidRDefault="002C7865">
      <w:pPr>
        <w:pStyle w:val="CRMExample"/>
        <w:numPr>
          <w:ilvl w:val="0"/>
          <w:numId w:val="18"/>
        </w:numPr>
      </w:pPr>
      <w:r>
        <w:rPr>
          <w:lang w:val="en-US"/>
        </w:rPr>
        <w:t xml:space="preserve">LMIIB (E4) </w:t>
      </w:r>
      <w:r>
        <w:rPr>
          <w:i/>
          <w:lang w:val="en-US"/>
        </w:rPr>
        <w:t xml:space="preserve">ends after or with the start of </w:t>
      </w:r>
      <w:r>
        <w:rPr>
          <w:lang w:val="en-US"/>
        </w:rPr>
        <w:t>the</w:t>
      </w:r>
      <w:r>
        <w:rPr>
          <w:i/>
          <w:lang w:val="en-US"/>
        </w:rPr>
        <w:t xml:space="preserve"> </w:t>
      </w:r>
      <w:r>
        <w:rPr>
          <w:lang w:val="en-US"/>
        </w:rPr>
        <w:t xml:space="preserve">Tutankhamun period (1332-1323 B.C.E.) (E4). </w:t>
      </w:r>
      <w:r>
        <w:t>[Evidence for this is provided by the scarab seal found at Poros in a context of LMIIB. The scarab belongs to the type “nh.s n Jmn”. During the Akhenaten period he production of these scarab seals stopped (the name of Amun is not referred to during his reign). So the scarab could not have been produced before the Tutankhamun period and is probably a later production.] (Karetsou, 2000)</w:t>
      </w:r>
    </w:p>
    <w:p w14:paraId="3888B797" w14:textId="051068BB" w:rsidR="00D04EF2" w:rsidRDefault="002C7865">
      <w:pPr>
        <w:pStyle w:val="CRMDescriptionLabel"/>
      </w:pPr>
      <w:r>
        <w:t>In first-order logic:</w:t>
      </w:r>
    </w:p>
    <w:p w14:paraId="6FF7E06A" w14:textId="77777777" w:rsidR="00D04EF2" w:rsidRDefault="002C7865">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E2(x)</w:t>
      </w:r>
    </w:p>
    <w:p w14:paraId="13692411" w14:textId="77777777" w:rsidR="00D04EF2" w:rsidRDefault="002C7865">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E2(y)</w:t>
      </w:r>
    </w:p>
    <w:p w14:paraId="439966D5" w14:textId="77777777" w:rsidR="00D04EF2" w:rsidRDefault="002C7865">
      <w:pPr>
        <w:pStyle w:val="CRMPropertyLabel"/>
      </w:pPr>
      <w:bookmarkStart w:id="2075" w:name="_toc11518"/>
      <w:bookmarkStart w:id="2076" w:name="_toc11569"/>
      <w:bookmarkStart w:id="2077" w:name="_Toc70522703"/>
      <w:bookmarkStart w:id="2078" w:name="_Toc63009679"/>
      <w:bookmarkStart w:id="2079" w:name="_Toc69734667"/>
      <w:bookmarkStart w:id="2080" w:name="_Toc71548754"/>
      <w:bookmarkStart w:id="2081" w:name="_Toc71114911"/>
      <w:bookmarkStart w:id="2082" w:name="_Toc133500177"/>
      <w:bookmarkEnd w:id="2075"/>
      <w:bookmarkEnd w:id="2076"/>
      <w:r>
        <w:t>P174 starts before the end of (ends after the start of)</w:t>
      </w:r>
      <w:bookmarkEnd w:id="2077"/>
      <w:bookmarkEnd w:id="2078"/>
      <w:bookmarkEnd w:id="2079"/>
      <w:bookmarkEnd w:id="2080"/>
      <w:bookmarkEnd w:id="2081"/>
      <w:bookmarkEnd w:id="2082"/>
    </w:p>
    <w:p w14:paraId="6F0ADE3B" w14:textId="77777777" w:rsidR="00D04EF2" w:rsidRDefault="002C7865">
      <w:pPr>
        <w:pStyle w:val="CRMDescriptionLabel"/>
        <w:rPr>
          <w:color w:val="000000"/>
        </w:rPr>
      </w:pPr>
      <w:r>
        <w:rPr>
          <w:color w:val="000000"/>
        </w:rPr>
        <w:t>Domain:</w:t>
      </w:r>
    </w:p>
    <w:p w14:paraId="0EFC6A02"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047B89D9" w14:textId="77777777" w:rsidR="00D04EF2" w:rsidRDefault="002C7865">
      <w:pPr>
        <w:pStyle w:val="CRMDescriptionLabel"/>
        <w:rPr>
          <w:color w:val="000000"/>
        </w:rPr>
      </w:pPr>
      <w:r>
        <w:rPr>
          <w:color w:val="000000"/>
        </w:rPr>
        <w:t>Range:</w:t>
      </w:r>
    </w:p>
    <w:p w14:paraId="12640960"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22C85C8D" w14:textId="77777777" w:rsidR="00D04EF2" w:rsidRDefault="002C7865">
      <w:pPr>
        <w:pStyle w:val="CRMDescriptionLabel"/>
        <w:rPr>
          <w:color w:val="000000"/>
        </w:rPr>
      </w:pPr>
      <w:r>
        <w:rPr>
          <w:color w:val="000000"/>
        </w:rPr>
        <w:t>Subproperty of:</w:t>
      </w:r>
    </w:p>
    <w:p w14:paraId="7B935B4B"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495">
        <w:r w:rsidR="002C7865">
          <w:rPr>
            <w:rStyle w:val="Hyperlink1"/>
          </w:rPr>
          <w:t>P173</w:t>
        </w:r>
      </w:hyperlink>
      <w:r w:rsidR="002C7865">
        <w:rPr>
          <w:color w:val="000000"/>
        </w:rPr>
        <w:t xml:space="preserve"> starts before or with the end of (ends after or with the start of): </w:t>
      </w: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p>
    <w:p w14:paraId="5F2256C9" w14:textId="77777777" w:rsidR="00D04EF2" w:rsidRDefault="002C7865">
      <w:pPr>
        <w:pStyle w:val="CRMDescriptionLabel"/>
        <w:rPr>
          <w:color w:val="000000"/>
        </w:rPr>
      </w:pPr>
      <w:r>
        <w:rPr>
          <w:color w:val="000000"/>
        </w:rPr>
        <w:t>Superproperty of:</w:t>
      </w:r>
    </w:p>
    <w:p w14:paraId="436857AD"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548">
        <w:r w:rsidR="002C7865">
          <w:rPr>
            <w:rStyle w:val="Hyperlink1"/>
          </w:rPr>
          <w:t>P175</w:t>
        </w:r>
      </w:hyperlink>
      <w:r w:rsidR="002C7865">
        <w:rPr>
          <w:color w:val="000000"/>
        </w:rPr>
        <w:t xml:space="preserve"> starts before or with the start of (starts after or with the start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14F86EF4"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706">
        <w:r w:rsidR="002C7865">
          <w:rPr>
            <w:rStyle w:val="Hyperlink1"/>
          </w:rPr>
          <w:t>P184</w:t>
        </w:r>
      </w:hyperlink>
      <w:r w:rsidR="002C7865">
        <w:rPr>
          <w:color w:val="000000"/>
        </w:rPr>
        <w:t xml:space="preserve"> ends before or with the end of (ends with or after the end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19C537B9" w14:textId="77777777" w:rsidR="00D04EF2" w:rsidRDefault="002C7865">
      <w:pPr>
        <w:pStyle w:val="CRMDescriptionLabel"/>
        <w:rPr>
          <w:color w:val="000000"/>
        </w:rPr>
      </w:pPr>
      <w:r>
        <w:rPr>
          <w:color w:val="000000"/>
        </w:rPr>
        <w:t>Quantification:</w:t>
      </w:r>
      <w:r>
        <w:rPr>
          <w:color w:val="000000"/>
        </w:rPr>
        <w:tab/>
      </w:r>
    </w:p>
    <w:p w14:paraId="3DF766B6" w14:textId="77777777" w:rsidR="00D04EF2" w:rsidRDefault="002C7865">
      <w:pPr>
        <w:pStyle w:val="CRMQuantification"/>
        <w:rPr>
          <w:color w:val="000000"/>
        </w:rPr>
      </w:pPr>
      <w:r>
        <w:rPr>
          <w:color w:val="000000"/>
        </w:rPr>
        <w:t xml:space="preserve">many to many (0,n:0,n) </w:t>
      </w:r>
    </w:p>
    <w:p w14:paraId="572C17ED" w14:textId="77777777" w:rsidR="00D04EF2" w:rsidRDefault="002C7865">
      <w:pPr>
        <w:pStyle w:val="CRMDescriptionLabel"/>
        <w:rPr>
          <w:color w:val="000000"/>
        </w:rPr>
      </w:pPr>
      <w:r>
        <w:rPr>
          <w:color w:val="000000"/>
        </w:rPr>
        <w:t>Scope note:</w:t>
      </w:r>
    </w:p>
    <w:p w14:paraId="519EC7B2" w14:textId="618E93B1" w:rsidR="00D04EF2" w:rsidRDefault="002C7865">
      <w:pPr>
        <w:pStyle w:val="CRMScopeNoteText"/>
      </w:pPr>
      <w:r>
        <w:t>This property specifies that the temporal extent of the domain instance A of E2 Temporal Entity starts definitely before the end of the temporal extent of the range instance B of E2 Temporal Entity.</w:t>
      </w:r>
    </w:p>
    <w:p w14:paraId="535FE762" w14:textId="77777777" w:rsidR="00D04EF2" w:rsidRDefault="002C7865">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end</w:t>
      </w:r>
      <w:r>
        <w:t xml:space="preserve"> is true. </w:t>
      </w:r>
    </w:p>
    <w:p w14:paraId="213C6DC6" w14:textId="77777777" w:rsidR="00D04EF2" w:rsidRDefault="002C7865">
      <w:pPr>
        <w:pStyle w:val="CRMScopeNoteText"/>
      </w:pPr>
      <w:r>
        <w:t>This property is part of the set of temporal primitives P173 – P176, P182 – P185.</w:t>
      </w:r>
    </w:p>
    <w:p w14:paraId="264C103C" w14:textId="77777777" w:rsidR="00D04EF2" w:rsidRDefault="002C7865">
      <w:pPr>
        <w:pStyle w:val="CRMScopeNoteText"/>
      </w:pPr>
      <w:r>
        <w:t>This property corresponds to a disjunction (logical OR) of the following Allen temporal relations (Allen, 1983): {before, meets, overlaps, starts, started-by, contains, finishes, finished-by, equals, during, overlapped by}</w:t>
      </w:r>
    </w:p>
    <w:p w14:paraId="4F179654" w14:textId="77777777" w:rsidR="00D04EF2" w:rsidRDefault="002C7865">
      <w:pPr>
        <w:pStyle w:val="CRMScopeNoteText"/>
      </w:pPr>
      <w:r>
        <w:t xml:space="preserve">Typically, this property is a consequence of a known influence of some event on another event or activity, such as a novel written by someone being continued by someone else, or the </w:t>
      </w:r>
      <w:r>
        <w:lastRenderedPageBreak/>
        <w:t>knowledge of a defeat on a distant battlefield causing people to end their ongoing activities. This property is not transitive. This property is irreflexive.</w:t>
      </w:r>
    </w:p>
    <w:p w14:paraId="56EEE7C3" w14:textId="77777777" w:rsidR="00D04EF2" w:rsidRDefault="002C7865">
      <w:pPr>
        <w:pStyle w:val="CRMScopeNoteText"/>
        <w:keepNext/>
      </w:pPr>
      <w:r>
        <w:rPr>
          <w:noProof/>
        </w:rPr>
        <w:drawing>
          <wp:inline distT="0" distB="0" distL="0" distR="0" wp14:anchorId="36AB0D5C" wp14:editId="5B2C470E">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29"/>
                    <a:stretch>
                      <a:fillRect/>
                    </a:stretch>
                  </pic:blipFill>
                  <pic:spPr bwMode="auto">
                    <a:xfrm>
                      <a:off x="0" y="0"/>
                      <a:ext cx="4679950" cy="575945"/>
                    </a:xfrm>
                    <a:prstGeom prst="rect">
                      <a:avLst/>
                    </a:prstGeom>
                  </pic:spPr>
                </pic:pic>
              </a:graphicData>
            </a:graphic>
          </wp:inline>
        </w:drawing>
      </w:r>
    </w:p>
    <w:p w14:paraId="263DF61D" w14:textId="454BF1FD" w:rsidR="00D04EF2" w:rsidRDefault="002C7865">
      <w:pPr>
        <w:pStyle w:val="Figur"/>
      </w:pPr>
      <w:bookmarkStart w:id="2083" w:name="_Toc106190541"/>
      <w:bookmarkStart w:id="2084" w:name="_Toc71116310"/>
      <w:bookmarkStart w:id="2085" w:name="_Toc71548795"/>
      <w:bookmarkStart w:id="2086" w:name="_Toc71894692"/>
      <w:bookmarkStart w:id="2087" w:name="_Toc66094705"/>
      <w:r>
        <w:t xml:space="preserve">Figure </w:t>
      </w:r>
      <w:r>
        <w:fldChar w:fldCharType="begin"/>
      </w:r>
      <w:r>
        <w:instrText>SEQ Figur \* ARABIC</w:instrText>
      </w:r>
      <w:r>
        <w:fldChar w:fldCharType="separate"/>
      </w:r>
      <w:r w:rsidR="00457262">
        <w:rPr>
          <w:noProof/>
        </w:rPr>
        <w:t>10</w:t>
      </w:r>
      <w:r>
        <w:fldChar w:fldCharType="end"/>
      </w:r>
      <w:r>
        <w:t>: Temporal entity A starts before the end of temporal entity B. Here A is longer than B</w:t>
      </w:r>
      <w:bookmarkEnd w:id="2083"/>
      <w:bookmarkEnd w:id="2084"/>
      <w:bookmarkEnd w:id="2085"/>
      <w:bookmarkEnd w:id="2086"/>
      <w:bookmarkEnd w:id="2087"/>
    </w:p>
    <w:p w14:paraId="32177AF2" w14:textId="77777777" w:rsidR="00D04EF2" w:rsidRDefault="002C7865">
      <w:pPr>
        <w:pStyle w:val="CRMScopeNoteText"/>
        <w:keepNext/>
      </w:pPr>
      <w:r>
        <w:rPr>
          <w:szCs w:val="20"/>
        </w:rPr>
        <w:t xml:space="preserve"> </w:t>
      </w:r>
      <w:r>
        <w:rPr>
          <w:noProof/>
        </w:rPr>
        <w:drawing>
          <wp:inline distT="0" distB="0" distL="0" distR="0" wp14:anchorId="4CAED813" wp14:editId="6AA431A2">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0"/>
                    <a:stretch>
                      <a:fillRect/>
                    </a:stretch>
                  </pic:blipFill>
                  <pic:spPr bwMode="auto">
                    <a:xfrm>
                      <a:off x="0" y="0"/>
                      <a:ext cx="4679950" cy="558165"/>
                    </a:xfrm>
                    <a:prstGeom prst="rect">
                      <a:avLst/>
                    </a:prstGeom>
                  </pic:spPr>
                </pic:pic>
              </a:graphicData>
            </a:graphic>
          </wp:inline>
        </w:drawing>
      </w:r>
    </w:p>
    <w:p w14:paraId="74E17B84" w14:textId="73A0B7EB" w:rsidR="00D04EF2" w:rsidRDefault="002C7865" w:rsidP="00D866E3">
      <w:pPr>
        <w:pStyle w:val="Figur"/>
      </w:pPr>
      <w:bookmarkStart w:id="2088" w:name="_Toc106190542"/>
      <w:bookmarkStart w:id="2089" w:name="_Toc71116311"/>
      <w:bookmarkStart w:id="2090" w:name="_Toc71548796"/>
      <w:bookmarkStart w:id="2091" w:name="_Toc66094706"/>
      <w:bookmarkStart w:id="2092" w:name="_Toc71894693"/>
      <w:r>
        <w:t xml:space="preserve">Figure </w:t>
      </w:r>
      <w:r>
        <w:rPr>
          <w:i w:val="0"/>
          <w:iCs w:val="0"/>
        </w:rPr>
        <w:fldChar w:fldCharType="begin"/>
      </w:r>
      <w:r>
        <w:rPr>
          <w:i w:val="0"/>
          <w:iCs w:val="0"/>
        </w:rPr>
        <w:instrText>SEQ Figur \* ARABIC</w:instrText>
      </w:r>
      <w:r>
        <w:rPr>
          <w:i w:val="0"/>
          <w:iCs w:val="0"/>
        </w:rPr>
        <w:fldChar w:fldCharType="separate"/>
      </w:r>
      <w:r w:rsidR="00457262">
        <w:rPr>
          <w:i w:val="0"/>
          <w:iCs w:val="0"/>
          <w:noProof/>
        </w:rPr>
        <w:t>11</w:t>
      </w:r>
      <w:r>
        <w:rPr>
          <w:i w:val="0"/>
          <w:iCs w:val="0"/>
        </w:rPr>
        <w:fldChar w:fldCharType="end"/>
      </w:r>
      <w:r>
        <w:t>: Temporal entity A starts before the end of temporal entity B. Here A is shorter than B</w:t>
      </w:r>
      <w:bookmarkEnd w:id="2088"/>
      <w:bookmarkEnd w:id="2089"/>
      <w:bookmarkEnd w:id="2090"/>
      <w:bookmarkEnd w:id="2091"/>
      <w:bookmarkEnd w:id="2092"/>
    </w:p>
    <w:p w14:paraId="094C737D" w14:textId="77777777" w:rsidR="00D04EF2" w:rsidRDefault="002C7865">
      <w:pPr>
        <w:pStyle w:val="CRMDescriptionLabel"/>
      </w:pPr>
      <w:r>
        <w:t>Examples:</w:t>
      </w:r>
    </w:p>
    <w:p w14:paraId="54F731B0" w14:textId="77777777" w:rsidR="00D04EF2" w:rsidRDefault="002C7865">
      <w:pPr>
        <w:pStyle w:val="CRMExample"/>
        <w:numPr>
          <w:ilvl w:val="0"/>
          <w:numId w:val="18"/>
        </w:numPr>
        <w:rPr>
          <w:rStyle w:val="CRMExampleProperty"/>
          <w:i w:val="0"/>
          <w:iCs w:val="0"/>
        </w:rPr>
      </w:pPr>
      <w:r>
        <w:t xml:space="preserve">The settling activity of the city of Assur (Ashur) (E7) </w:t>
      </w:r>
      <w:r>
        <w:rPr>
          <w:i/>
          <w:iCs/>
        </w:rPr>
        <w:t>starts before the end of</w:t>
      </w:r>
      <w:r>
        <w:t xml:space="preserve"> The Tenth Dynasty of Egypt (E4). [There are some 200 - 300 years differences in the chronology of the First Intermediate Period, and Assur is dated to "about 2500 BC”.]</w:t>
      </w:r>
      <w:r>
        <w:rPr>
          <w:rStyle w:val="CRMExampleProperty"/>
          <w:i w:val="0"/>
          <w:iCs w:val="0"/>
        </w:rPr>
        <w:t xml:space="preserve"> (</w:t>
      </w:r>
      <w:r>
        <w:t>Pedersén</w:t>
      </w:r>
      <w:r>
        <w:rPr>
          <w:rStyle w:val="CRMExampleProperty"/>
          <w:i w:val="0"/>
          <w:iCs w:val="0"/>
        </w:rPr>
        <w:t>, 1986)</w:t>
      </w:r>
    </w:p>
    <w:p w14:paraId="2A3A1E61" w14:textId="77777777" w:rsidR="00D04EF2" w:rsidRDefault="002C7865">
      <w:pPr>
        <w:pStyle w:val="ListParagraph"/>
        <w:numPr>
          <w:ilvl w:val="0"/>
          <w:numId w:val="18"/>
        </w:numPr>
        <w:rPr>
          <w:rFonts w:eastAsia="Calibri" w:cs="Calibri"/>
          <w:kern w:val="0"/>
          <w:szCs w:val="22"/>
          <w:lang w:val="en-US" w:eastAsia="en-US" w:bidi="ar-SA"/>
        </w:rPr>
      </w:pPr>
      <w:r>
        <w:t>The building of the current St. Peters in Rome (E7) </w:t>
      </w:r>
      <w:r>
        <w:rPr>
          <w:i/>
          <w:iCs/>
        </w:rPr>
        <w:t>starts before the end of </w:t>
      </w:r>
      <w:r>
        <w:t>the demolition of the old 4</w:t>
      </w:r>
      <w:r w:rsidRPr="00D866E3">
        <w:rPr>
          <w:vertAlign w:val="superscript"/>
        </w:rPr>
        <w:t>th</w:t>
      </w:r>
      <w:r>
        <w:t xml:space="preserve"> c. St. Peters (E6, E7) (Bosman, 2004)</w:t>
      </w:r>
    </w:p>
    <w:p w14:paraId="12AC493B" w14:textId="59B69AA3" w:rsidR="00D04EF2" w:rsidRDefault="002C7865">
      <w:pPr>
        <w:pStyle w:val="CRMDescriptionLabel"/>
      </w:pPr>
      <w:r>
        <w:t>In first-order logic:</w:t>
      </w:r>
    </w:p>
    <w:p w14:paraId="768215AD" w14:textId="77777777" w:rsidR="00D04EF2" w:rsidRDefault="002C7865">
      <w:pPr>
        <w:pStyle w:val="CRMFirstOrderLogic"/>
        <w:rPr>
          <w:lang w:val="en-US"/>
        </w:rPr>
      </w:pPr>
      <w:r>
        <w:rPr>
          <w:lang w:val="en-US"/>
        </w:rPr>
        <w:t xml:space="preserve">P174(x,y) </w:t>
      </w:r>
      <w:r>
        <w:rPr>
          <w:rFonts w:ascii="Cambria Math" w:eastAsia="Cambria Math" w:hAnsi="Cambria Math" w:cs="Cambria Math"/>
          <w:lang w:val="en-US"/>
        </w:rPr>
        <w:t>⇒</w:t>
      </w:r>
      <w:r>
        <w:rPr>
          <w:lang w:val="en-US"/>
        </w:rPr>
        <w:t xml:space="preserve"> E2(x)</w:t>
      </w:r>
    </w:p>
    <w:p w14:paraId="7786855B" w14:textId="77777777" w:rsidR="00D04EF2" w:rsidRDefault="002C7865">
      <w:pPr>
        <w:pStyle w:val="CRMFirstOrderLogic"/>
        <w:rPr>
          <w:lang w:val="es-ES"/>
        </w:rPr>
      </w:pPr>
      <w:r>
        <w:rPr>
          <w:lang w:val="es-ES"/>
        </w:rPr>
        <w:t xml:space="preserve">P174(x,y) </w:t>
      </w:r>
      <w:r>
        <w:rPr>
          <w:rFonts w:ascii="Cambria Math" w:eastAsia="Cambria Math" w:hAnsi="Cambria Math" w:cs="Cambria Math"/>
          <w:lang w:val="es-ES"/>
        </w:rPr>
        <w:t>⇒</w:t>
      </w:r>
      <w:r>
        <w:rPr>
          <w:lang w:val="es-ES"/>
        </w:rPr>
        <w:t xml:space="preserve"> E2(y)</w:t>
      </w:r>
    </w:p>
    <w:p w14:paraId="7EB6E978" w14:textId="77777777" w:rsidR="00D04EF2" w:rsidRDefault="002C7865">
      <w:pPr>
        <w:pStyle w:val="CRMFirstOrderLogic"/>
        <w:rPr>
          <w:lang w:val="es-ES"/>
        </w:rPr>
      </w:pPr>
      <w:r>
        <w:rPr>
          <w:lang w:val="es-ES"/>
        </w:rPr>
        <w:t xml:space="preserve">P174(x,y) </w:t>
      </w:r>
      <w:r>
        <w:rPr>
          <w:rFonts w:ascii="Cambria Math" w:hAnsi="Cambria Math"/>
          <w:lang w:val="es-ES"/>
        </w:rPr>
        <w:t>⇒</w:t>
      </w:r>
      <w:r>
        <w:rPr>
          <w:lang w:val="es-ES"/>
        </w:rPr>
        <w:t xml:space="preserve"> P173(x,y)</w:t>
      </w:r>
    </w:p>
    <w:p w14:paraId="4A2792B6" w14:textId="77777777" w:rsidR="00D04EF2" w:rsidRDefault="002C7865">
      <w:pPr>
        <w:pStyle w:val="CRMFirstOrderLogic"/>
        <w:rPr>
          <w:lang w:val="en-US"/>
        </w:rPr>
      </w:pPr>
      <w:r>
        <w:rPr>
          <w:rFonts w:cs="Times New Roman"/>
          <w:lang w:val="en-US"/>
        </w:rPr>
        <w:t>¬</w:t>
      </w:r>
      <w:r>
        <w:rPr>
          <w:lang w:val="en-US"/>
        </w:rPr>
        <w:t>P174(x,x)</w:t>
      </w:r>
    </w:p>
    <w:p w14:paraId="6B341C2B" w14:textId="77777777" w:rsidR="00D04EF2" w:rsidRDefault="002C7865">
      <w:pPr>
        <w:pStyle w:val="CRMPropertyLabel"/>
      </w:pPr>
      <w:bookmarkStart w:id="2093" w:name="_toc11548"/>
      <w:bookmarkStart w:id="2094" w:name="_Toc70522704"/>
      <w:bookmarkStart w:id="2095" w:name="_Toc71548755"/>
      <w:bookmarkStart w:id="2096" w:name="_Toc63009680"/>
      <w:bookmarkStart w:id="2097" w:name="_Toc69734668"/>
      <w:bookmarkStart w:id="2098" w:name="_Toc71114912"/>
      <w:bookmarkStart w:id="2099" w:name="_Toc133500178"/>
      <w:bookmarkEnd w:id="2093"/>
      <w:r>
        <w:t>P175 starts before or with the start of (starts after or with the start of)</w:t>
      </w:r>
      <w:bookmarkEnd w:id="2094"/>
      <w:bookmarkEnd w:id="2095"/>
      <w:bookmarkEnd w:id="2096"/>
      <w:bookmarkEnd w:id="2097"/>
      <w:bookmarkEnd w:id="2098"/>
      <w:bookmarkEnd w:id="2099"/>
    </w:p>
    <w:p w14:paraId="49298579" w14:textId="77777777" w:rsidR="00D04EF2" w:rsidRDefault="002C7865">
      <w:pPr>
        <w:pStyle w:val="CRMDescriptionLabel"/>
        <w:rPr>
          <w:color w:val="000000"/>
        </w:rPr>
      </w:pPr>
      <w:r>
        <w:rPr>
          <w:color w:val="000000"/>
        </w:rPr>
        <w:t>Domain:</w:t>
      </w:r>
    </w:p>
    <w:p w14:paraId="58F24381"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61148FD1" w14:textId="77777777" w:rsidR="00D04EF2" w:rsidRDefault="002C7865">
      <w:pPr>
        <w:pStyle w:val="CRMDescriptionLabel"/>
        <w:rPr>
          <w:color w:val="000000"/>
        </w:rPr>
      </w:pPr>
      <w:r>
        <w:rPr>
          <w:color w:val="000000"/>
        </w:rPr>
        <w:t>Range:</w:t>
      </w:r>
    </w:p>
    <w:p w14:paraId="6CDE2A9A"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22154272" w14:textId="77777777" w:rsidR="00D04EF2" w:rsidRDefault="002C7865">
      <w:pPr>
        <w:pStyle w:val="CRMDescriptionLabel"/>
        <w:rPr>
          <w:color w:val="000000"/>
        </w:rPr>
      </w:pPr>
      <w:r>
        <w:rPr>
          <w:color w:val="000000"/>
        </w:rPr>
        <w:t xml:space="preserve">Subproperty of: </w:t>
      </w:r>
    </w:p>
    <w:p w14:paraId="24A2C37E"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hyperlink w:anchor="_toc7310">
        <w:r w:rsidR="002C7865">
          <w:rPr>
            <w:color w:val="000000"/>
          </w:rPr>
          <w:t xml:space="preserve">Temporal Entity. </w:t>
        </w:r>
      </w:hyperlink>
      <w:hyperlink w:anchor="_toc11518">
        <w:r w:rsidR="002C7865">
          <w:rPr>
            <w:rStyle w:val="Hyperlink1"/>
          </w:rPr>
          <w:t>P174</w:t>
        </w:r>
      </w:hyperlink>
      <w:r w:rsidR="002C7865">
        <w:rPr>
          <w:color w:val="000000"/>
        </w:rPr>
        <w:t xml:space="preserve"> starts before the end of (ends after the start of): </w:t>
      </w: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p>
    <w:p w14:paraId="13327578" w14:textId="77777777" w:rsidR="00D04EF2" w:rsidRDefault="002C7865">
      <w:pPr>
        <w:pStyle w:val="CRMDescriptionLabel"/>
        <w:rPr>
          <w:color w:val="000000"/>
        </w:rPr>
      </w:pPr>
      <w:r>
        <w:rPr>
          <w:color w:val="000000"/>
        </w:rPr>
        <w:t xml:space="preserve">Superproperty of: </w:t>
      </w:r>
    </w:p>
    <w:p w14:paraId="11D13505"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573">
        <w:r w:rsidR="002C7865">
          <w:rPr>
            <w:rStyle w:val="Hyperlink1"/>
          </w:rPr>
          <w:t>P176</w:t>
        </w:r>
      </w:hyperlink>
      <w:r w:rsidR="002C7865">
        <w:rPr>
          <w:color w:val="000000"/>
        </w:rPr>
        <w:t xml:space="preserve"> starts before the start of (starts after the start of): </w:t>
      </w: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p>
    <w:p w14:paraId="21EBABAD" w14:textId="77777777" w:rsidR="00D04EF2" w:rsidRDefault="002C7865">
      <w:pPr>
        <w:pStyle w:val="CRMDescriptionLabel"/>
        <w:rPr>
          <w:color w:val="000000"/>
        </w:rPr>
      </w:pPr>
      <w:r>
        <w:rPr>
          <w:color w:val="000000"/>
        </w:rPr>
        <w:t>Quantification:</w:t>
      </w:r>
    </w:p>
    <w:p w14:paraId="6925E1CA" w14:textId="77777777" w:rsidR="00D04EF2" w:rsidRDefault="002C7865">
      <w:pPr>
        <w:pStyle w:val="CRMQuantification"/>
        <w:rPr>
          <w:color w:val="000000"/>
        </w:rPr>
      </w:pPr>
      <w:r>
        <w:rPr>
          <w:color w:val="000000"/>
        </w:rPr>
        <w:t>many to many (0,n:0,n)</w:t>
      </w:r>
    </w:p>
    <w:p w14:paraId="6D53E955" w14:textId="77777777" w:rsidR="00D04EF2" w:rsidRDefault="002C7865">
      <w:pPr>
        <w:pStyle w:val="CRMDescriptionLabel"/>
        <w:rPr>
          <w:color w:val="000000"/>
        </w:rPr>
      </w:pPr>
      <w:r>
        <w:rPr>
          <w:color w:val="000000"/>
        </w:rPr>
        <w:t>Scope note:</w:t>
      </w:r>
    </w:p>
    <w:p w14:paraId="472B51BF" w14:textId="77777777" w:rsidR="00D04EF2" w:rsidRDefault="002C7865">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63EBED91" w14:textId="77777777" w:rsidR="00D04EF2" w:rsidRDefault="002C7865">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start</w:t>
      </w:r>
      <w:r>
        <w:t xml:space="preserve"> is true.</w:t>
      </w:r>
    </w:p>
    <w:p w14:paraId="6D05C411" w14:textId="77777777" w:rsidR="00D04EF2" w:rsidRDefault="002C7865">
      <w:pPr>
        <w:pStyle w:val="CRMScopeNoteText"/>
      </w:pPr>
      <w:r>
        <w:t>This property is part of the set of temporal primitives P173 – P176, P182 – P185.</w:t>
      </w:r>
    </w:p>
    <w:p w14:paraId="113FABB3" w14:textId="77777777" w:rsidR="00D04EF2" w:rsidRDefault="002C7865">
      <w:pPr>
        <w:pStyle w:val="CRMScopeNoteText"/>
      </w:pPr>
      <w:r>
        <w:t>This property corresponds to a disjunction (logical OR) of the following Allen temporal relations (Allen, 1983): {before, meets, overlaps, starts, started-by, contains, finished-by, equals}</w:t>
      </w:r>
    </w:p>
    <w:p w14:paraId="52AABEAE" w14:textId="77777777" w:rsidR="00D04EF2" w:rsidRDefault="002C7865">
      <w:pPr>
        <w:pStyle w:val="CRMScopeNoteText"/>
      </w:pPr>
      <w:r>
        <w:lastRenderedPageBreak/>
        <w:t>In a model with fuzzy borders, this property will not be transitive.</w:t>
      </w:r>
    </w:p>
    <w:p w14:paraId="7B61EC14" w14:textId="77777777" w:rsidR="00D04EF2" w:rsidRDefault="002C7865">
      <w:pPr>
        <w:pStyle w:val="CRMScopeNoteText"/>
      </w:pPr>
      <w:r>
        <w:t>This property is irreflexive.</w:t>
      </w:r>
    </w:p>
    <w:p w14:paraId="76AAB76B" w14:textId="77777777" w:rsidR="00D04EF2" w:rsidRDefault="002C7865">
      <w:pPr>
        <w:pStyle w:val="CRMScopeNoteText"/>
        <w:keepNext/>
      </w:pPr>
      <w:r>
        <w:rPr>
          <w:noProof/>
        </w:rPr>
        <w:drawing>
          <wp:inline distT="0" distB="0" distL="0" distR="0" wp14:anchorId="381100CC" wp14:editId="7F586FFE">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1"/>
                    <a:srcRect t="19753" b="32224"/>
                    <a:stretch>
                      <a:fillRect/>
                    </a:stretch>
                  </pic:blipFill>
                  <pic:spPr bwMode="auto">
                    <a:xfrm>
                      <a:off x="0" y="0"/>
                      <a:ext cx="4679950" cy="615315"/>
                    </a:xfrm>
                    <a:prstGeom prst="rect">
                      <a:avLst/>
                    </a:prstGeom>
                  </pic:spPr>
                </pic:pic>
              </a:graphicData>
            </a:graphic>
          </wp:inline>
        </w:drawing>
      </w:r>
    </w:p>
    <w:p w14:paraId="0E4B8354" w14:textId="5ECC287D" w:rsidR="00D04EF2" w:rsidRDefault="002C7865">
      <w:pPr>
        <w:pStyle w:val="Figur"/>
      </w:pPr>
      <w:bookmarkStart w:id="2100" w:name="_Toc106190543"/>
      <w:bookmarkStart w:id="2101" w:name="_Toc71116312"/>
      <w:bookmarkStart w:id="2102" w:name="_Toc71548797"/>
      <w:bookmarkStart w:id="2103" w:name="_Toc66094707"/>
      <w:bookmarkStart w:id="2104" w:name="_Toc71894694"/>
      <w:r>
        <w:t xml:space="preserve">Figure </w:t>
      </w:r>
      <w:r>
        <w:fldChar w:fldCharType="begin"/>
      </w:r>
      <w:r>
        <w:instrText>SEQ Figur \* ARABIC</w:instrText>
      </w:r>
      <w:r>
        <w:fldChar w:fldCharType="separate"/>
      </w:r>
      <w:r w:rsidR="00457262">
        <w:rPr>
          <w:noProof/>
        </w:rPr>
        <w:t>12</w:t>
      </w:r>
      <w:r>
        <w:fldChar w:fldCharType="end"/>
      </w:r>
      <w:r>
        <w:t>: Temporal entity A starts before or with the start of temporal entity B. Here A is longer than B</w:t>
      </w:r>
      <w:bookmarkStart w:id="2105" w:name="_heading=h.pv6qcq"/>
      <w:bookmarkEnd w:id="2100"/>
      <w:bookmarkEnd w:id="2101"/>
      <w:bookmarkEnd w:id="2102"/>
      <w:bookmarkEnd w:id="2103"/>
      <w:bookmarkEnd w:id="2104"/>
      <w:bookmarkEnd w:id="2105"/>
    </w:p>
    <w:p w14:paraId="01F9DFF2" w14:textId="77777777" w:rsidR="00D04EF2" w:rsidRDefault="002C7865">
      <w:pPr>
        <w:pStyle w:val="CRMScopeNoteText"/>
        <w:keepNext/>
      </w:pPr>
      <w:r>
        <w:rPr>
          <w:noProof/>
        </w:rPr>
        <w:drawing>
          <wp:inline distT="0" distB="0" distL="0" distR="0" wp14:anchorId="7ECD53F6" wp14:editId="261B0BC4">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2"/>
                    <a:stretch>
                      <a:fillRect/>
                    </a:stretch>
                  </pic:blipFill>
                  <pic:spPr bwMode="auto">
                    <a:xfrm>
                      <a:off x="0" y="0"/>
                      <a:ext cx="4679950" cy="640715"/>
                    </a:xfrm>
                    <a:prstGeom prst="rect">
                      <a:avLst/>
                    </a:prstGeom>
                  </pic:spPr>
                </pic:pic>
              </a:graphicData>
            </a:graphic>
          </wp:inline>
        </w:drawing>
      </w:r>
    </w:p>
    <w:p w14:paraId="6A1103C1" w14:textId="5CCC9A04" w:rsidR="00D04EF2" w:rsidRDefault="002C7865">
      <w:pPr>
        <w:pStyle w:val="Figur"/>
      </w:pPr>
      <w:bookmarkStart w:id="2106" w:name="_Toc106190544"/>
      <w:bookmarkStart w:id="2107" w:name="_Toc66094708"/>
      <w:bookmarkStart w:id="2108" w:name="_Toc71548798"/>
      <w:bookmarkStart w:id="2109" w:name="_Toc71116313"/>
      <w:bookmarkStart w:id="2110" w:name="_Toc71894695"/>
      <w:r>
        <w:t xml:space="preserve">Figure </w:t>
      </w:r>
      <w:r>
        <w:fldChar w:fldCharType="begin"/>
      </w:r>
      <w:r>
        <w:instrText>SEQ Figur \* ARABIC</w:instrText>
      </w:r>
      <w:r>
        <w:fldChar w:fldCharType="separate"/>
      </w:r>
      <w:r w:rsidR="00457262">
        <w:rPr>
          <w:noProof/>
        </w:rPr>
        <w:t>13</w:t>
      </w:r>
      <w:r>
        <w:fldChar w:fldCharType="end"/>
      </w:r>
      <w:r>
        <w:t>: Temporal entity A starts before or with the start of temporal entity B. Here A is shorter than B</w:t>
      </w:r>
      <w:bookmarkEnd w:id="2106"/>
      <w:bookmarkEnd w:id="2107"/>
      <w:bookmarkEnd w:id="2108"/>
      <w:bookmarkEnd w:id="2109"/>
      <w:bookmarkEnd w:id="2110"/>
      <w:r>
        <w:t xml:space="preserve"> </w:t>
      </w:r>
      <w:bookmarkStart w:id="2111" w:name="_heading=h.39uu90j"/>
      <w:bookmarkEnd w:id="2111"/>
    </w:p>
    <w:p w14:paraId="29C9EFD7" w14:textId="77777777" w:rsidR="00D04EF2" w:rsidRDefault="002C7865">
      <w:pPr>
        <w:pStyle w:val="CRMDescriptionLabel"/>
      </w:pPr>
      <w:r>
        <w:t>Examples:</w:t>
      </w:r>
    </w:p>
    <w:p w14:paraId="4302C4BA" w14:textId="77777777" w:rsidR="00D04EF2" w:rsidRDefault="002C7865">
      <w:pPr>
        <w:pStyle w:val="CRMExample"/>
        <w:numPr>
          <w:ilvl w:val="0"/>
          <w:numId w:val="18"/>
        </w:numPr>
      </w:pPr>
      <w:r>
        <w:t xml:space="preserve">The production of the scarab seal found in Poros in a context of LMIIIB (E12) </w:t>
      </w:r>
      <w:r>
        <w:rPr>
          <w:i/>
          <w:iCs/>
        </w:rPr>
        <w:t xml:space="preserve">starts after or with the start of </w:t>
      </w:r>
      <w:r>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 (Karetsou, 2000)</w:t>
      </w:r>
    </w:p>
    <w:p w14:paraId="5C41E132" w14:textId="77777777" w:rsidR="00D04EF2" w:rsidRDefault="002C7865">
      <w:pPr>
        <w:pStyle w:val="CRMExample"/>
        <w:numPr>
          <w:ilvl w:val="0"/>
          <w:numId w:val="18"/>
        </w:numPr>
      </w:pPr>
      <w:r>
        <w:t>T</w:t>
      </w:r>
      <w:r>
        <w:rPr>
          <w:rFonts w:cs="Times New Roman"/>
          <w:color w:val="000000"/>
          <w:szCs w:val="22"/>
          <w:shd w:val="clear" w:color="auto" w:fill="FFFFFF"/>
        </w:rPr>
        <w:t xml:space="preserve">he production of the cylindrical seal of the first Dynasty of Babylon found in Tholos B in Platanos (E12) </w:t>
      </w:r>
      <w:r>
        <w:rPr>
          <w:rFonts w:cs="Times New Roman"/>
          <w:i/>
          <w:iCs/>
          <w:color w:val="000000"/>
          <w:szCs w:val="22"/>
          <w:shd w:val="clear" w:color="auto" w:fill="FFFFFF"/>
        </w:rPr>
        <w:t>starts after or with the start of</w:t>
      </w:r>
      <w:r>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66691BE5" w14:textId="4D573C20" w:rsidR="00D04EF2" w:rsidRDefault="002C7865">
      <w:pPr>
        <w:pStyle w:val="CRMDescriptionLabel"/>
      </w:pPr>
      <w:r>
        <w:t>In first-order logic:</w:t>
      </w:r>
    </w:p>
    <w:p w14:paraId="69600D23" w14:textId="77777777" w:rsidR="00D04EF2" w:rsidRDefault="002C7865">
      <w:pPr>
        <w:pStyle w:val="CRMFirstOrderLogic"/>
        <w:ind w:left="720"/>
        <w:rPr>
          <w:lang w:val="fr-FR"/>
        </w:rPr>
      </w:pPr>
      <w:r>
        <w:tab/>
      </w:r>
      <w:r>
        <w:rPr>
          <w:lang w:val="fr-FR"/>
        </w:rPr>
        <w:t xml:space="preserve">P175(x,y) </w:t>
      </w:r>
      <w:r>
        <w:rPr>
          <w:rFonts w:ascii="Cambria Math" w:eastAsia="Cambria Math" w:hAnsi="Cambria Math" w:cs="Cambria Math"/>
          <w:lang w:val="fr-FR"/>
        </w:rPr>
        <w:t>⇒</w:t>
      </w:r>
      <w:r>
        <w:rPr>
          <w:lang w:val="fr-FR"/>
        </w:rPr>
        <w:t xml:space="preserve"> E2(x)</w:t>
      </w:r>
    </w:p>
    <w:p w14:paraId="24E4D59A" w14:textId="77777777" w:rsidR="00D04EF2" w:rsidRDefault="002C7865">
      <w:pPr>
        <w:pStyle w:val="CRMFirstOrderLogic"/>
        <w:ind w:left="720"/>
        <w:rPr>
          <w:lang w:val="fr-FR"/>
        </w:rPr>
      </w:pPr>
      <w:r>
        <w:rPr>
          <w:lang w:val="fr-FR"/>
        </w:rPr>
        <w:tab/>
        <w:t xml:space="preserve">P175(x,y) </w:t>
      </w:r>
      <w:r>
        <w:rPr>
          <w:rFonts w:ascii="Cambria Math" w:eastAsia="Cambria Math" w:hAnsi="Cambria Math" w:cs="Cambria Math"/>
          <w:lang w:val="fr-FR"/>
        </w:rPr>
        <w:t>⇒</w:t>
      </w:r>
      <w:r>
        <w:rPr>
          <w:lang w:val="fr-FR"/>
        </w:rPr>
        <w:t xml:space="preserve"> E2(y)</w:t>
      </w:r>
    </w:p>
    <w:p w14:paraId="79E33F45" w14:textId="26AA7A75" w:rsidR="00D04EF2" w:rsidRDefault="002C7865">
      <w:pPr>
        <w:pStyle w:val="CRMFirstOrderLogic"/>
        <w:ind w:left="720"/>
        <w:rPr>
          <w:rFonts w:eastAsia="Cambria Math" w:cs="Times New Roman"/>
        </w:rPr>
      </w:pPr>
      <w:r>
        <w:rPr>
          <w:lang w:val="fr-FR"/>
        </w:rPr>
        <w:tab/>
      </w:r>
      <w:r>
        <w:t xml:space="preserve">P175(x,y) </w:t>
      </w:r>
      <w:r>
        <w:rPr>
          <w:rFonts w:ascii="Cambria Math" w:eastAsia="Cambria Math" w:hAnsi="Cambria Math" w:cs="Cambria Math"/>
        </w:rPr>
        <w:t>⇒</w:t>
      </w:r>
      <w:r>
        <w:rPr>
          <w:rFonts w:eastAsia="Cambria Math" w:cs="Times New Roman"/>
        </w:rPr>
        <w:t xml:space="preserve"> P174(x,y)</w:t>
      </w:r>
    </w:p>
    <w:p w14:paraId="1DFF4177" w14:textId="77777777" w:rsidR="00D04EF2" w:rsidRDefault="002C7865">
      <w:pPr>
        <w:pStyle w:val="CRMFirstOrderLogic"/>
        <w:ind w:left="720"/>
      </w:pPr>
      <w:r>
        <w:tab/>
      </w:r>
      <w:r>
        <w:rPr>
          <w:rFonts w:cs="Times New Roman"/>
        </w:rPr>
        <w:t>¬</w:t>
      </w:r>
      <w:r>
        <w:t>P175(x,x)</w:t>
      </w:r>
    </w:p>
    <w:p w14:paraId="647F2E65" w14:textId="77777777" w:rsidR="00D04EF2" w:rsidRDefault="002C7865">
      <w:pPr>
        <w:pStyle w:val="CRMPropertyLabel"/>
      </w:pPr>
      <w:bookmarkStart w:id="2112" w:name="_toc11573"/>
      <w:bookmarkStart w:id="2113" w:name="_toc11624"/>
      <w:bookmarkStart w:id="2114" w:name="_toc11531"/>
      <w:bookmarkStart w:id="2115" w:name="_Toc69734669"/>
      <w:bookmarkStart w:id="2116" w:name="_Toc63009681"/>
      <w:bookmarkStart w:id="2117" w:name="_Toc70522705"/>
      <w:bookmarkStart w:id="2118" w:name="_Toc71114913"/>
      <w:bookmarkStart w:id="2119" w:name="_Toc71548756"/>
      <w:bookmarkStart w:id="2120" w:name="_Toc133500179"/>
      <w:bookmarkEnd w:id="2112"/>
      <w:bookmarkEnd w:id="2113"/>
      <w:bookmarkEnd w:id="2114"/>
      <w:r>
        <w:t>P176 starts before the start of (starts after the start of)</w:t>
      </w:r>
      <w:bookmarkEnd w:id="2115"/>
      <w:bookmarkEnd w:id="2116"/>
      <w:bookmarkEnd w:id="2117"/>
      <w:bookmarkEnd w:id="2118"/>
      <w:bookmarkEnd w:id="2119"/>
      <w:bookmarkEnd w:id="2120"/>
    </w:p>
    <w:p w14:paraId="7E23D36C" w14:textId="77777777" w:rsidR="00D04EF2" w:rsidRDefault="002C7865">
      <w:pPr>
        <w:pStyle w:val="CRMDescriptionLabel"/>
        <w:rPr>
          <w:color w:val="000000"/>
        </w:rPr>
      </w:pPr>
      <w:r>
        <w:rPr>
          <w:color w:val="000000"/>
        </w:rPr>
        <w:t>Domain:</w:t>
      </w:r>
    </w:p>
    <w:p w14:paraId="3F72C44E"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hyperlink w:anchor="_toc7310">
        <w:r w:rsidR="002C7865">
          <w:rPr>
            <w:color w:val="000000"/>
          </w:rPr>
          <w:t>Temporal Entity</w:t>
        </w:r>
      </w:hyperlink>
    </w:p>
    <w:p w14:paraId="30E1B7BB" w14:textId="77777777" w:rsidR="00D04EF2" w:rsidRDefault="002C7865">
      <w:pPr>
        <w:pStyle w:val="CRMDescriptionLabel"/>
        <w:rPr>
          <w:color w:val="000000"/>
        </w:rPr>
      </w:pPr>
      <w:r>
        <w:rPr>
          <w:color w:val="000000"/>
        </w:rPr>
        <w:t>Range:</w:t>
      </w:r>
    </w:p>
    <w:p w14:paraId="5E526124"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1965849D" w14:textId="77777777" w:rsidR="00D04EF2" w:rsidRDefault="002C7865">
      <w:pPr>
        <w:pStyle w:val="CRMDescriptionLabel"/>
        <w:rPr>
          <w:color w:val="000000"/>
        </w:rPr>
      </w:pPr>
      <w:r>
        <w:rPr>
          <w:color w:val="000000"/>
        </w:rPr>
        <w:t>Subproperty of:</w:t>
      </w:r>
    </w:p>
    <w:p w14:paraId="669D290A"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548">
        <w:r w:rsidR="002C7865">
          <w:rPr>
            <w:rStyle w:val="Hyperlink1"/>
          </w:rPr>
          <w:t>P175</w:t>
        </w:r>
      </w:hyperlink>
      <w:r w:rsidR="002C7865">
        <w:rPr>
          <w:color w:val="000000"/>
        </w:rPr>
        <w:t xml:space="preserve"> starts before or with the start of (starts after or with the start of): </w:t>
      </w: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p>
    <w:p w14:paraId="363C52B4" w14:textId="77777777" w:rsidR="00D04EF2" w:rsidRDefault="002C7865">
      <w:pPr>
        <w:pStyle w:val="CRMDescriptionLabel"/>
        <w:rPr>
          <w:color w:val="000000"/>
        </w:rPr>
      </w:pPr>
      <w:r>
        <w:rPr>
          <w:color w:val="000000"/>
        </w:rPr>
        <w:t>Superproperty of:</w:t>
      </w:r>
    </w:p>
    <w:p w14:paraId="433D96B6" w14:textId="77777777" w:rsidR="00D04EF2" w:rsidRDefault="00063A51">
      <w:pPr>
        <w:pStyle w:val="CRMSuperSubProperty"/>
      </w:pPr>
      <w:hyperlink w:anchor="_toc7412">
        <w:r w:rsidR="002C7865">
          <w:rPr>
            <w:rStyle w:val="Hyperlink1"/>
          </w:rPr>
          <w:t>E7</w:t>
        </w:r>
      </w:hyperlink>
      <w:r w:rsidR="002C7865">
        <w:rPr>
          <w:color w:val="000000"/>
        </w:rPr>
        <w:t xml:space="preserve"> Activity. </w:t>
      </w:r>
      <w:hyperlink w:anchor="_toc10887">
        <w:r w:rsidR="002C7865">
          <w:rPr>
            <w:rStyle w:val="Hyperlink1"/>
          </w:rPr>
          <w:t>P134</w:t>
        </w:r>
      </w:hyperlink>
      <w:r w:rsidR="002C7865">
        <w:rPr>
          <w:rStyle w:val="Hyperlink1"/>
          <w:color w:val="000000" w:themeColor="text1"/>
        </w:rPr>
        <w:t>i</w:t>
      </w:r>
      <w:r w:rsidR="002C7865">
        <w:rPr>
          <w:color w:val="000000"/>
        </w:rPr>
        <w:t xml:space="preserve"> was continued by: </w:t>
      </w:r>
      <w:hyperlink w:anchor="_toc7412">
        <w:r w:rsidR="002C7865">
          <w:rPr>
            <w:rStyle w:val="Hyperlink1"/>
          </w:rPr>
          <w:t>E7</w:t>
        </w:r>
      </w:hyperlink>
      <w:r w:rsidR="002C7865">
        <w:rPr>
          <w:color w:val="000000"/>
        </w:rPr>
        <w:t xml:space="preserve"> Activity</w:t>
      </w:r>
    </w:p>
    <w:p w14:paraId="2CCB9D5C" w14:textId="77777777" w:rsidR="00D04EF2" w:rsidRDefault="00063A51">
      <w:pPr>
        <w:pStyle w:val="CRMSuperSubProperty"/>
      </w:pPr>
      <w:hyperlink w:anchor="_toc7310">
        <w:r w:rsidR="002C7865">
          <w:rPr>
            <w:rStyle w:val="Hyperlink1"/>
            <w:szCs w:val="20"/>
          </w:rPr>
          <w:t>E2</w:t>
        </w:r>
      </w:hyperlink>
      <w:r w:rsidR="002C7865">
        <w:rPr>
          <w:szCs w:val="20"/>
        </w:rPr>
        <w:t xml:space="preserve"> </w:t>
      </w:r>
      <w:r w:rsidR="002C7865">
        <w:t xml:space="preserve">Temporal Entity. </w:t>
      </w:r>
      <w:hyperlink w:anchor="_toc11652">
        <w:r w:rsidR="002C7865">
          <w:rPr>
            <w:rStyle w:val="Hyperlink1"/>
          </w:rPr>
          <w:t>P182</w:t>
        </w:r>
      </w:hyperlink>
      <w:r w:rsidR="002C7865">
        <w:t xml:space="preserve"> ends before or with the start of (starts after or with the end of): </w:t>
      </w:r>
      <w:hyperlink w:anchor="_toc7310">
        <w:r w:rsidR="002C7865">
          <w:rPr>
            <w:rStyle w:val="Hyperlink1"/>
            <w:szCs w:val="20"/>
          </w:rPr>
          <w:t>E2</w:t>
        </w:r>
      </w:hyperlink>
      <w:r w:rsidR="002C7865">
        <w:rPr>
          <w:szCs w:val="20"/>
        </w:rPr>
        <w:t xml:space="preserve"> </w:t>
      </w:r>
      <w:r w:rsidR="002C7865">
        <w:t>Temporal Entity</w:t>
      </w:r>
    </w:p>
    <w:p w14:paraId="1A6092B7" w14:textId="77777777" w:rsidR="00D04EF2" w:rsidRDefault="002C7865">
      <w:pPr>
        <w:pStyle w:val="CRMDescriptionLabel"/>
        <w:rPr>
          <w:color w:val="000000"/>
        </w:rPr>
      </w:pPr>
      <w:r>
        <w:rPr>
          <w:color w:val="000000"/>
        </w:rPr>
        <w:lastRenderedPageBreak/>
        <w:t>Quantification:</w:t>
      </w:r>
    </w:p>
    <w:p w14:paraId="05E9241E" w14:textId="77777777" w:rsidR="00D04EF2" w:rsidRDefault="002C7865">
      <w:pPr>
        <w:pStyle w:val="CRMQuantification"/>
        <w:rPr>
          <w:color w:val="000000"/>
        </w:rPr>
      </w:pPr>
      <w:r>
        <w:rPr>
          <w:color w:val="000000"/>
        </w:rPr>
        <w:t>many to many (0,n:0,n)</w:t>
      </w:r>
    </w:p>
    <w:p w14:paraId="5C1B37C3" w14:textId="77777777" w:rsidR="00D04EF2" w:rsidRDefault="002C7865">
      <w:pPr>
        <w:pStyle w:val="CRMDescriptionLabel"/>
        <w:rPr>
          <w:color w:val="000000"/>
        </w:rPr>
      </w:pPr>
      <w:r>
        <w:rPr>
          <w:color w:val="000000"/>
        </w:rPr>
        <w:t>Scope note:</w:t>
      </w:r>
    </w:p>
    <w:p w14:paraId="1B371BC5" w14:textId="77777777" w:rsidR="00D04EF2" w:rsidRDefault="002C7865">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2C310592" w14:textId="77777777" w:rsidR="00D04EF2" w:rsidRDefault="002C7865">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start</w:t>
      </w:r>
      <w:r>
        <w:t xml:space="preserve"> is true. </w:t>
      </w:r>
    </w:p>
    <w:p w14:paraId="6FAF83EF" w14:textId="77777777" w:rsidR="00D04EF2" w:rsidRDefault="002C7865">
      <w:pPr>
        <w:pStyle w:val="CRMScopeNoteText"/>
      </w:pPr>
      <w:r>
        <w:t>This property is part of the set of temporal primitives P173 – P176, P182 – P185.</w:t>
      </w:r>
    </w:p>
    <w:p w14:paraId="3B65561F" w14:textId="77777777" w:rsidR="00D04EF2" w:rsidRDefault="002C7865">
      <w:pPr>
        <w:pStyle w:val="CRMScopeNoteText"/>
      </w:pPr>
      <w:r>
        <w:t>This property corresponds to a disjunction (logical OR) of the following Allen temporal relations (Allen, 1983): {before, meets, overlaps, contains, finished-by}. This property is transitive. This property is asymmetric.</w:t>
      </w:r>
      <w:bookmarkStart w:id="2121" w:name="_heading=h.48zs1w5"/>
      <w:bookmarkEnd w:id="2121"/>
    </w:p>
    <w:p w14:paraId="39A5A520" w14:textId="77777777" w:rsidR="00D04EF2" w:rsidRDefault="002C7865">
      <w:pPr>
        <w:pStyle w:val="CRMScopeNoteText"/>
        <w:keepNext/>
      </w:pPr>
      <w:r>
        <w:rPr>
          <w:noProof/>
        </w:rPr>
        <w:drawing>
          <wp:inline distT="0" distB="0" distL="0" distR="0" wp14:anchorId="769F1A5E" wp14:editId="50C382E1">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3"/>
                    <a:stretch>
                      <a:fillRect/>
                    </a:stretch>
                  </pic:blipFill>
                  <pic:spPr bwMode="auto">
                    <a:xfrm>
                      <a:off x="0" y="0"/>
                      <a:ext cx="4679950" cy="691515"/>
                    </a:xfrm>
                    <a:prstGeom prst="rect">
                      <a:avLst/>
                    </a:prstGeom>
                  </pic:spPr>
                </pic:pic>
              </a:graphicData>
            </a:graphic>
          </wp:inline>
        </w:drawing>
      </w:r>
    </w:p>
    <w:p w14:paraId="22BC8981" w14:textId="06F575A6" w:rsidR="00D04EF2" w:rsidRDefault="002C7865">
      <w:pPr>
        <w:pStyle w:val="Figur"/>
      </w:pPr>
      <w:bookmarkStart w:id="2122" w:name="_Toc106190545"/>
      <w:bookmarkStart w:id="2123" w:name="_Toc66094709"/>
      <w:bookmarkStart w:id="2124" w:name="_Toc71894696"/>
      <w:bookmarkStart w:id="2125" w:name="_Toc71116314"/>
      <w:bookmarkStart w:id="2126" w:name="_Toc71548799"/>
      <w:r>
        <w:t xml:space="preserve">Figure </w:t>
      </w:r>
      <w:r>
        <w:fldChar w:fldCharType="begin"/>
      </w:r>
      <w:r>
        <w:instrText>SEQ Figur \* ARABIC</w:instrText>
      </w:r>
      <w:r>
        <w:fldChar w:fldCharType="separate"/>
      </w:r>
      <w:r w:rsidR="00457262">
        <w:rPr>
          <w:noProof/>
        </w:rPr>
        <w:t>14</w:t>
      </w:r>
      <w:r>
        <w:fldChar w:fldCharType="end"/>
      </w:r>
      <w:r>
        <w:t>: Temporal entity A starts before the start of temporal entity B. Here A is longer than B</w:t>
      </w:r>
      <w:bookmarkEnd w:id="2122"/>
      <w:bookmarkEnd w:id="2123"/>
      <w:bookmarkEnd w:id="2124"/>
      <w:bookmarkEnd w:id="2125"/>
      <w:bookmarkEnd w:id="2126"/>
      <w:r>
        <w:t xml:space="preserve"> </w:t>
      </w:r>
    </w:p>
    <w:p w14:paraId="35F3DB47" w14:textId="77777777" w:rsidR="00D04EF2" w:rsidRDefault="002C7865">
      <w:pPr>
        <w:pStyle w:val="CRMScopeNoteText"/>
        <w:keepNext/>
      </w:pPr>
      <w:r>
        <w:rPr>
          <w:noProof/>
        </w:rPr>
        <w:drawing>
          <wp:inline distT="0" distB="0" distL="0" distR="0" wp14:anchorId="7780DFF4" wp14:editId="261C9B43">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4"/>
                    <a:stretch>
                      <a:fillRect/>
                    </a:stretch>
                  </pic:blipFill>
                  <pic:spPr bwMode="auto">
                    <a:xfrm>
                      <a:off x="0" y="0"/>
                      <a:ext cx="4679950" cy="658495"/>
                    </a:xfrm>
                    <a:prstGeom prst="rect">
                      <a:avLst/>
                    </a:prstGeom>
                  </pic:spPr>
                </pic:pic>
              </a:graphicData>
            </a:graphic>
          </wp:inline>
        </w:drawing>
      </w:r>
    </w:p>
    <w:p w14:paraId="672FFC38" w14:textId="6709E382" w:rsidR="00D04EF2" w:rsidRDefault="002C7865">
      <w:pPr>
        <w:pStyle w:val="Figur"/>
      </w:pPr>
      <w:bookmarkStart w:id="2127" w:name="_Toc106190546"/>
      <w:bookmarkStart w:id="2128" w:name="_Toc71116315"/>
      <w:bookmarkStart w:id="2129" w:name="_Toc71548800"/>
      <w:bookmarkStart w:id="2130" w:name="_Toc66094710"/>
      <w:bookmarkStart w:id="2131" w:name="_Toc71894697"/>
      <w:r>
        <w:t xml:space="preserve">Figure </w:t>
      </w:r>
      <w:r>
        <w:fldChar w:fldCharType="begin"/>
      </w:r>
      <w:r>
        <w:instrText>SEQ Figur \* ARABIC</w:instrText>
      </w:r>
      <w:r>
        <w:fldChar w:fldCharType="separate"/>
      </w:r>
      <w:r w:rsidR="00457262">
        <w:rPr>
          <w:noProof/>
        </w:rPr>
        <w:t>15</w:t>
      </w:r>
      <w:r>
        <w:fldChar w:fldCharType="end"/>
      </w:r>
      <w:r>
        <w:t>: Temporal entity A starts before the start of temporal entity B. Here A is shorter than B</w:t>
      </w:r>
      <w:bookmarkEnd w:id="2127"/>
      <w:bookmarkEnd w:id="2128"/>
      <w:bookmarkEnd w:id="2129"/>
      <w:bookmarkEnd w:id="2130"/>
      <w:bookmarkEnd w:id="2131"/>
      <w:r>
        <w:t xml:space="preserve"> </w:t>
      </w:r>
    </w:p>
    <w:p w14:paraId="36EBF0D9" w14:textId="77777777" w:rsidR="00D04EF2" w:rsidRDefault="002C7865">
      <w:pPr>
        <w:pStyle w:val="CRMDescriptionLabel"/>
      </w:pPr>
      <w:r>
        <w:t>Examples:</w:t>
      </w:r>
    </w:p>
    <w:p w14:paraId="14837C04" w14:textId="7528A461" w:rsidR="00D04EF2" w:rsidRDefault="002C7865">
      <w:pPr>
        <w:pStyle w:val="CRMExample"/>
        <w:numPr>
          <w:ilvl w:val="0"/>
          <w:numId w:val="18"/>
        </w:numPr>
      </w:pPr>
      <w:r>
        <w:rPr>
          <w:lang w:val="en-US"/>
        </w:rPr>
        <w:t xml:space="preserve">The reign of King Harold II (E4) </w:t>
      </w:r>
      <w:r>
        <w:rPr>
          <w:i/>
          <w:lang w:val="en-US"/>
        </w:rPr>
        <w:t>starts before the start of</w:t>
      </w:r>
      <w:r>
        <w:rPr>
          <w:lang w:val="en-US"/>
        </w:rPr>
        <w:t xml:space="preserve"> the Battle of Hastings (E7) (Wikipedia 2022a)</w:t>
      </w:r>
    </w:p>
    <w:p w14:paraId="13396E5D" w14:textId="77777777" w:rsidR="00D04EF2" w:rsidRDefault="002C7865">
      <w:pPr>
        <w:pStyle w:val="CRMExample"/>
        <w:numPr>
          <w:ilvl w:val="0"/>
          <w:numId w:val="18"/>
        </w:numPr>
      </w:pPr>
      <w:r>
        <w:rPr>
          <w:lang w:val="en-US"/>
        </w:rPr>
        <w:t xml:space="preserve">The life of Attila "the Hun" (E4) </w:t>
      </w:r>
      <w:r>
        <w:rPr>
          <w:i/>
          <w:lang w:val="en-US"/>
        </w:rPr>
        <w:t>starts before the start of</w:t>
      </w:r>
      <w:r>
        <w:rPr>
          <w:lang w:val="en-US"/>
        </w:rPr>
        <w:t xml:space="preserve"> the Battle of the Catalaunian Plains [June 20, 451 AD] (Wikipedia 2022b)</w:t>
      </w:r>
    </w:p>
    <w:p w14:paraId="1D4B8F26" w14:textId="33372130" w:rsidR="00D04EF2" w:rsidRDefault="002C7865">
      <w:pPr>
        <w:pStyle w:val="CRMDescriptionLabel"/>
      </w:pPr>
      <w:r>
        <w:t>In first-order logic:</w:t>
      </w:r>
    </w:p>
    <w:p w14:paraId="76BF6278" w14:textId="77777777" w:rsidR="00D04EF2" w:rsidRDefault="002C7865">
      <w:pPr>
        <w:pStyle w:val="CRMFirstOrderLogic"/>
        <w:rPr>
          <w:lang w:val="en-US"/>
        </w:rPr>
      </w:pPr>
      <w:r>
        <w:tab/>
      </w:r>
      <w:r>
        <w:rPr>
          <w:lang w:val="en-US"/>
        </w:rPr>
        <w:t xml:space="preserve">P176(x,y) </w:t>
      </w:r>
      <w:r>
        <w:rPr>
          <w:rFonts w:ascii="Cambria Math" w:eastAsia="Cambria Math" w:hAnsi="Cambria Math" w:cs="Cambria Math"/>
          <w:lang w:val="en-US"/>
        </w:rPr>
        <w:t>⇒</w:t>
      </w:r>
      <w:r>
        <w:rPr>
          <w:lang w:val="en-US"/>
        </w:rPr>
        <w:t xml:space="preserve"> E2(x)</w:t>
      </w:r>
    </w:p>
    <w:p w14:paraId="2731823E" w14:textId="77777777" w:rsidR="00D04EF2" w:rsidRDefault="002C7865">
      <w:pPr>
        <w:pStyle w:val="CRMFirstOrderLogic"/>
        <w:rPr>
          <w:lang w:val="es-ES"/>
        </w:rPr>
      </w:pPr>
      <w:r>
        <w:rPr>
          <w:lang w:val="en-US"/>
        </w:rPr>
        <w:tab/>
      </w:r>
      <w:r>
        <w:rPr>
          <w:lang w:val="es-ES"/>
        </w:rPr>
        <w:t xml:space="preserve">P176(x,y) </w:t>
      </w:r>
      <w:r>
        <w:rPr>
          <w:rFonts w:ascii="Cambria Math" w:eastAsia="Cambria Math" w:hAnsi="Cambria Math" w:cs="Cambria Math"/>
          <w:lang w:val="es-ES"/>
        </w:rPr>
        <w:t>⇒</w:t>
      </w:r>
      <w:r>
        <w:rPr>
          <w:lang w:val="es-ES"/>
        </w:rPr>
        <w:t xml:space="preserve"> E2(y)</w:t>
      </w:r>
    </w:p>
    <w:p w14:paraId="315E46B0" w14:textId="65010354" w:rsidR="00D04EF2" w:rsidRDefault="002C7865">
      <w:pPr>
        <w:pStyle w:val="CRMFirstOrderLogic"/>
        <w:rPr>
          <w:lang w:val="es-ES"/>
        </w:rPr>
      </w:pPr>
      <w:r>
        <w:rPr>
          <w:lang w:val="es-ES"/>
        </w:rPr>
        <w:tab/>
        <w:t xml:space="preserve">P176(x,y) </w:t>
      </w:r>
      <w:r>
        <w:rPr>
          <w:rFonts w:ascii="Cambria Math" w:eastAsia="Cambria Math" w:hAnsi="Cambria Math" w:cs="Cambria Math"/>
          <w:lang w:val="es-ES"/>
        </w:rPr>
        <w:t>⇒</w:t>
      </w:r>
      <w:r>
        <w:rPr>
          <w:rFonts w:eastAsia="Cambria Math"/>
          <w:lang w:val="es-ES"/>
        </w:rPr>
        <w:t xml:space="preserve"> P175(x,y)</w:t>
      </w:r>
    </w:p>
    <w:p w14:paraId="08CA9054" w14:textId="77777777" w:rsidR="00D04EF2" w:rsidRDefault="002C7865">
      <w:pPr>
        <w:pStyle w:val="CRMFirstOrderLogic"/>
        <w:ind w:firstLine="720"/>
        <w:rPr>
          <w:rFonts w:ascii="Cambria Math" w:eastAsia="Cambria Math" w:hAnsi="Cambria Math" w:cs="Cambria Math"/>
          <w:color w:val="000000"/>
          <w:lang w:val="es-ES"/>
        </w:rPr>
      </w:pPr>
      <w:r>
        <w:rPr>
          <w:color w:val="000000"/>
          <w:lang w:val="es-ES"/>
        </w:rPr>
        <w:t xml:space="preserve">[P176(x,y) </w:t>
      </w:r>
      <w:r>
        <w:rPr>
          <w:rFonts w:ascii="Cambria Math" w:eastAsia="Cambria Math" w:hAnsi="Cambria Math" w:cs="Cambria Math"/>
          <w:color w:val="000000"/>
          <w:lang w:val="es-ES"/>
        </w:rPr>
        <w:t>∧</w:t>
      </w:r>
      <w:r>
        <w:rPr>
          <w:color w:val="000000"/>
          <w:lang w:val="es-ES"/>
        </w:rPr>
        <w:t xml:space="preserve"> P176(y,z)] </w:t>
      </w:r>
      <w:r>
        <w:rPr>
          <w:rFonts w:ascii="Cambria Math" w:eastAsia="Cambria Math" w:hAnsi="Cambria Math" w:cs="Cambria Math"/>
          <w:color w:val="000000"/>
          <w:lang w:val="es-ES"/>
        </w:rPr>
        <w:t>⇒ P176(x,z)</w:t>
      </w:r>
    </w:p>
    <w:p w14:paraId="5E0F9771" w14:textId="77777777" w:rsidR="00D04EF2" w:rsidRDefault="002C7865">
      <w:pPr>
        <w:pStyle w:val="CRMFirstOrderLogic"/>
        <w:ind w:firstLine="720"/>
        <w:rPr>
          <w:lang w:val="es-ES"/>
        </w:rPr>
      </w:pPr>
      <w:r>
        <w:rPr>
          <w:rFonts w:ascii="Cambria Math" w:eastAsia="Cambria Math" w:hAnsi="Cambria Math" w:cs="Cambria Math"/>
          <w:color w:val="000000"/>
          <w:lang w:val="es-ES"/>
        </w:rPr>
        <w:t>P176(x,y) ⇒ ¬P176(y,x)</w:t>
      </w:r>
    </w:p>
    <w:p w14:paraId="1731BB58" w14:textId="77777777" w:rsidR="00D04EF2" w:rsidRDefault="002C7865">
      <w:pPr>
        <w:pStyle w:val="CRMPropertyLabel"/>
      </w:pPr>
      <w:bookmarkStart w:id="2132" w:name="_toc11599"/>
      <w:bookmarkStart w:id="2133" w:name="_toc11558"/>
      <w:bookmarkStart w:id="2134" w:name="_toc11651"/>
      <w:bookmarkStart w:id="2135" w:name="_Toc63009682"/>
      <w:bookmarkStart w:id="2136" w:name="_Toc71114914"/>
      <w:bookmarkStart w:id="2137" w:name="_Toc71548757"/>
      <w:bookmarkStart w:id="2138" w:name="_Toc69734670"/>
      <w:bookmarkStart w:id="2139" w:name="_Toc70522706"/>
      <w:bookmarkStart w:id="2140" w:name="_Toc133500180"/>
      <w:bookmarkEnd w:id="2132"/>
      <w:bookmarkEnd w:id="2133"/>
      <w:bookmarkEnd w:id="2134"/>
      <w:r>
        <w:t>P177 assigned property of type (is type of property assigned)</w:t>
      </w:r>
      <w:bookmarkEnd w:id="2135"/>
      <w:bookmarkEnd w:id="2136"/>
      <w:bookmarkEnd w:id="2137"/>
      <w:bookmarkEnd w:id="2138"/>
      <w:bookmarkEnd w:id="2139"/>
      <w:bookmarkEnd w:id="2140"/>
    </w:p>
    <w:p w14:paraId="69ECEB05" w14:textId="77777777" w:rsidR="00D04EF2" w:rsidRDefault="002C7865">
      <w:pPr>
        <w:pStyle w:val="CRMDescriptionLabel"/>
        <w:rPr>
          <w:lang w:val="fr-FR"/>
        </w:rPr>
      </w:pPr>
      <w:r>
        <w:rPr>
          <w:lang w:val="fr-FR"/>
        </w:rPr>
        <w:t>Domain:</w:t>
      </w:r>
    </w:p>
    <w:p w14:paraId="410106AB" w14:textId="72E9A5FF" w:rsidR="00D04EF2" w:rsidRDefault="002C7865">
      <w:pPr>
        <w:pStyle w:val="CRMDomainRange"/>
        <w:rPr>
          <w:lang w:val="fr-FR"/>
        </w:rPr>
      </w:pPr>
      <w:hyperlink w:anchor="_toc7577">
        <w:r w:rsidRPr="00D866E3">
          <w:rPr>
            <w:rStyle w:val="Hyperlink1"/>
            <w:lang w:val="fr-FR"/>
          </w:rPr>
          <w:t>E13</w:t>
        </w:r>
      </w:hyperlink>
      <w:hyperlink w:anchor="_toc7561"/>
      <w:r>
        <w:rPr>
          <w:color w:val="000000"/>
          <w:szCs w:val="20"/>
          <w:lang w:val="fr-FR"/>
        </w:rPr>
        <w:t xml:space="preserve"> </w:t>
      </w:r>
      <w:r>
        <w:rPr>
          <w:lang w:val="fr-FR"/>
        </w:rPr>
        <w:t>Attribute Assignment</w:t>
      </w:r>
    </w:p>
    <w:p w14:paraId="5F699E84" w14:textId="77777777" w:rsidR="00D04EF2" w:rsidRDefault="002C7865">
      <w:pPr>
        <w:pStyle w:val="CRMDescriptionLabel"/>
        <w:rPr>
          <w:lang w:val="fr-FR"/>
        </w:rPr>
      </w:pPr>
      <w:r>
        <w:rPr>
          <w:lang w:val="fr-FR"/>
        </w:rPr>
        <w:t>Range:</w:t>
      </w:r>
    </w:p>
    <w:p w14:paraId="71F32A55" w14:textId="77777777" w:rsidR="00D04EF2" w:rsidRDefault="00063A51">
      <w:pPr>
        <w:pStyle w:val="CRMDomainRange"/>
      </w:pPr>
      <w:hyperlink w:anchor="_toc8153">
        <w:r w:rsidR="002C7865">
          <w:rPr>
            <w:rStyle w:val="Hyperlink1"/>
          </w:rPr>
          <w:t>E55</w:t>
        </w:r>
      </w:hyperlink>
      <w:r w:rsidR="002C7865">
        <w:t xml:space="preserve"> Type</w:t>
      </w:r>
    </w:p>
    <w:p w14:paraId="18ABECCD" w14:textId="77777777" w:rsidR="00D04EF2" w:rsidRDefault="002C7865">
      <w:pPr>
        <w:pStyle w:val="CRMDescriptionLabel"/>
      </w:pPr>
      <w:r>
        <w:t>Subproperty of:</w:t>
      </w:r>
    </w:p>
    <w:p w14:paraId="16A839EF" w14:textId="77777777" w:rsidR="00D04EF2" w:rsidRDefault="00063A51">
      <w:pPr>
        <w:pStyle w:val="CRMSuperSubProperty"/>
      </w:pPr>
      <w:hyperlink w:anchor="_toc7281">
        <w:r w:rsidR="002C7865">
          <w:rPr>
            <w:rStyle w:val="Hyperlink1"/>
          </w:rPr>
          <w:t>E1</w:t>
        </w:r>
      </w:hyperlink>
      <w:r w:rsidR="002C7865">
        <w:t xml:space="preserve"> CRM Entity. </w:t>
      </w:r>
      <w:hyperlink w:anchor="_toc8844">
        <w:r w:rsidR="002C7865">
          <w:rPr>
            <w:rStyle w:val="Hyperlink1"/>
            <w:szCs w:val="20"/>
          </w:rPr>
          <w:t>P2</w:t>
        </w:r>
      </w:hyperlink>
      <w:r w:rsidR="002C7865">
        <w:rPr>
          <w:color w:val="000000"/>
          <w:szCs w:val="20"/>
        </w:rPr>
        <w:t xml:space="preserve"> </w:t>
      </w:r>
      <w:r w:rsidR="002C7865">
        <w:t xml:space="preserve">has type (is type of): </w:t>
      </w:r>
      <w:hyperlink w:anchor="_toc8153">
        <w:r w:rsidR="002C7865">
          <w:rPr>
            <w:rStyle w:val="Hyperlink1"/>
          </w:rPr>
          <w:t>E55</w:t>
        </w:r>
      </w:hyperlink>
      <w:r w:rsidR="002C7865">
        <w:t xml:space="preserve"> Type</w:t>
      </w:r>
    </w:p>
    <w:p w14:paraId="4EC347E9" w14:textId="77777777" w:rsidR="00D04EF2" w:rsidRDefault="002C7865">
      <w:pPr>
        <w:pStyle w:val="CRMDescriptionLabel"/>
      </w:pPr>
      <w:r>
        <w:t>Quantification:</w:t>
      </w:r>
    </w:p>
    <w:p w14:paraId="34AA976D" w14:textId="77777777" w:rsidR="00D04EF2" w:rsidRDefault="002C7865">
      <w:pPr>
        <w:pStyle w:val="CRMQuantification"/>
      </w:pPr>
      <w:r>
        <w:t>many to many, necessary (1,n:0,n)</w:t>
      </w:r>
    </w:p>
    <w:p w14:paraId="0F800C03" w14:textId="77777777" w:rsidR="00D04EF2" w:rsidRDefault="002C7865">
      <w:pPr>
        <w:pStyle w:val="CRMDescriptionLabel"/>
      </w:pPr>
      <w:r>
        <w:lastRenderedPageBreak/>
        <w:t>Scope note:</w:t>
      </w:r>
    </w:p>
    <w:p w14:paraId="3E5999A5" w14:textId="77777777" w:rsidR="00D04EF2" w:rsidRDefault="002C7865">
      <w:pPr>
        <w:pStyle w:val="CRMScopeNoteText"/>
      </w:pPr>
      <w:r>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of 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0E681E85" w14:textId="77777777" w:rsidR="00D04EF2" w:rsidRDefault="002C7865">
      <w:pPr>
        <w:pStyle w:val="CRMScopeNoteText"/>
      </w:pPr>
      <w:r>
        <w:t>A comprehensive explanation about refining CIDOC CRM concepts by E55 Type is given in the section “About Types” in the section on “Specific Modelling Constructs” of this document.</w:t>
      </w:r>
    </w:p>
    <w:p w14:paraId="4B67840C" w14:textId="77777777" w:rsidR="00D04EF2" w:rsidRDefault="002C7865">
      <w:r>
        <w:t xml:space="preserve">Examples </w:t>
      </w:r>
    </w:p>
    <w:p w14:paraId="5D418EE2" w14:textId="77777777" w:rsidR="00D04EF2" w:rsidRDefault="002C7865">
      <w:pPr>
        <w:pStyle w:val="CRMExample"/>
        <w:numPr>
          <w:ilvl w:val="0"/>
          <w:numId w:val="18"/>
        </w:numPr>
      </w:pPr>
      <w:r>
        <w:t xml:space="preserve">The Current Ownership Assessment of Martin Doerr’s silver cup February 1997 (E13) </w:t>
      </w:r>
      <w:r>
        <w:rPr>
          <w:i/>
        </w:rPr>
        <w:t>assigned property of type</w:t>
      </w:r>
      <w:r w:rsidRPr="00D866E3">
        <w:rPr>
          <w:i/>
          <w:iCs/>
        </w:rPr>
        <w:t xml:space="preserve"> P52 has former or current owner (is former or current keeper of) </w:t>
      </w:r>
      <w:r>
        <w:t>(E55). (fictitious)</w:t>
      </w:r>
    </w:p>
    <w:p w14:paraId="37135BBA" w14:textId="77777777" w:rsidR="00D04EF2" w:rsidRDefault="002C7865">
      <w:pPr>
        <w:pStyle w:val="CRMExample"/>
        <w:numPr>
          <w:ilvl w:val="0"/>
          <w:numId w:val="18"/>
        </w:numPr>
      </w:pPr>
      <w:r>
        <w:t xml:space="preserve">01 June 1997 Identifier Assignment of the silver cup donated by Martin Doerr (E15) </w:t>
      </w:r>
      <w:r>
        <w:rPr>
          <w:i/>
        </w:rPr>
        <w:t>assigned property of type</w:t>
      </w:r>
      <w:r>
        <w:t xml:space="preserve"> </w:t>
      </w:r>
      <w:r w:rsidRPr="00D866E3">
        <w:rPr>
          <w:i/>
          <w:iCs/>
        </w:rPr>
        <w:t>P48 has preferred identifier (is preferred identifier of)</w:t>
      </w:r>
      <w:r>
        <w:t xml:space="preserve"> (E55). (fictitious)</w:t>
      </w:r>
    </w:p>
    <w:p w14:paraId="7CB2D06C" w14:textId="77777777" w:rsidR="00D04EF2" w:rsidRDefault="002C7865">
      <w:pPr>
        <w:pStyle w:val="CRMExample"/>
        <w:numPr>
          <w:ilvl w:val="0"/>
          <w:numId w:val="18"/>
        </w:numPr>
      </w:pPr>
      <w:r>
        <w:t xml:space="preserve">The examination of MS Sinai Greek 418 (E13) </w:t>
      </w:r>
      <w:r>
        <w:rPr>
          <w:i/>
          <w:iCs/>
        </w:rPr>
        <w:t>assigned property of type</w:t>
      </w:r>
      <w:r>
        <w:t xml:space="preserve"> binding structure type (E55). [‘binding structure type’ refers to a property, external to the CIDOC CRM, which connects a book (E22) to the type of its binding structure (E55)] (Honey &amp; Pickwoad, 2010)</w:t>
      </w:r>
    </w:p>
    <w:p w14:paraId="72F2C7FA" w14:textId="77777777" w:rsidR="00D04EF2" w:rsidRDefault="002C7865">
      <w:pPr>
        <w:pStyle w:val="CRMExample"/>
        <w:numPr>
          <w:ilvl w:val="0"/>
          <w:numId w:val="18"/>
        </w:numPr>
      </w:pPr>
      <w:r>
        <w:t xml:space="preserve">The condition assessment of the endband cores of MS Sinai Greek 418 (E14) </w:t>
      </w:r>
      <w:r>
        <w:rPr>
          <w:i/>
          <w:iCs/>
        </w:rPr>
        <w:t>assigned property of type</w:t>
      </w:r>
      <w:r>
        <w:t xml:space="preserve"> damage (E55.) [‘damage’ refers to a property, external to the CIDOC CRM, which connects an instance of a physical thing like an endband core (E22) to the type of damage (E55) it shows] (Honey &amp; Pickwoad, 2010)</w:t>
      </w:r>
    </w:p>
    <w:p w14:paraId="66EEAEB0" w14:textId="77777777" w:rsidR="00D04EF2" w:rsidRDefault="002C7865">
      <w:pPr>
        <w:pStyle w:val="CRMExample"/>
        <w:numPr>
          <w:ilvl w:val="0"/>
          <w:numId w:val="18"/>
        </w:numPr>
      </w:pPr>
      <w:r>
        <w:t xml:space="preserve">The condition assessment of the cover of MS Sinai Greek 418 (E14) </w:t>
      </w:r>
      <w:r>
        <w:rPr>
          <w:i/>
          <w:iCs/>
        </w:rPr>
        <w:t>assigned property of type</w:t>
      </w:r>
      <w:r>
        <w:t xml:space="preserve"> quality (E55). [‘quality’ refers to a property, external to the CIDOC CRM, which connects an instance of a physical thing like a book cover (E22) to its quality (E55)] (Honey and Pickwoad, 2010)</w:t>
      </w:r>
    </w:p>
    <w:p w14:paraId="6DB0934A" w14:textId="08922AD7" w:rsidR="00D04EF2" w:rsidRDefault="002C7865">
      <w:pPr>
        <w:pStyle w:val="CRMDescriptionLabel"/>
      </w:pPr>
      <w:r>
        <w:t>In first-order logic:</w:t>
      </w:r>
    </w:p>
    <w:p w14:paraId="2A0F79AA" w14:textId="77777777" w:rsidR="00D04EF2" w:rsidRDefault="002C7865">
      <w:pPr>
        <w:pStyle w:val="CRMFirstOrderLogic"/>
        <w:rPr>
          <w:lang w:val="en-US"/>
        </w:rPr>
      </w:pPr>
      <w:r>
        <w:rPr>
          <w:lang w:val="en-US"/>
        </w:rPr>
        <w:t xml:space="preserve">P177(x,y) </w:t>
      </w:r>
      <w:r>
        <w:rPr>
          <w:rFonts w:ascii="Cambria Math" w:eastAsia="Cambria Math" w:hAnsi="Cambria Math" w:cs="Cambria Math"/>
          <w:lang w:val="en-US"/>
        </w:rPr>
        <w:t>⇒</w:t>
      </w:r>
      <w:r>
        <w:rPr>
          <w:lang w:val="en-US"/>
        </w:rPr>
        <w:t xml:space="preserve"> E13(x)</w:t>
      </w:r>
    </w:p>
    <w:p w14:paraId="2EBB4B4C" w14:textId="77777777" w:rsidR="00D04EF2" w:rsidRDefault="002C7865">
      <w:pPr>
        <w:pStyle w:val="CRMFirstOrderLogic"/>
        <w:rPr>
          <w:lang w:val="en-US"/>
        </w:rPr>
      </w:pPr>
      <w:r>
        <w:rPr>
          <w:lang w:val="en-US"/>
        </w:rPr>
        <w:t xml:space="preserve">P177(x,y) </w:t>
      </w:r>
      <w:r>
        <w:rPr>
          <w:rFonts w:ascii="Cambria Math" w:eastAsia="Cambria Math" w:hAnsi="Cambria Math" w:cs="Cambria Math"/>
          <w:lang w:val="en-US"/>
        </w:rPr>
        <w:t>⇒</w:t>
      </w:r>
      <w:r>
        <w:rPr>
          <w:lang w:val="en-US"/>
        </w:rPr>
        <w:t xml:space="preserve"> E55(y)</w:t>
      </w:r>
    </w:p>
    <w:p w14:paraId="62446299" w14:textId="77777777" w:rsidR="00D04EF2" w:rsidRDefault="002C7865">
      <w:pPr>
        <w:pStyle w:val="CRMPropertyLabel"/>
      </w:pPr>
      <w:bookmarkStart w:id="2141" w:name="_toc11672"/>
      <w:bookmarkStart w:id="2142" w:name="_Toc71114915"/>
      <w:bookmarkStart w:id="2143" w:name="_Toc71548758"/>
      <w:bookmarkStart w:id="2144" w:name="_Toc63009683"/>
      <w:bookmarkStart w:id="2145" w:name="_Toc69734671"/>
      <w:bookmarkStart w:id="2146" w:name="_Toc70522707"/>
      <w:bookmarkStart w:id="2147" w:name="_Toc133500181"/>
      <w:bookmarkEnd w:id="2141"/>
      <w:r>
        <w:t>P179 had sales price (was sales price of)</w:t>
      </w:r>
      <w:bookmarkEnd w:id="2142"/>
      <w:bookmarkEnd w:id="2143"/>
      <w:bookmarkEnd w:id="2144"/>
      <w:bookmarkEnd w:id="2145"/>
      <w:bookmarkEnd w:id="2146"/>
      <w:bookmarkEnd w:id="2147"/>
      <w:r>
        <w:t xml:space="preserve"> </w:t>
      </w:r>
    </w:p>
    <w:p w14:paraId="74876610" w14:textId="77777777" w:rsidR="00D04EF2" w:rsidRDefault="002C7865">
      <w:pPr>
        <w:pStyle w:val="CRMDescriptionLabel"/>
      </w:pPr>
      <w:bookmarkStart w:id="2148" w:name="_heading=h.13acmbr"/>
      <w:bookmarkEnd w:id="2148"/>
      <w:r>
        <w:t>Domain:</w:t>
      </w:r>
    </w:p>
    <w:p w14:paraId="096375E4" w14:textId="77777777" w:rsidR="00D04EF2" w:rsidRDefault="00063A51">
      <w:pPr>
        <w:pStyle w:val="CRMDomainRange"/>
      </w:pPr>
      <w:hyperlink w:anchor="_toc8754">
        <w:r w:rsidR="002C7865">
          <w:rPr>
            <w:rStyle w:val="Hyperlink1"/>
          </w:rPr>
          <w:t>E96</w:t>
        </w:r>
      </w:hyperlink>
      <w:r w:rsidR="002C7865">
        <w:t xml:space="preserve"> Purchase</w:t>
      </w:r>
    </w:p>
    <w:p w14:paraId="47AE6BE4" w14:textId="77777777" w:rsidR="00D04EF2" w:rsidRDefault="002C7865">
      <w:pPr>
        <w:pStyle w:val="CRMDescriptionLabel"/>
      </w:pPr>
      <w:r>
        <w:t xml:space="preserve">Range: </w:t>
      </w:r>
    </w:p>
    <w:p w14:paraId="096DEF49" w14:textId="77777777" w:rsidR="00D04EF2" w:rsidRDefault="00063A51">
      <w:pPr>
        <w:pStyle w:val="CRMDomainRange"/>
      </w:pPr>
      <w:hyperlink w:anchor="_toc8766">
        <w:r w:rsidR="002C7865">
          <w:rPr>
            <w:rStyle w:val="Hyperlink1"/>
          </w:rPr>
          <w:t>E97</w:t>
        </w:r>
      </w:hyperlink>
      <w:r w:rsidR="002C7865">
        <w:t xml:space="preserve"> Monetary Amount</w:t>
      </w:r>
    </w:p>
    <w:p w14:paraId="598174BF" w14:textId="77777777" w:rsidR="00D04EF2" w:rsidRDefault="002C7865">
      <w:pPr>
        <w:pStyle w:val="CRMDescriptionLabel"/>
      </w:pPr>
      <w:r>
        <w:t>Quantification:</w:t>
      </w:r>
    </w:p>
    <w:p w14:paraId="5668AA30" w14:textId="6A822FAD" w:rsidR="00D04EF2" w:rsidRDefault="002C7865">
      <w:pPr>
        <w:pStyle w:val="CRMQuantification"/>
      </w:pPr>
      <w:r>
        <w:t>many to many, necessary (1,n:0,n)</w:t>
      </w:r>
    </w:p>
    <w:p w14:paraId="0855D55F" w14:textId="77777777" w:rsidR="00D04EF2" w:rsidRDefault="002C7865">
      <w:pPr>
        <w:pStyle w:val="CRMDescriptionLabel"/>
      </w:pPr>
      <w:r>
        <w:t>Scope note:</w:t>
      </w:r>
    </w:p>
    <w:p w14:paraId="5FE7607F" w14:textId="77777777" w:rsidR="00D04EF2" w:rsidRDefault="002C7865">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4A6DD0D0" w14:textId="77777777" w:rsidR="00D04EF2" w:rsidRDefault="002C7865">
      <w:pPr>
        <w:pStyle w:val="CRMDescriptionLabel"/>
      </w:pPr>
      <w:r>
        <w:t>Examples:</w:t>
      </w:r>
    </w:p>
    <w:p w14:paraId="71F08BE2" w14:textId="77777777" w:rsidR="00D04EF2" w:rsidRDefault="002C7865">
      <w:pPr>
        <w:pStyle w:val="CRMExample"/>
        <w:numPr>
          <w:ilvl w:val="0"/>
          <w:numId w:val="18"/>
        </w:numPr>
      </w:pPr>
      <w:r>
        <w:t>The sale of Vincent van Gogh’s “Still Life: Vase with Fifteen Sunflowers” 30</w:t>
      </w:r>
      <w:r>
        <w:rPr>
          <w:vertAlign w:val="superscript"/>
        </w:rPr>
        <w:t>th</w:t>
      </w:r>
      <w:r>
        <w:t xml:space="preserve"> March 1987 (E96)</w:t>
      </w:r>
      <w:r>
        <w:rPr>
          <w:i/>
        </w:rPr>
        <w:t xml:space="preserve"> had sales price</w:t>
      </w:r>
      <w:r>
        <w:t xml:space="preserve"> Christies’ hammer price for “Still Life: Vase with Fifteen Sunflowers” (E97).</w:t>
      </w:r>
    </w:p>
    <w:p w14:paraId="34335284" w14:textId="77777777" w:rsidR="00D04EF2" w:rsidRDefault="002C7865">
      <w:pPr>
        <w:pStyle w:val="CRMExample"/>
        <w:numPr>
          <w:ilvl w:val="0"/>
          <w:numId w:val="18"/>
        </w:numPr>
      </w:pPr>
      <w:r>
        <w:lastRenderedPageBreak/>
        <w:t>The purchase of 10 okka of nails by the captain A. Syrmas on 18</w:t>
      </w:r>
      <w:r>
        <w:rPr>
          <w:vertAlign w:val="superscript"/>
        </w:rPr>
        <w:t>th</w:t>
      </w:r>
      <w:r>
        <w:t xml:space="preserve"> September 1895 (E96)</w:t>
      </w:r>
      <w:r>
        <w:rPr>
          <w:i/>
        </w:rPr>
        <w:t xml:space="preserve"> had sales price </w:t>
      </w:r>
      <w:r>
        <w:t>20 piastre (grosi) (E97). (Syrmas, 1896)</w:t>
      </w:r>
    </w:p>
    <w:p w14:paraId="2FF15DB5" w14:textId="0C8FECCE" w:rsidR="00D04EF2" w:rsidRDefault="002C7865">
      <w:pPr>
        <w:pStyle w:val="CRMDescriptionLabel"/>
      </w:pPr>
      <w:bookmarkStart w:id="2149" w:name="_heading=h.22faf7d"/>
      <w:bookmarkEnd w:id="2149"/>
      <w:r>
        <w:t>In first-order logic:</w:t>
      </w:r>
    </w:p>
    <w:p w14:paraId="59A4B4BB" w14:textId="77777777" w:rsidR="00D04EF2" w:rsidRDefault="002C7865">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E96(x)</w:t>
      </w:r>
    </w:p>
    <w:p w14:paraId="6F8DD30E" w14:textId="23AA06AD" w:rsidR="00D04EF2" w:rsidRDefault="002C7865">
      <w:pPr>
        <w:pStyle w:val="CRMFirstOrderLogic"/>
      </w:pPr>
      <w:r>
        <w:rPr>
          <w:lang w:val="fr-FR"/>
        </w:rPr>
        <w:t xml:space="preserve">P179(x,y) </w:t>
      </w:r>
      <w:r>
        <w:rPr>
          <w:rFonts w:ascii="Cambria Math" w:eastAsia="Cambria Math" w:hAnsi="Cambria Math" w:cs="Cambria Math"/>
          <w:lang w:val="fr-FR"/>
        </w:rPr>
        <w:t>⇒</w:t>
      </w:r>
      <w:r>
        <w:rPr>
          <w:lang w:val="fr-FR"/>
        </w:rPr>
        <w:t xml:space="preserve"> E97(y)</w:t>
      </w:r>
      <w:r>
        <w:br w:type="page"/>
      </w:r>
      <w:bookmarkStart w:id="2150" w:name="_toc11687"/>
      <w:bookmarkStart w:id="2151" w:name="_toc11635"/>
      <w:bookmarkStart w:id="2152" w:name="_Toc71548759"/>
      <w:bookmarkStart w:id="2153" w:name="_Toc63009684"/>
      <w:bookmarkStart w:id="2154" w:name="_Toc69734672"/>
      <w:bookmarkStart w:id="2155" w:name="_Toc70522708"/>
      <w:bookmarkStart w:id="2156" w:name="_Toc71114916"/>
      <w:bookmarkEnd w:id="2150"/>
      <w:bookmarkEnd w:id="2151"/>
      <w:r>
        <w:lastRenderedPageBreak/>
        <w:t>P180 has currency (was currency of)</w:t>
      </w:r>
      <w:bookmarkEnd w:id="2152"/>
      <w:bookmarkEnd w:id="2153"/>
      <w:bookmarkEnd w:id="2154"/>
      <w:bookmarkEnd w:id="2155"/>
      <w:bookmarkEnd w:id="2156"/>
    </w:p>
    <w:p w14:paraId="2EE6B187" w14:textId="77777777" w:rsidR="00D04EF2" w:rsidRDefault="002C7865">
      <w:pPr>
        <w:pStyle w:val="CRMDescriptionLabel"/>
      </w:pPr>
      <w:r>
        <w:t>Domain:</w:t>
      </w:r>
    </w:p>
    <w:p w14:paraId="6335622E" w14:textId="77777777" w:rsidR="00D04EF2" w:rsidRDefault="00063A51">
      <w:pPr>
        <w:pStyle w:val="CRMDomainRange"/>
      </w:pPr>
      <w:hyperlink w:anchor="_toc8766">
        <w:r w:rsidR="002C7865">
          <w:rPr>
            <w:rStyle w:val="Hyperlink1"/>
          </w:rPr>
          <w:t>E97</w:t>
        </w:r>
      </w:hyperlink>
      <w:r w:rsidR="002C7865">
        <w:t xml:space="preserve"> Monetary Amount</w:t>
      </w:r>
    </w:p>
    <w:p w14:paraId="12046C42" w14:textId="77777777" w:rsidR="00D04EF2" w:rsidRDefault="002C7865">
      <w:pPr>
        <w:pStyle w:val="CRMDescriptionLabel"/>
      </w:pPr>
      <w:r>
        <w:t>Range:</w:t>
      </w:r>
    </w:p>
    <w:p w14:paraId="4EB9E8E2" w14:textId="77777777" w:rsidR="00D04EF2" w:rsidRDefault="00063A51">
      <w:pPr>
        <w:pStyle w:val="CRMDomainRange"/>
      </w:pPr>
      <w:hyperlink w:anchor="_toc8777">
        <w:r w:rsidR="002C7865">
          <w:rPr>
            <w:rStyle w:val="Hyperlink1"/>
          </w:rPr>
          <w:t>E98</w:t>
        </w:r>
      </w:hyperlink>
      <w:r w:rsidR="002C7865">
        <w:t xml:space="preserve"> Currency</w:t>
      </w:r>
    </w:p>
    <w:p w14:paraId="4D27F5D3" w14:textId="77777777" w:rsidR="00D04EF2" w:rsidRDefault="002C7865">
      <w:pPr>
        <w:pStyle w:val="CRMDescriptionLabel"/>
      </w:pPr>
      <w:r>
        <w:t xml:space="preserve">Subproperty of: </w:t>
      </w:r>
    </w:p>
    <w:p w14:paraId="110E83AF" w14:textId="77777777" w:rsidR="00D04EF2" w:rsidRDefault="00063A51">
      <w:pPr>
        <w:pStyle w:val="CRMSuperSubProperty"/>
      </w:pPr>
      <w:hyperlink w:anchor="_toc8128">
        <w:r w:rsidR="002C7865">
          <w:rPr>
            <w:rStyle w:val="Hyperlink1"/>
            <w:szCs w:val="20"/>
          </w:rPr>
          <w:t>E54</w:t>
        </w:r>
      </w:hyperlink>
      <w:r w:rsidR="002C7865">
        <w:rPr>
          <w:color w:val="000000"/>
          <w:szCs w:val="20"/>
        </w:rPr>
        <w:t xml:space="preserve"> </w:t>
      </w:r>
      <w:r w:rsidR="002C7865">
        <w:t xml:space="preserve">Dimension. </w:t>
      </w:r>
      <w:hyperlink w:anchor="_toc10222">
        <w:r w:rsidR="002C7865">
          <w:rPr>
            <w:rStyle w:val="Hyperlink1"/>
          </w:rPr>
          <w:t>P91</w:t>
        </w:r>
      </w:hyperlink>
      <w:r w:rsidR="002C7865">
        <w:t xml:space="preserve"> has unit (is unit of):</w:t>
      </w:r>
      <w:r w:rsidR="002C7865">
        <w:rPr>
          <w:color w:val="000000"/>
          <w:szCs w:val="20"/>
        </w:rPr>
        <w:t xml:space="preserve"> </w:t>
      </w:r>
      <w:hyperlink w:anchor="_toc8210">
        <w:r w:rsidR="002C7865">
          <w:rPr>
            <w:rStyle w:val="Hyperlink1"/>
            <w:szCs w:val="20"/>
          </w:rPr>
          <w:t>E58</w:t>
        </w:r>
      </w:hyperlink>
      <w:r w:rsidR="002C7865">
        <w:t xml:space="preserve"> Measurement Unit</w:t>
      </w:r>
    </w:p>
    <w:p w14:paraId="74DE96DB" w14:textId="77777777" w:rsidR="00D04EF2" w:rsidRDefault="002C7865">
      <w:pPr>
        <w:pStyle w:val="CRMDescriptionLabel"/>
      </w:pPr>
      <w:r>
        <w:t>Quantification:</w:t>
      </w:r>
    </w:p>
    <w:p w14:paraId="1A4E37F0" w14:textId="66C89921" w:rsidR="00D04EF2" w:rsidRDefault="002C7865">
      <w:pPr>
        <w:pStyle w:val="CRMSuperSubProperty"/>
      </w:pPr>
      <w:r>
        <w:t>many to one, necessary (1,1:0,n)</w:t>
      </w:r>
    </w:p>
    <w:p w14:paraId="45C4A6B6" w14:textId="77777777" w:rsidR="00D04EF2" w:rsidRDefault="002C7865">
      <w:pPr>
        <w:pStyle w:val="CRMDescriptionLabel"/>
      </w:pPr>
      <w:r>
        <w:t>Scope note:</w:t>
      </w:r>
    </w:p>
    <w:p w14:paraId="243C7A9F" w14:textId="77777777" w:rsidR="00D04EF2" w:rsidRDefault="002C7865">
      <w:pPr>
        <w:pStyle w:val="CRMScopeNoteText"/>
      </w:pPr>
      <w:r>
        <w:t>This property establishes the relationship between an instance of E97 Monetary Amount and the instance of E98 Currency that it is measured in.</w:t>
      </w:r>
    </w:p>
    <w:p w14:paraId="3F38EBD2" w14:textId="77777777" w:rsidR="00D04EF2" w:rsidRDefault="002C7865">
      <w:pPr>
        <w:pStyle w:val="CRMDescriptionLabel"/>
      </w:pPr>
      <w:r>
        <w:t>Examples:</w:t>
      </w:r>
      <w:r>
        <w:tab/>
      </w:r>
    </w:p>
    <w:p w14:paraId="05BBAAC3" w14:textId="77777777" w:rsidR="00D04EF2" w:rsidRDefault="002C7865">
      <w:pPr>
        <w:pStyle w:val="CRMExample"/>
        <w:numPr>
          <w:ilvl w:val="0"/>
          <w:numId w:val="18"/>
        </w:numPr>
      </w:pPr>
      <w:r>
        <w:t xml:space="preserve">Christie’s hammer price for </w:t>
      </w:r>
      <w:r>
        <w:rPr>
          <w:color w:val="000000"/>
          <w:szCs w:val="20"/>
        </w:rPr>
        <w:t>Vincent van Gogh’s “Still Life: Vase with Fifteen Sunflowers” in London on 30</w:t>
      </w:r>
      <w:r>
        <w:rPr>
          <w:color w:val="000000"/>
          <w:szCs w:val="20"/>
          <w:vertAlign w:val="superscript"/>
        </w:rPr>
        <w:t>th</w:t>
      </w:r>
      <w:r>
        <w:rPr>
          <w:color w:val="000000"/>
          <w:szCs w:val="20"/>
        </w:rPr>
        <w:t xml:space="preserve"> March 1987 </w:t>
      </w:r>
      <w:r>
        <w:t xml:space="preserve">(E97) </w:t>
      </w:r>
      <w:r>
        <w:rPr>
          <w:i/>
        </w:rPr>
        <w:t>has currency</w:t>
      </w:r>
      <w:r>
        <w:t xml:space="preserve"> British Pounds (E98).</w:t>
      </w:r>
    </w:p>
    <w:p w14:paraId="0B92BBA8" w14:textId="38A775A8" w:rsidR="00D04EF2" w:rsidRDefault="002C7865">
      <w:pPr>
        <w:pStyle w:val="CRMDescriptionLabel"/>
      </w:pPr>
      <w:r>
        <w:t>In first-order logic:</w:t>
      </w:r>
    </w:p>
    <w:p w14:paraId="1735D415" w14:textId="77777777" w:rsidR="00D04EF2" w:rsidRDefault="002C7865">
      <w:pPr>
        <w:pStyle w:val="CRMFirstOrderLogic"/>
        <w:rPr>
          <w:lang w:val="en-US"/>
        </w:rPr>
      </w:pPr>
      <w:r>
        <w:rPr>
          <w:lang w:val="en-US"/>
        </w:rPr>
        <w:t xml:space="preserve">P180(x,y) </w:t>
      </w:r>
      <w:r>
        <w:rPr>
          <w:rFonts w:ascii="Cambria Math" w:eastAsia="Cambria Math" w:hAnsi="Cambria Math" w:cs="Cambria Math"/>
          <w:lang w:val="en-US"/>
        </w:rPr>
        <w:t>⇒</w:t>
      </w:r>
      <w:r>
        <w:rPr>
          <w:lang w:val="en-US"/>
        </w:rPr>
        <w:t xml:space="preserve"> E97(x)</w:t>
      </w:r>
    </w:p>
    <w:p w14:paraId="0715D803" w14:textId="77777777" w:rsidR="00D04EF2" w:rsidRDefault="002C7865">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E98(y)</w:t>
      </w:r>
    </w:p>
    <w:p w14:paraId="6C0CAF46" w14:textId="77777777" w:rsidR="00D04EF2" w:rsidRDefault="002C7865">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P91(x,y)</w:t>
      </w:r>
    </w:p>
    <w:p w14:paraId="3DACF582" w14:textId="77777777" w:rsidR="00D04EF2" w:rsidRDefault="002C7865">
      <w:pPr>
        <w:pStyle w:val="CRMPropertyLabel"/>
      </w:pPr>
      <w:bookmarkStart w:id="2157" w:name="_toc11704"/>
      <w:bookmarkStart w:id="2158" w:name="_heading=h.40p60yl"/>
      <w:bookmarkStart w:id="2159" w:name="_toc11652"/>
      <w:bookmarkStart w:id="2160" w:name="_Toc71114917"/>
      <w:bookmarkStart w:id="2161" w:name="_Toc70522709"/>
      <w:bookmarkStart w:id="2162" w:name="_Toc69734673"/>
      <w:bookmarkStart w:id="2163" w:name="_Toc71548760"/>
      <w:bookmarkStart w:id="2164" w:name="_Toc63009685"/>
      <w:bookmarkStart w:id="2165" w:name="_Toc133500182"/>
      <w:bookmarkEnd w:id="2157"/>
      <w:bookmarkEnd w:id="2158"/>
      <w:bookmarkEnd w:id="2159"/>
      <w:r>
        <w:t>P182 ends before or with the start of (starts after or with the end of)</w:t>
      </w:r>
      <w:bookmarkEnd w:id="2160"/>
      <w:bookmarkEnd w:id="2161"/>
      <w:bookmarkEnd w:id="2162"/>
      <w:bookmarkEnd w:id="2163"/>
      <w:bookmarkEnd w:id="2164"/>
      <w:bookmarkEnd w:id="2165"/>
    </w:p>
    <w:p w14:paraId="2F53576A" w14:textId="77777777" w:rsidR="00D04EF2" w:rsidRDefault="002C7865">
      <w:pPr>
        <w:pStyle w:val="CRMDescriptionLabel"/>
        <w:rPr>
          <w:color w:val="000000"/>
        </w:rPr>
      </w:pPr>
      <w:r>
        <w:rPr>
          <w:color w:val="000000"/>
        </w:rPr>
        <w:t>Domain:</w:t>
      </w:r>
    </w:p>
    <w:p w14:paraId="2B4D5985"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51701F41" w14:textId="77777777" w:rsidR="00D04EF2" w:rsidRDefault="002C7865">
      <w:pPr>
        <w:pStyle w:val="CRMDescriptionLabel"/>
        <w:rPr>
          <w:color w:val="000000"/>
        </w:rPr>
      </w:pPr>
      <w:r>
        <w:rPr>
          <w:color w:val="000000"/>
        </w:rPr>
        <w:t>Range:</w:t>
      </w:r>
    </w:p>
    <w:p w14:paraId="556BD595"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24ED8E38" w14:textId="77777777" w:rsidR="00D04EF2" w:rsidRDefault="002C7865">
      <w:pPr>
        <w:pStyle w:val="CRMDescriptionLabel"/>
        <w:rPr>
          <w:color w:val="000000"/>
        </w:rPr>
      </w:pPr>
      <w:r>
        <w:rPr>
          <w:color w:val="000000"/>
        </w:rPr>
        <w:t>Subproperty of:</w:t>
      </w:r>
    </w:p>
    <w:p w14:paraId="4875D30F"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573">
        <w:r w:rsidR="002C7865">
          <w:rPr>
            <w:rStyle w:val="Hyperlink1"/>
          </w:rPr>
          <w:t>P176</w:t>
        </w:r>
      </w:hyperlink>
      <w:r w:rsidR="002C7865">
        <w:rPr>
          <w:color w:val="000000"/>
        </w:rPr>
        <w:t xml:space="preserve"> starts before the start of (starts after the start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6B2EC2AF"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Temporal Entity.</w:t>
      </w:r>
      <w:r w:rsidR="002C7865">
        <w:t xml:space="preserve"> </w:t>
      </w:r>
      <w:hyperlink w:anchor="_toc11731">
        <w:r w:rsidR="002C7865">
          <w:rPr>
            <w:rStyle w:val="Hyperlink1"/>
          </w:rPr>
          <w:t>P185</w:t>
        </w:r>
      </w:hyperlink>
      <w:r w:rsidR="002C7865">
        <w:rPr>
          <w:color w:val="000000"/>
        </w:rPr>
        <w:t xml:space="preserve"> ends before the end of (ends after the end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7BEFA46A" w14:textId="77777777" w:rsidR="00D04EF2" w:rsidRDefault="002C7865">
      <w:pPr>
        <w:pStyle w:val="CRMDescriptionLabel"/>
        <w:rPr>
          <w:color w:val="000000"/>
        </w:rPr>
      </w:pPr>
      <w:r>
        <w:rPr>
          <w:color w:val="000000"/>
        </w:rPr>
        <w:t xml:space="preserve">Superproperty of: </w:t>
      </w:r>
    </w:p>
    <w:p w14:paraId="338365A1"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679">
        <w:r w:rsidR="002C7865">
          <w:rPr>
            <w:rStyle w:val="Hyperlink1"/>
          </w:rPr>
          <w:t>P183</w:t>
        </w:r>
      </w:hyperlink>
      <w:r w:rsidR="002C7865">
        <w:rPr>
          <w:color w:val="000000"/>
        </w:rPr>
        <w:t xml:space="preserve"> ends before the start of (starts after the end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52DE9359" w14:textId="77777777" w:rsidR="00D04EF2" w:rsidRDefault="002C7865">
      <w:pPr>
        <w:pStyle w:val="CRMDescriptionLabel"/>
        <w:rPr>
          <w:color w:val="000000"/>
        </w:rPr>
      </w:pPr>
      <w:r>
        <w:rPr>
          <w:color w:val="000000"/>
        </w:rPr>
        <w:t>Quantification:</w:t>
      </w:r>
    </w:p>
    <w:p w14:paraId="3FC7B092" w14:textId="77777777" w:rsidR="00D04EF2" w:rsidRDefault="002C7865">
      <w:pPr>
        <w:pStyle w:val="CRMQuantification"/>
        <w:rPr>
          <w:color w:val="000000"/>
        </w:rPr>
      </w:pPr>
      <w:r>
        <w:rPr>
          <w:color w:val="000000"/>
        </w:rPr>
        <w:t>many to many (0,n:0,n)</w:t>
      </w:r>
    </w:p>
    <w:p w14:paraId="6ACDB8D0" w14:textId="77777777" w:rsidR="00D04EF2" w:rsidRDefault="002C7865">
      <w:pPr>
        <w:pStyle w:val="CRMDescriptionLabel"/>
        <w:rPr>
          <w:color w:val="000000"/>
        </w:rPr>
      </w:pPr>
      <w:r>
        <w:rPr>
          <w:color w:val="000000"/>
        </w:rPr>
        <w:t>Scope note:</w:t>
      </w:r>
    </w:p>
    <w:p w14:paraId="7137F35A" w14:textId="77777777" w:rsidR="00D04EF2" w:rsidRDefault="002C7865">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0A7FC433" w14:textId="77777777" w:rsidR="00D04EF2" w:rsidRDefault="002C7865">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start</w:t>
      </w:r>
      <w:r>
        <w:t xml:space="preserve"> is true.</w:t>
      </w:r>
    </w:p>
    <w:p w14:paraId="62969FC8" w14:textId="77777777" w:rsidR="00D04EF2" w:rsidRDefault="002C7865">
      <w:pPr>
        <w:pStyle w:val="CRMScopeNoteText"/>
      </w:pPr>
      <w:r>
        <w:t>This property is part of the set of temporal primitives P173 – P176, P182 – P185.</w:t>
      </w:r>
    </w:p>
    <w:p w14:paraId="477CB1E5" w14:textId="77777777" w:rsidR="00D04EF2" w:rsidRDefault="002C7865">
      <w:pPr>
        <w:pStyle w:val="CRMScopeNoteText"/>
      </w:pPr>
      <w:r>
        <w:t>This property corresponds to a disjunction (logical OR) of the following Allen temporal relations (Allen, 1983): {before, meets}.</w:t>
      </w:r>
      <w:bookmarkStart w:id="2166" w:name="_heading=h.uzqle7"/>
      <w:bookmarkEnd w:id="2166"/>
    </w:p>
    <w:p w14:paraId="15C169CC" w14:textId="77777777" w:rsidR="00D04EF2" w:rsidRDefault="002C7865">
      <w:pPr>
        <w:pStyle w:val="CRMScopeNoteText"/>
      </w:pPr>
      <w:r>
        <w:t>This property is transitive. This property is asymmetric.</w:t>
      </w:r>
    </w:p>
    <w:p w14:paraId="38047527" w14:textId="77777777" w:rsidR="00D04EF2" w:rsidRDefault="002C7865">
      <w:pPr>
        <w:pStyle w:val="CRMScopeNoteText"/>
        <w:keepNext/>
      </w:pPr>
      <w:r>
        <w:rPr>
          <w:noProof/>
        </w:rPr>
        <w:lastRenderedPageBreak/>
        <w:drawing>
          <wp:inline distT="0" distB="0" distL="0" distR="0" wp14:anchorId="327D2A7D" wp14:editId="06D3CC63">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5"/>
                    <a:srcRect t="29031" b="25417"/>
                    <a:stretch>
                      <a:fillRect/>
                    </a:stretch>
                  </pic:blipFill>
                  <pic:spPr bwMode="auto">
                    <a:xfrm>
                      <a:off x="0" y="0"/>
                      <a:ext cx="4679950" cy="558165"/>
                    </a:xfrm>
                    <a:prstGeom prst="rect">
                      <a:avLst/>
                    </a:prstGeom>
                  </pic:spPr>
                </pic:pic>
              </a:graphicData>
            </a:graphic>
          </wp:inline>
        </w:drawing>
      </w:r>
    </w:p>
    <w:p w14:paraId="1E0F1BEE" w14:textId="333657EF" w:rsidR="00D04EF2" w:rsidRDefault="002C7865">
      <w:pPr>
        <w:pStyle w:val="Figur"/>
      </w:pPr>
      <w:bookmarkStart w:id="2167" w:name="_Toc106190547"/>
      <w:bookmarkStart w:id="2168" w:name="_Toc71116316"/>
      <w:bookmarkStart w:id="2169" w:name="_Toc71548801"/>
      <w:bookmarkStart w:id="2170" w:name="_Toc66094711"/>
      <w:bookmarkStart w:id="2171" w:name="_Toc71894698"/>
      <w:r>
        <w:t xml:space="preserve">Figure </w:t>
      </w:r>
      <w:r>
        <w:fldChar w:fldCharType="begin"/>
      </w:r>
      <w:r>
        <w:instrText>SEQ Figur \* ARABIC</w:instrText>
      </w:r>
      <w:r>
        <w:fldChar w:fldCharType="separate"/>
      </w:r>
      <w:r w:rsidR="00457262">
        <w:rPr>
          <w:noProof/>
        </w:rPr>
        <w:t>16</w:t>
      </w:r>
      <w:r>
        <w:fldChar w:fldCharType="end"/>
      </w:r>
      <w:r>
        <w:t>: Temporal entity A ends before or with the start of temporal entity B. Here A is longer than B</w:t>
      </w:r>
      <w:bookmarkEnd w:id="2167"/>
      <w:bookmarkEnd w:id="2168"/>
      <w:bookmarkEnd w:id="2169"/>
      <w:bookmarkEnd w:id="2170"/>
      <w:bookmarkEnd w:id="2171"/>
      <w:r>
        <w:t xml:space="preserve"> </w:t>
      </w:r>
      <w:bookmarkStart w:id="2172" w:name="_heading=h.3eze420"/>
      <w:bookmarkEnd w:id="2172"/>
    </w:p>
    <w:p w14:paraId="44AF4D3B" w14:textId="77777777" w:rsidR="00D04EF2" w:rsidRDefault="002C7865">
      <w:pPr>
        <w:pStyle w:val="CRMScopeNoteText"/>
        <w:keepNext/>
      </w:pPr>
      <w:r>
        <w:rPr>
          <w:noProof/>
        </w:rPr>
        <w:drawing>
          <wp:inline distT="0" distB="0" distL="0" distR="0" wp14:anchorId="0654B6AE" wp14:editId="7AF0D3F9">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6"/>
                    <a:stretch>
                      <a:fillRect/>
                    </a:stretch>
                  </pic:blipFill>
                  <pic:spPr bwMode="auto">
                    <a:xfrm>
                      <a:off x="0" y="0"/>
                      <a:ext cx="4679950" cy="582930"/>
                    </a:xfrm>
                    <a:prstGeom prst="rect">
                      <a:avLst/>
                    </a:prstGeom>
                  </pic:spPr>
                </pic:pic>
              </a:graphicData>
            </a:graphic>
          </wp:inline>
        </w:drawing>
      </w:r>
    </w:p>
    <w:p w14:paraId="1432AD1F" w14:textId="51FD6674" w:rsidR="00D04EF2" w:rsidRDefault="002C7865">
      <w:pPr>
        <w:pStyle w:val="Figur"/>
      </w:pPr>
      <w:bookmarkStart w:id="2173" w:name="_Toc106190548"/>
      <w:bookmarkStart w:id="2174" w:name="_Toc71116317"/>
      <w:bookmarkStart w:id="2175" w:name="_Toc71548802"/>
      <w:bookmarkStart w:id="2176" w:name="_Toc66094712"/>
      <w:bookmarkStart w:id="2177" w:name="_Toc71894699"/>
      <w:r>
        <w:t xml:space="preserve">Figure </w:t>
      </w:r>
      <w:r>
        <w:fldChar w:fldCharType="begin"/>
      </w:r>
      <w:r>
        <w:instrText>SEQ Figur \* ARABIC</w:instrText>
      </w:r>
      <w:r>
        <w:fldChar w:fldCharType="separate"/>
      </w:r>
      <w:r w:rsidR="00457262">
        <w:rPr>
          <w:noProof/>
        </w:rPr>
        <w:t>17</w:t>
      </w:r>
      <w:r>
        <w:fldChar w:fldCharType="end"/>
      </w:r>
      <w:r>
        <w:t>: Temporal entity A ends before or with the start of temporal entity B. Here A is shorter than B</w:t>
      </w:r>
      <w:bookmarkEnd w:id="2173"/>
      <w:bookmarkEnd w:id="2174"/>
      <w:bookmarkEnd w:id="2175"/>
      <w:bookmarkEnd w:id="2176"/>
      <w:bookmarkEnd w:id="2177"/>
      <w:r>
        <w:t xml:space="preserve"> </w:t>
      </w:r>
      <w:bookmarkStart w:id="2178" w:name="_heading=h.4e4bwxm"/>
      <w:bookmarkEnd w:id="2178"/>
    </w:p>
    <w:p w14:paraId="77284C2F" w14:textId="77777777" w:rsidR="00D04EF2" w:rsidRDefault="002C7865">
      <w:pPr>
        <w:pStyle w:val="CRMDescriptionLabel"/>
      </w:pPr>
      <w:r>
        <w:t>Examples:</w:t>
      </w:r>
      <w:r>
        <w:tab/>
      </w:r>
    </w:p>
    <w:p w14:paraId="5FFFA3AE" w14:textId="77777777" w:rsidR="00D04EF2" w:rsidRDefault="002C7865">
      <w:pPr>
        <w:pStyle w:val="CRMExample"/>
        <w:numPr>
          <w:ilvl w:val="0"/>
          <w:numId w:val="18"/>
        </w:numPr>
      </w:pPr>
      <w:r>
        <w:rPr>
          <w:lang w:val="en-US"/>
        </w:rPr>
        <w:t xml:space="preserve">Lerna III (E4) </w:t>
      </w:r>
      <w:r>
        <w:rPr>
          <w:i/>
          <w:iCs/>
          <w:lang w:val="en-US"/>
        </w:rPr>
        <w:t xml:space="preserve">ends before or with the start of </w:t>
      </w:r>
      <w:r>
        <w:rPr>
          <w:lang w:val="en-US"/>
        </w:rPr>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6D3726BF" w14:textId="77777777" w:rsidR="00D04EF2" w:rsidRDefault="002C7865">
      <w:pPr>
        <w:pStyle w:val="CRMExample"/>
        <w:numPr>
          <w:ilvl w:val="0"/>
          <w:numId w:val="18"/>
        </w:numPr>
      </w:pPr>
      <w:r>
        <w:rPr>
          <w:lang w:val="en-US"/>
        </w:rPr>
        <w:t xml:space="preserve">The use of LH I graves of Krisa in Phocis (E4) </w:t>
      </w:r>
      <w:r>
        <w:rPr>
          <w:i/>
          <w:lang w:val="en-US"/>
        </w:rPr>
        <w:t xml:space="preserve">ends before or with the start of </w:t>
      </w:r>
      <w:r>
        <w:rPr>
          <w:lang w:val="en-US"/>
        </w:rPr>
        <w:t>LH III</w:t>
      </w:r>
      <w:r>
        <w:rPr>
          <w:i/>
          <w:lang w:val="en-US"/>
        </w:rPr>
        <w:t xml:space="preserve"> </w:t>
      </w:r>
      <w:r>
        <w:rPr>
          <w:lang w:val="en-US"/>
        </w:rPr>
        <w:t xml:space="preserve">phase of reuse of the graves of Krisa in Phocis (E4). [“…a </w:t>
      </w:r>
      <w:r>
        <w:rPr>
          <w:i/>
          <w:iCs/>
          <w:lang w:val="en-US"/>
        </w:rPr>
        <w:t>possible</w:t>
      </w:r>
      <w:r>
        <w:rPr>
          <w:lang w:val="en-US"/>
        </w:rPr>
        <w:t xml:space="preserve"> hiatus in the occupation of certain sites such as the settlement of Krisa in Phocis, which was well occupied in the MH and LHIII periods. LHIIB pottery from this settlement has already been identified, but no certain example of LHIIA pottery.] (Phialon 2018)</w:t>
      </w:r>
    </w:p>
    <w:p w14:paraId="77D653BC" w14:textId="77777777" w:rsidR="00D04EF2" w:rsidRDefault="00D04EF2">
      <w:pPr>
        <w:pStyle w:val="CRMFirstOrderLogic"/>
        <w:ind w:left="0"/>
      </w:pPr>
    </w:p>
    <w:p w14:paraId="7457584B" w14:textId="0B5992BD" w:rsidR="00D04EF2" w:rsidRDefault="002C7865">
      <w:pPr>
        <w:pStyle w:val="CRMFirstOrderLogic"/>
        <w:ind w:left="0"/>
      </w:pPr>
      <w:r>
        <w:t>In first-order logic:</w:t>
      </w:r>
    </w:p>
    <w:p w14:paraId="55E31EF8" w14:textId="77777777" w:rsidR="00D04EF2" w:rsidRDefault="002C7865">
      <w:pPr>
        <w:pStyle w:val="CRMFirstOrderLogic"/>
        <w:rPr>
          <w:lang w:val="fr-FR"/>
        </w:rPr>
      </w:pPr>
      <w:r>
        <w:tab/>
      </w:r>
      <w:r>
        <w:rPr>
          <w:lang w:val="fr-FR"/>
        </w:rPr>
        <w:t xml:space="preserve">P182(x,y) </w:t>
      </w:r>
      <w:r>
        <w:rPr>
          <w:rFonts w:ascii="Cambria Math" w:eastAsia="Cambria Math" w:hAnsi="Cambria Math" w:cs="Cambria Math"/>
          <w:lang w:val="fr-FR"/>
        </w:rPr>
        <w:t>⇒</w:t>
      </w:r>
      <w:r>
        <w:rPr>
          <w:lang w:val="fr-FR"/>
        </w:rPr>
        <w:t xml:space="preserve"> E2(x)</w:t>
      </w:r>
    </w:p>
    <w:p w14:paraId="0527F553" w14:textId="77777777" w:rsidR="00D04EF2" w:rsidRDefault="002C7865">
      <w:pPr>
        <w:pStyle w:val="CRMFirstOrderLogic"/>
        <w:rPr>
          <w:lang w:val="es-ES"/>
        </w:rPr>
      </w:pPr>
      <w:r>
        <w:rPr>
          <w:lang w:val="fr-FR"/>
        </w:rPr>
        <w:tab/>
      </w:r>
      <w:r>
        <w:rPr>
          <w:lang w:val="es-ES"/>
        </w:rPr>
        <w:t xml:space="preserve">P182(x,y) </w:t>
      </w:r>
      <w:r>
        <w:rPr>
          <w:rFonts w:ascii="Cambria Math" w:eastAsia="Cambria Math" w:hAnsi="Cambria Math" w:cs="Cambria Math"/>
          <w:lang w:val="es-ES"/>
        </w:rPr>
        <w:t>⇒</w:t>
      </w:r>
      <w:r>
        <w:rPr>
          <w:lang w:val="es-ES"/>
        </w:rPr>
        <w:t xml:space="preserve"> E2(y)</w:t>
      </w:r>
    </w:p>
    <w:p w14:paraId="68FB33D6" w14:textId="065F14EF" w:rsidR="00D04EF2" w:rsidRDefault="002C7865">
      <w:pPr>
        <w:pStyle w:val="CRMFirstOrderLogic"/>
        <w:rPr>
          <w:lang w:val="es-ES"/>
        </w:rPr>
      </w:pPr>
      <w:r>
        <w:rPr>
          <w:lang w:val="es-ES"/>
        </w:rPr>
        <w:tab/>
        <w:t xml:space="preserve">P182(x,y) </w:t>
      </w:r>
      <w:r>
        <w:rPr>
          <w:rFonts w:ascii="Cambria Math" w:eastAsia="Cambria Math" w:hAnsi="Cambria Math" w:cs="Cambria Math"/>
          <w:lang w:val="es-ES"/>
        </w:rPr>
        <w:t>⇒</w:t>
      </w:r>
      <w:r>
        <w:rPr>
          <w:rFonts w:eastAsia="Cambria Math" w:cs="Times New Roman"/>
          <w:lang w:val="es-ES"/>
        </w:rPr>
        <w:t xml:space="preserve"> P176(x,y)</w:t>
      </w:r>
    </w:p>
    <w:p w14:paraId="08008BE9" w14:textId="08B2D81D" w:rsidR="00D04EF2" w:rsidRDefault="002C7865">
      <w:pPr>
        <w:pStyle w:val="CRMFirstOrderLogic"/>
        <w:rPr>
          <w:rFonts w:eastAsia="Cambria Math" w:cs="Times New Roman"/>
          <w:lang w:val="fr-FR"/>
        </w:rPr>
      </w:pPr>
      <w:r>
        <w:rPr>
          <w:lang w:val="es-ES"/>
        </w:rPr>
        <w:tab/>
      </w:r>
      <w:r>
        <w:rPr>
          <w:lang w:val="fr-FR"/>
        </w:rPr>
        <w:t xml:space="preserve">P182(x,y) </w:t>
      </w:r>
      <w:r>
        <w:rPr>
          <w:rFonts w:ascii="Cambria Math" w:eastAsia="Cambria Math" w:hAnsi="Cambria Math" w:cs="Cambria Math"/>
          <w:lang w:val="fr-FR"/>
        </w:rPr>
        <w:t>⇒</w:t>
      </w:r>
      <w:r>
        <w:rPr>
          <w:rFonts w:eastAsia="Cambria Math" w:cs="Times New Roman"/>
          <w:lang w:val="fr-FR"/>
        </w:rPr>
        <w:t xml:space="preserve"> P185(x,y)</w:t>
      </w:r>
    </w:p>
    <w:p w14:paraId="18042417" w14:textId="5019885B" w:rsidR="00D04EF2" w:rsidRDefault="002C7865">
      <w:pPr>
        <w:pStyle w:val="CRMFirstOrderLogic"/>
        <w:rPr>
          <w:lang w:val="fr-FR"/>
        </w:rPr>
      </w:pPr>
      <w:r>
        <w:rPr>
          <w:lang w:val="fr-FR"/>
        </w:rPr>
        <w:tab/>
        <w:t xml:space="preserve">[P182(x,y) </w:t>
      </w:r>
      <w:r w:rsidR="002756D4">
        <w:rPr>
          <w:rFonts w:ascii="Cambria Math" w:hAnsi="Cambria Math"/>
          <w:lang w:val="fr-FR"/>
        </w:rPr>
        <w:t>∧</w:t>
      </w:r>
      <w:r>
        <w:rPr>
          <w:lang w:val="fr-FR"/>
        </w:rPr>
        <w:t xml:space="preserve"> P182(y,z)] </w:t>
      </w:r>
      <w:r>
        <w:rPr>
          <w:rFonts w:ascii="Cambria Math" w:hAnsi="Cambria Math"/>
          <w:lang w:val="fr-FR"/>
        </w:rPr>
        <w:t>⇒</w:t>
      </w:r>
      <w:r>
        <w:rPr>
          <w:lang w:val="fr-FR"/>
        </w:rPr>
        <w:t xml:space="preserve"> P182(x,z)</w:t>
      </w:r>
    </w:p>
    <w:p w14:paraId="71E953E7" w14:textId="77777777" w:rsidR="00D04EF2" w:rsidRDefault="002C7865">
      <w:pPr>
        <w:pStyle w:val="CRMFirstOrderLogic"/>
        <w:rPr>
          <w:lang w:val="fr-FR"/>
        </w:rPr>
      </w:pPr>
      <w:r>
        <w:rPr>
          <w:lang w:val="fr-FR"/>
        </w:rPr>
        <w:tab/>
        <w:t xml:space="preserve">P182(x,y) </w:t>
      </w:r>
      <w:r>
        <w:rPr>
          <w:rFonts w:ascii="Cambria Math" w:hAnsi="Cambria Math"/>
          <w:lang w:val="fr-FR"/>
        </w:rPr>
        <w:t>⇒</w:t>
      </w:r>
      <w:r>
        <w:rPr>
          <w:lang w:val="fr-FR"/>
        </w:rPr>
        <w:t xml:space="preserve"> </w:t>
      </w:r>
      <w:r>
        <w:rPr>
          <w:rFonts w:cs="Times New Roman"/>
          <w:lang w:val="fr-FR"/>
        </w:rPr>
        <w:t>¬</w:t>
      </w:r>
      <w:r>
        <w:rPr>
          <w:lang w:val="fr-FR"/>
        </w:rPr>
        <w:t>P182(y,x)</w:t>
      </w:r>
    </w:p>
    <w:p w14:paraId="1F44C50C" w14:textId="77777777" w:rsidR="00D04EF2" w:rsidRDefault="002C7865">
      <w:pPr>
        <w:pStyle w:val="CRMPropertyLabel"/>
      </w:pPr>
      <w:bookmarkStart w:id="2179" w:name="_toc11679"/>
      <w:bookmarkStart w:id="2180" w:name="_toc11392"/>
      <w:bookmarkStart w:id="2181" w:name="_Toc70522710"/>
      <w:bookmarkStart w:id="2182" w:name="_Toc71114918"/>
      <w:bookmarkStart w:id="2183" w:name="_Toc63009686"/>
      <w:bookmarkStart w:id="2184" w:name="_Toc69734674"/>
      <w:bookmarkStart w:id="2185" w:name="_Toc71548761"/>
      <w:bookmarkStart w:id="2186" w:name="_Toc133500183"/>
      <w:bookmarkEnd w:id="2179"/>
      <w:bookmarkEnd w:id="2180"/>
      <w:r>
        <w:t>P183 ends before the start of (starts after the end of)</w:t>
      </w:r>
      <w:bookmarkEnd w:id="2181"/>
      <w:bookmarkEnd w:id="2182"/>
      <w:bookmarkEnd w:id="2183"/>
      <w:bookmarkEnd w:id="2184"/>
      <w:bookmarkEnd w:id="2185"/>
      <w:bookmarkEnd w:id="2186"/>
    </w:p>
    <w:p w14:paraId="2C482837" w14:textId="77777777" w:rsidR="00D04EF2" w:rsidRDefault="002C7865">
      <w:pPr>
        <w:pStyle w:val="CRMDescriptionLabel"/>
      </w:pPr>
      <w:r>
        <w:t>Domain:</w:t>
      </w:r>
    </w:p>
    <w:p w14:paraId="673B8B10"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7252D0C8" w14:textId="77777777" w:rsidR="00D04EF2" w:rsidRDefault="002C7865">
      <w:pPr>
        <w:pStyle w:val="CRMDescriptionLabel"/>
      </w:pPr>
      <w:r>
        <w:t>Range:</w:t>
      </w:r>
    </w:p>
    <w:p w14:paraId="6E207F0A"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6FB6A288" w14:textId="77777777" w:rsidR="00D04EF2" w:rsidRDefault="002C7865">
      <w:pPr>
        <w:pStyle w:val="CRMDescriptionLabel"/>
      </w:pPr>
      <w:r>
        <w:t>Subproperty of:</w:t>
      </w:r>
    </w:p>
    <w:p w14:paraId="4C863E01"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652">
        <w:r w:rsidR="002C7865">
          <w:rPr>
            <w:rStyle w:val="Hyperlink1"/>
          </w:rPr>
          <w:t>P182</w:t>
        </w:r>
      </w:hyperlink>
      <w:r w:rsidR="002C7865">
        <w:rPr>
          <w:color w:val="000000"/>
        </w:rPr>
        <w:t xml:space="preserve"> ends before or with the start of (starts after or with the end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55059D47" w14:textId="77777777" w:rsidR="00D04EF2" w:rsidRDefault="002C7865">
      <w:pPr>
        <w:pStyle w:val="CRMDescriptionLabel"/>
      </w:pPr>
      <w:r>
        <w:t>Quantification:</w:t>
      </w:r>
    </w:p>
    <w:p w14:paraId="536FA2BB" w14:textId="77777777" w:rsidR="00D04EF2" w:rsidRDefault="002C7865">
      <w:pPr>
        <w:pStyle w:val="CRMQuantification"/>
      </w:pPr>
      <w:r>
        <w:t>many to many (0,n:0,n)</w:t>
      </w:r>
    </w:p>
    <w:p w14:paraId="7CC2B606" w14:textId="77777777" w:rsidR="00D04EF2" w:rsidRDefault="002C7865">
      <w:pPr>
        <w:pStyle w:val="CRMDescriptionLabel"/>
      </w:pPr>
      <w:r>
        <w:t>Scope note:</w:t>
      </w:r>
    </w:p>
    <w:p w14:paraId="54CDF911" w14:textId="77777777" w:rsidR="00D04EF2" w:rsidRDefault="002C7865">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7CD8E8CC" w14:textId="7E90F142" w:rsidR="00D04EF2" w:rsidRDefault="002C7865">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start</w:t>
      </w:r>
      <w:r>
        <w:rPr>
          <w:b/>
          <w:color w:val="980000"/>
        </w:rPr>
        <w:t xml:space="preserve"> </w:t>
      </w:r>
      <w:r>
        <w:t xml:space="preserve">is true. </w:t>
      </w:r>
    </w:p>
    <w:p w14:paraId="2867E255" w14:textId="77777777" w:rsidR="00D04EF2" w:rsidRDefault="002C7865">
      <w:pPr>
        <w:pStyle w:val="CRMScopeNoteText"/>
      </w:pPr>
      <w:r>
        <w:lastRenderedPageBreak/>
        <w:t>This property is part of the set of temporal primitives P173 – P176, P182 – P185.</w:t>
      </w:r>
    </w:p>
    <w:p w14:paraId="3462930C" w14:textId="77777777" w:rsidR="00D04EF2" w:rsidRDefault="002C7865">
      <w:pPr>
        <w:pStyle w:val="CRMScopeNoteText"/>
      </w:pPr>
      <w:r>
        <w:t>This property corresponds to the following Allen temporal relation (Allen, 1983) : {before}.</w:t>
      </w:r>
    </w:p>
    <w:p w14:paraId="44B007BB" w14:textId="77777777" w:rsidR="00D04EF2" w:rsidRDefault="002C7865">
      <w:pPr>
        <w:pStyle w:val="CRMScopeNoteText"/>
      </w:pPr>
      <w:r>
        <w:t>This property is transitive. This property is asymmetric.</w:t>
      </w:r>
    </w:p>
    <w:p w14:paraId="302558A4" w14:textId="77777777" w:rsidR="00D04EF2" w:rsidRDefault="002C7865">
      <w:pPr>
        <w:pStyle w:val="CRMScopeNoteText"/>
        <w:keepNext/>
      </w:pPr>
      <w:r>
        <w:rPr>
          <w:noProof/>
        </w:rPr>
        <w:drawing>
          <wp:inline distT="0" distB="0" distL="0" distR="0" wp14:anchorId="04010274" wp14:editId="35C7CD85">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37"/>
                    <a:stretch>
                      <a:fillRect/>
                    </a:stretch>
                  </pic:blipFill>
                  <pic:spPr bwMode="auto">
                    <a:xfrm>
                      <a:off x="0" y="0"/>
                      <a:ext cx="4679950" cy="575945"/>
                    </a:xfrm>
                    <a:prstGeom prst="rect">
                      <a:avLst/>
                    </a:prstGeom>
                  </pic:spPr>
                </pic:pic>
              </a:graphicData>
            </a:graphic>
          </wp:inline>
        </w:drawing>
      </w:r>
    </w:p>
    <w:p w14:paraId="23C65EE7" w14:textId="3BA4733F" w:rsidR="00D04EF2" w:rsidRDefault="002C7865">
      <w:pPr>
        <w:pStyle w:val="Figur"/>
      </w:pPr>
      <w:bookmarkStart w:id="2187" w:name="_Toc106190549"/>
      <w:bookmarkStart w:id="2188" w:name="_Toc71116318"/>
      <w:bookmarkStart w:id="2189" w:name="_Toc71548803"/>
      <w:bookmarkStart w:id="2190" w:name="_Toc66094713"/>
      <w:bookmarkStart w:id="2191" w:name="_Toc71894700"/>
      <w:r>
        <w:t xml:space="preserve">Figure </w:t>
      </w:r>
      <w:r>
        <w:fldChar w:fldCharType="begin"/>
      </w:r>
      <w:r>
        <w:instrText>SEQ Figur \* ARABIC</w:instrText>
      </w:r>
      <w:r>
        <w:fldChar w:fldCharType="separate"/>
      </w:r>
      <w:r w:rsidR="00457262">
        <w:rPr>
          <w:noProof/>
        </w:rPr>
        <w:t>18</w:t>
      </w:r>
      <w:r>
        <w:fldChar w:fldCharType="end"/>
      </w:r>
      <w:r>
        <w:t>: Temporal entity A ends before the start of temporal entity B. Here A is longer than B</w:t>
      </w:r>
      <w:bookmarkEnd w:id="2187"/>
      <w:bookmarkEnd w:id="2188"/>
      <w:bookmarkEnd w:id="2189"/>
      <w:bookmarkEnd w:id="2190"/>
      <w:bookmarkEnd w:id="2191"/>
      <w:r>
        <w:t xml:space="preserve"> </w:t>
      </w:r>
    </w:p>
    <w:p w14:paraId="0C3376CC" w14:textId="77777777" w:rsidR="00D04EF2" w:rsidRDefault="002C7865">
      <w:pPr>
        <w:pStyle w:val="CRMScopeNoteText"/>
        <w:keepNext/>
      </w:pPr>
      <w:r>
        <w:rPr>
          <w:noProof/>
        </w:rPr>
        <w:drawing>
          <wp:inline distT="0" distB="0" distL="0" distR="0" wp14:anchorId="4D2435B1" wp14:editId="012CA0FE">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38"/>
                    <a:stretch>
                      <a:fillRect/>
                    </a:stretch>
                  </pic:blipFill>
                  <pic:spPr bwMode="auto">
                    <a:xfrm>
                      <a:off x="0" y="0"/>
                      <a:ext cx="4679950" cy="558165"/>
                    </a:xfrm>
                    <a:prstGeom prst="rect">
                      <a:avLst/>
                    </a:prstGeom>
                  </pic:spPr>
                </pic:pic>
              </a:graphicData>
            </a:graphic>
          </wp:inline>
        </w:drawing>
      </w:r>
    </w:p>
    <w:p w14:paraId="2D613066" w14:textId="7DD49766" w:rsidR="00D04EF2" w:rsidRDefault="002C7865">
      <w:pPr>
        <w:pStyle w:val="Figur"/>
      </w:pPr>
      <w:bookmarkStart w:id="2192" w:name="_Toc106190550"/>
      <w:bookmarkStart w:id="2193" w:name="_Toc71894701"/>
      <w:bookmarkStart w:id="2194" w:name="_Toc71548804"/>
      <w:bookmarkStart w:id="2195" w:name="_Toc71116319"/>
      <w:bookmarkStart w:id="2196" w:name="_Toc66094714"/>
      <w:r>
        <w:t xml:space="preserve">Figure </w:t>
      </w:r>
      <w:r>
        <w:fldChar w:fldCharType="begin"/>
      </w:r>
      <w:r>
        <w:instrText>SEQ Figur \* ARABIC</w:instrText>
      </w:r>
      <w:r>
        <w:fldChar w:fldCharType="separate"/>
      </w:r>
      <w:r w:rsidR="00457262">
        <w:rPr>
          <w:noProof/>
        </w:rPr>
        <w:t>19</w:t>
      </w:r>
      <w:r>
        <w:fldChar w:fldCharType="end"/>
      </w:r>
      <w:r>
        <w:t>: Temporal entity A ends before the start of temporal entity B. Here A is shorter than B</w:t>
      </w:r>
      <w:bookmarkEnd w:id="2192"/>
      <w:bookmarkEnd w:id="2193"/>
      <w:bookmarkEnd w:id="2194"/>
      <w:bookmarkEnd w:id="2195"/>
      <w:bookmarkEnd w:id="2196"/>
      <w:r>
        <w:t xml:space="preserve"> </w:t>
      </w:r>
    </w:p>
    <w:p w14:paraId="048A8D0E" w14:textId="77777777" w:rsidR="00D04EF2" w:rsidRDefault="002C7865">
      <w:pPr>
        <w:pStyle w:val="CRMDescriptionLabel"/>
      </w:pPr>
      <w:bookmarkStart w:id="2197" w:name="_heading=h.18ewhd8"/>
      <w:bookmarkEnd w:id="2197"/>
      <w:r>
        <w:t>Examples:</w:t>
      </w:r>
    </w:p>
    <w:p w14:paraId="5251F6F3" w14:textId="77777777" w:rsidR="00D04EF2" w:rsidRDefault="002C7865">
      <w:pPr>
        <w:pStyle w:val="CRMExample"/>
        <w:numPr>
          <w:ilvl w:val="0"/>
          <w:numId w:val="18"/>
        </w:numPr>
      </w:pPr>
      <w:r>
        <w:t xml:space="preserve">Gisle taking office as Bishop of Linköping 1139 AD (E7) </w:t>
      </w:r>
      <w:r>
        <w:rPr>
          <w:i/>
        </w:rPr>
        <w:t xml:space="preserve">ends before the start of </w:t>
      </w:r>
      <w:r>
        <w:t>The Guta saga composition (E65). (Peel, 1999)</w:t>
      </w:r>
    </w:p>
    <w:p w14:paraId="2D7BB034" w14:textId="77777777" w:rsidR="00D04EF2" w:rsidRDefault="002C7865">
      <w:pPr>
        <w:pStyle w:val="CRMExample"/>
        <w:numPr>
          <w:ilvl w:val="0"/>
          <w:numId w:val="18"/>
        </w:numPr>
      </w:pPr>
      <w:bookmarkStart w:id="2198" w:name="_Hlk99021950"/>
      <w:r>
        <w:t>Troy VII</w:t>
      </w:r>
      <w:r>
        <w:rPr>
          <w:i/>
          <w:iCs/>
        </w:rPr>
        <w:t xml:space="preserve"> </w:t>
      </w:r>
      <w:r>
        <w:rPr>
          <w:iCs/>
        </w:rPr>
        <w:t xml:space="preserve">(E4) </w:t>
      </w:r>
      <w:r>
        <w:rPr>
          <w:i/>
          <w:iCs/>
        </w:rPr>
        <w:t xml:space="preserve">ends before the start of </w:t>
      </w:r>
      <w:r>
        <w:t>Troy VIII (E4). [uninhabited for some 200 years</w:t>
      </w:r>
      <w:bookmarkEnd w:id="2198"/>
      <w:r>
        <w:t>]</w:t>
      </w:r>
    </w:p>
    <w:p w14:paraId="7D239241" w14:textId="198467E4" w:rsidR="00D04EF2" w:rsidRDefault="002C7865">
      <w:pPr>
        <w:pStyle w:val="CRMExample"/>
        <w:numPr>
          <w:ilvl w:val="0"/>
          <w:numId w:val="18"/>
        </w:numPr>
      </w:pPr>
      <w:r>
        <w:rPr>
          <w:lang w:val="en-US"/>
        </w:rPr>
        <w:t xml:space="preserve">The use of the Tomb Four from Nikitopoulou group in Nihoria in the MHIII-LHI period (E4) </w:t>
      </w:r>
      <w:r>
        <w:rPr>
          <w:i/>
          <w:lang w:val="en-US"/>
        </w:rPr>
        <w:t xml:space="preserve">ends before the start of </w:t>
      </w:r>
      <w:r>
        <w:rPr>
          <w:lang w:val="en-US"/>
        </w:rPr>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use in the MHIII-LHI period followed by a period of reuse in LHIIIA, a pattern matched at architecturally similar sites such as </w:t>
      </w:r>
      <w:r>
        <w:rPr>
          <w:i/>
          <w:iCs/>
          <w:lang w:val="en-US"/>
        </w:rPr>
        <w:t xml:space="preserve">13:Kaminia </w:t>
      </w:r>
      <w:r>
        <w:rPr>
          <w:lang w:val="en-US"/>
        </w:rPr>
        <w:t xml:space="preserve">and </w:t>
      </w:r>
      <w:r>
        <w:rPr>
          <w:i/>
          <w:iCs/>
          <w:lang w:val="en-US"/>
        </w:rPr>
        <w:t>10:Gouvalári</w:t>
      </w:r>
      <w:r>
        <w:rPr>
          <w:iCs/>
          <w:lang w:val="en-US"/>
        </w:rPr>
        <w:t>”] (Boyd, 2002)</w:t>
      </w:r>
    </w:p>
    <w:p w14:paraId="58AEBFDF" w14:textId="0792537F" w:rsidR="00D04EF2" w:rsidRDefault="002C7865">
      <w:pPr>
        <w:pStyle w:val="CRMDescriptionLabel"/>
      </w:pPr>
      <w:bookmarkStart w:id="2199" w:name="_heading=h.m6l375ib35r"/>
      <w:bookmarkEnd w:id="2199"/>
      <w:r>
        <w:t>In first-order logic:</w:t>
      </w:r>
    </w:p>
    <w:p w14:paraId="4303BC62" w14:textId="77777777" w:rsidR="00D04EF2" w:rsidRDefault="002C7865">
      <w:pPr>
        <w:pStyle w:val="CRMFirstOrderLogic"/>
        <w:rPr>
          <w:lang w:val="en-US"/>
        </w:rPr>
      </w:pPr>
      <w:r>
        <w:rPr>
          <w:lang w:val="en-US"/>
        </w:rPr>
        <w:t xml:space="preserve">P183(x,y) </w:t>
      </w:r>
      <w:r>
        <w:rPr>
          <w:rFonts w:ascii="Cambria Math" w:eastAsia="Cambria Math" w:hAnsi="Cambria Math" w:cs="Cambria Math"/>
          <w:lang w:val="en-US"/>
        </w:rPr>
        <w:t>⇒</w:t>
      </w:r>
      <w:r>
        <w:rPr>
          <w:lang w:val="en-US"/>
        </w:rPr>
        <w:t xml:space="preserve"> E2(x)</w:t>
      </w:r>
    </w:p>
    <w:p w14:paraId="015EC470" w14:textId="77777777" w:rsidR="00D04EF2" w:rsidRDefault="002C7865">
      <w:pPr>
        <w:pStyle w:val="CRMFirstOrderLogic"/>
        <w:rPr>
          <w:lang w:val="es-ES"/>
        </w:rPr>
      </w:pPr>
      <w:r>
        <w:rPr>
          <w:lang w:val="es-ES"/>
        </w:rPr>
        <w:t xml:space="preserve">P183(x,y) </w:t>
      </w:r>
      <w:r>
        <w:rPr>
          <w:rFonts w:ascii="Cambria Math" w:eastAsia="Cambria Math" w:hAnsi="Cambria Math" w:cs="Cambria Math"/>
          <w:lang w:val="es-ES"/>
        </w:rPr>
        <w:t>⇒</w:t>
      </w:r>
      <w:r>
        <w:rPr>
          <w:lang w:val="es-ES"/>
        </w:rPr>
        <w:t xml:space="preserve"> E2(y)</w:t>
      </w:r>
    </w:p>
    <w:p w14:paraId="2BA29F15" w14:textId="1399F56C" w:rsidR="00D04EF2" w:rsidRDefault="002C7865">
      <w:pPr>
        <w:pStyle w:val="CRMFirstOrderLogic"/>
        <w:rPr>
          <w:lang w:val="es-ES"/>
        </w:rPr>
      </w:pPr>
      <w:r>
        <w:rPr>
          <w:lang w:val="es-ES"/>
        </w:rPr>
        <w:t xml:space="preserve">P183(x,y) </w:t>
      </w:r>
      <w:r>
        <w:rPr>
          <w:rFonts w:ascii="Cambria Math" w:eastAsia="Cambria Math" w:hAnsi="Cambria Math" w:cs="Cambria Math"/>
          <w:lang w:val="es-ES"/>
        </w:rPr>
        <w:t>⇒</w:t>
      </w:r>
      <w:r>
        <w:rPr>
          <w:rFonts w:eastAsia="Cambria Math" w:cs="Times New Roman"/>
          <w:lang w:val="es-ES"/>
        </w:rPr>
        <w:t xml:space="preserve"> P182(x,y)</w:t>
      </w:r>
    </w:p>
    <w:p w14:paraId="18BDAA6B" w14:textId="77777777" w:rsidR="00D04EF2" w:rsidRDefault="002C7865">
      <w:pPr>
        <w:pStyle w:val="CRMFirstOrderLogic"/>
        <w:rPr>
          <w:rFonts w:eastAsia="Cambria Math" w:cs="Cambria Math"/>
          <w:lang w:val="es-ES"/>
        </w:rPr>
      </w:pPr>
      <w:r>
        <w:rPr>
          <w:lang w:val="es-ES"/>
        </w:rPr>
        <w:t xml:space="preserve">[P183(x,y) </w:t>
      </w:r>
      <w:r>
        <w:rPr>
          <w:rFonts w:ascii="Cambria Math" w:eastAsia="Cambria Math" w:hAnsi="Cambria Math" w:cs="Cambria Math"/>
          <w:lang w:val="es-ES"/>
        </w:rPr>
        <w:t>∧</w:t>
      </w:r>
      <w:r>
        <w:rPr>
          <w:lang w:val="es-ES"/>
        </w:rPr>
        <w:t xml:space="preserve"> P183(y,z)] </w:t>
      </w:r>
      <w:r>
        <w:rPr>
          <w:rFonts w:ascii="Cambria Math" w:eastAsia="Cambria Math" w:hAnsi="Cambria Math" w:cs="Cambria Math"/>
          <w:lang w:val="es-ES"/>
        </w:rPr>
        <w:t xml:space="preserve">⇒ </w:t>
      </w:r>
      <w:r>
        <w:rPr>
          <w:rFonts w:eastAsia="Cambria Math" w:cs="Cambria Math"/>
          <w:lang w:val="es-ES"/>
        </w:rPr>
        <w:t>P183(x,z)</w:t>
      </w:r>
    </w:p>
    <w:p w14:paraId="3F3F9C48" w14:textId="77777777" w:rsidR="00D04EF2" w:rsidRDefault="002C7865">
      <w:pPr>
        <w:pStyle w:val="CRMFirstOrderLogic"/>
        <w:rPr>
          <w:lang w:val="es-ES"/>
        </w:rPr>
      </w:pPr>
      <w:r>
        <w:rPr>
          <w:rFonts w:eastAsia="Cambria Math" w:cs="Cambria Math"/>
          <w:lang w:val="es-ES"/>
        </w:rPr>
        <w:t xml:space="preserve">P183(x,y) </w:t>
      </w:r>
      <w:r>
        <w:rPr>
          <w:rFonts w:ascii="Cambria Math" w:eastAsia="Cambria Math" w:hAnsi="Cambria Math" w:cs="Cambria Math"/>
          <w:lang w:val="es-ES"/>
        </w:rPr>
        <w:t>⇒</w:t>
      </w:r>
      <w:r>
        <w:rPr>
          <w:rFonts w:eastAsia="Cambria Math" w:cs="Cambria Math"/>
          <w:lang w:val="es-ES"/>
        </w:rPr>
        <w:t xml:space="preserve"> </w:t>
      </w:r>
      <w:r>
        <w:rPr>
          <w:rFonts w:eastAsia="Cambria Math" w:cs="Times New Roman"/>
          <w:lang w:val="es-ES"/>
        </w:rPr>
        <w:t>¬</w:t>
      </w:r>
      <w:r>
        <w:rPr>
          <w:rFonts w:eastAsia="Cambria Math" w:cs="Cambria Math"/>
          <w:lang w:val="es-ES"/>
        </w:rPr>
        <w:t>P183(y,x)</w:t>
      </w:r>
    </w:p>
    <w:p w14:paraId="065B4A58" w14:textId="77777777" w:rsidR="00D04EF2" w:rsidRDefault="002C7865">
      <w:pPr>
        <w:pStyle w:val="CRMPropertyLabel"/>
      </w:pPr>
      <w:bookmarkStart w:id="2200" w:name="_toc11759"/>
      <w:bookmarkStart w:id="2201" w:name="_toc11706"/>
      <w:bookmarkStart w:id="2202" w:name="_Toc71114919"/>
      <w:bookmarkStart w:id="2203" w:name="_Toc69734675"/>
      <w:bookmarkStart w:id="2204" w:name="_Toc71548762"/>
      <w:bookmarkStart w:id="2205" w:name="_Toc63009687"/>
      <w:bookmarkStart w:id="2206" w:name="_Toc70522711"/>
      <w:bookmarkStart w:id="2207" w:name="_Toc133500184"/>
      <w:bookmarkEnd w:id="2200"/>
      <w:bookmarkEnd w:id="2201"/>
      <w:r>
        <w:t>P184 ends before or with the end of (ends with or after the end of)</w:t>
      </w:r>
      <w:bookmarkEnd w:id="2202"/>
      <w:bookmarkEnd w:id="2203"/>
      <w:bookmarkEnd w:id="2204"/>
      <w:bookmarkEnd w:id="2205"/>
      <w:bookmarkEnd w:id="2206"/>
      <w:bookmarkEnd w:id="2207"/>
      <w:r>
        <w:t xml:space="preserve"> </w:t>
      </w:r>
    </w:p>
    <w:p w14:paraId="773FB508" w14:textId="77777777" w:rsidR="00D04EF2" w:rsidRDefault="002C7865">
      <w:pPr>
        <w:pStyle w:val="CRMDescriptionLabel"/>
        <w:rPr>
          <w:color w:val="000000"/>
        </w:rPr>
      </w:pPr>
      <w:r>
        <w:rPr>
          <w:color w:val="000000"/>
        </w:rPr>
        <w:t>Domain:</w:t>
      </w:r>
    </w:p>
    <w:p w14:paraId="6210F468"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3F7D2767" w14:textId="77777777" w:rsidR="00D04EF2" w:rsidRDefault="002C7865">
      <w:pPr>
        <w:pStyle w:val="CRMDescriptionLabel"/>
        <w:rPr>
          <w:color w:val="000000"/>
        </w:rPr>
      </w:pPr>
      <w:r>
        <w:rPr>
          <w:color w:val="000000"/>
        </w:rPr>
        <w:t>Range:</w:t>
      </w:r>
    </w:p>
    <w:p w14:paraId="3F5D6A4B"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7DC38AD8" w14:textId="77777777" w:rsidR="00D04EF2" w:rsidRDefault="002C7865">
      <w:pPr>
        <w:pStyle w:val="CRMDescriptionLabel"/>
        <w:rPr>
          <w:color w:val="000000"/>
        </w:rPr>
      </w:pPr>
      <w:r>
        <w:rPr>
          <w:color w:val="000000"/>
        </w:rPr>
        <w:t xml:space="preserve">Subproperty of: </w:t>
      </w:r>
    </w:p>
    <w:p w14:paraId="51B28B3C"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518">
        <w:r w:rsidR="002C7865">
          <w:rPr>
            <w:rStyle w:val="Hyperlink1"/>
          </w:rPr>
          <w:t>P174</w:t>
        </w:r>
      </w:hyperlink>
      <w:r w:rsidR="002C7865">
        <w:rPr>
          <w:color w:val="000000"/>
        </w:rPr>
        <w:t xml:space="preserve"> starts before the end of (ends after the start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499465EC" w14:textId="77777777" w:rsidR="00D04EF2" w:rsidRDefault="002C7865">
      <w:pPr>
        <w:pStyle w:val="CRMDescriptionLabel"/>
        <w:rPr>
          <w:color w:val="000000"/>
        </w:rPr>
      </w:pPr>
      <w:r>
        <w:rPr>
          <w:color w:val="000000"/>
        </w:rPr>
        <w:t>Superproperty of:</w:t>
      </w:r>
    </w:p>
    <w:p w14:paraId="5D16E281"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731">
        <w:r w:rsidR="002C7865">
          <w:rPr>
            <w:rStyle w:val="Hyperlink1"/>
          </w:rPr>
          <w:t>P185</w:t>
        </w:r>
      </w:hyperlink>
      <w:r w:rsidR="002C7865">
        <w:rPr>
          <w:color w:val="000000"/>
        </w:rPr>
        <w:t xml:space="preserve"> ends before the end of (ends after the end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51FC4B8C" w14:textId="77777777" w:rsidR="00D04EF2" w:rsidRDefault="002C7865">
      <w:pPr>
        <w:pStyle w:val="CRMDescriptionLabel"/>
        <w:rPr>
          <w:color w:val="000000"/>
        </w:rPr>
      </w:pPr>
      <w:r>
        <w:rPr>
          <w:color w:val="000000"/>
        </w:rPr>
        <w:t>Quantification:</w:t>
      </w:r>
    </w:p>
    <w:p w14:paraId="56EB2E26" w14:textId="77777777" w:rsidR="00D04EF2" w:rsidRDefault="002C7865">
      <w:pPr>
        <w:pStyle w:val="CRMQuantification"/>
        <w:rPr>
          <w:color w:val="000000"/>
        </w:rPr>
      </w:pPr>
      <w:r>
        <w:rPr>
          <w:color w:val="000000"/>
        </w:rPr>
        <w:t>many to many (0,n:0,n)</w:t>
      </w:r>
    </w:p>
    <w:p w14:paraId="17563E0D" w14:textId="77777777" w:rsidR="00D04EF2" w:rsidRDefault="002C7865">
      <w:pPr>
        <w:pStyle w:val="CRMDescriptionLabel"/>
        <w:rPr>
          <w:color w:val="000000"/>
        </w:rPr>
      </w:pPr>
      <w:r>
        <w:rPr>
          <w:color w:val="000000"/>
        </w:rPr>
        <w:lastRenderedPageBreak/>
        <w:t>Scope note:</w:t>
      </w:r>
    </w:p>
    <w:p w14:paraId="62972ED2" w14:textId="77777777" w:rsidR="00D04EF2" w:rsidRDefault="002C7865">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5CEC0DAC" w14:textId="192235B4" w:rsidR="00D04EF2" w:rsidRDefault="002C7865">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 xml:space="preserve">end </w:t>
      </w:r>
      <w:r>
        <w:t xml:space="preserve">is true. </w:t>
      </w:r>
    </w:p>
    <w:p w14:paraId="66D56217" w14:textId="77777777" w:rsidR="00D04EF2" w:rsidRDefault="002C7865">
      <w:pPr>
        <w:pStyle w:val="CRMScopeNoteText"/>
      </w:pPr>
      <w:r>
        <w:t>This property is part of the set of temporal primitives P173 – P176, P182 – P185.</w:t>
      </w:r>
    </w:p>
    <w:p w14:paraId="2320E7B2" w14:textId="77777777" w:rsidR="00D04EF2" w:rsidRDefault="002C7865">
      <w:pPr>
        <w:pStyle w:val="CRMScopeNoteText"/>
      </w:pPr>
      <w:r>
        <w:t>This property corresponds to a disjunction (logical OR) of the following Allen temporal relations (Allen, 1983): {before, meets, overlaps, finished by, start, equals, during, finishes}.</w:t>
      </w:r>
    </w:p>
    <w:p w14:paraId="40655B40" w14:textId="77777777" w:rsidR="00D04EF2" w:rsidRDefault="002C7865">
      <w:pPr>
        <w:pStyle w:val="CRMScopeNoteText"/>
      </w:pPr>
      <w:r>
        <w:t>This property is irreflexive.</w:t>
      </w:r>
    </w:p>
    <w:p w14:paraId="0B6A79F3" w14:textId="77777777" w:rsidR="00D04EF2" w:rsidRDefault="002C7865">
      <w:pPr>
        <w:pStyle w:val="CRMScopeNoteText"/>
        <w:keepNext/>
      </w:pPr>
      <w:r>
        <w:rPr>
          <w:noProof/>
        </w:rPr>
        <w:drawing>
          <wp:inline distT="0" distB="0" distL="0" distR="0" wp14:anchorId="2828F403" wp14:editId="4625D25C">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39"/>
                    <a:srcRect t="30513" b="20317"/>
                    <a:stretch>
                      <a:fillRect/>
                    </a:stretch>
                  </pic:blipFill>
                  <pic:spPr bwMode="auto">
                    <a:xfrm>
                      <a:off x="0" y="0"/>
                      <a:ext cx="4679950" cy="550545"/>
                    </a:xfrm>
                    <a:prstGeom prst="rect">
                      <a:avLst/>
                    </a:prstGeom>
                  </pic:spPr>
                </pic:pic>
              </a:graphicData>
            </a:graphic>
          </wp:inline>
        </w:drawing>
      </w:r>
    </w:p>
    <w:p w14:paraId="0ED50EA3" w14:textId="2274D249" w:rsidR="00D04EF2" w:rsidRDefault="002C7865">
      <w:pPr>
        <w:pStyle w:val="Figur"/>
      </w:pPr>
      <w:bookmarkStart w:id="2208" w:name="_Toc106190551"/>
      <w:bookmarkStart w:id="2209" w:name="_Toc71116320"/>
      <w:bookmarkStart w:id="2210" w:name="_Toc71548805"/>
      <w:bookmarkStart w:id="2211" w:name="_Toc66094715"/>
      <w:bookmarkStart w:id="2212" w:name="_Toc71894702"/>
      <w:r>
        <w:t xml:space="preserve">Figure </w:t>
      </w:r>
      <w:r>
        <w:fldChar w:fldCharType="begin"/>
      </w:r>
      <w:r>
        <w:instrText>SEQ Figur \* ARABIC</w:instrText>
      </w:r>
      <w:r>
        <w:fldChar w:fldCharType="separate"/>
      </w:r>
      <w:r w:rsidR="00457262">
        <w:rPr>
          <w:noProof/>
        </w:rPr>
        <w:t>20</w:t>
      </w:r>
      <w:r>
        <w:fldChar w:fldCharType="end"/>
      </w:r>
      <w:r>
        <w:t>: Temporal entity A ends before or with the end of temporal entity B. Here A is longer than B</w:t>
      </w:r>
      <w:bookmarkEnd w:id="2208"/>
      <w:bookmarkEnd w:id="2209"/>
      <w:bookmarkEnd w:id="2210"/>
      <w:bookmarkEnd w:id="2211"/>
      <w:bookmarkEnd w:id="2212"/>
      <w:r>
        <w:t xml:space="preserve"> </w:t>
      </w:r>
      <w:bookmarkStart w:id="2213" w:name="_heading=h.27jua8u"/>
      <w:bookmarkEnd w:id="2213"/>
    </w:p>
    <w:p w14:paraId="1E9F2EE7" w14:textId="77777777" w:rsidR="00D04EF2" w:rsidRDefault="002C7865">
      <w:pPr>
        <w:pStyle w:val="CRMScopeNoteText"/>
        <w:keepNext/>
      </w:pPr>
      <w:r>
        <w:rPr>
          <w:noProof/>
        </w:rPr>
        <w:drawing>
          <wp:inline distT="0" distB="0" distL="0" distR="0" wp14:anchorId="3403EC66" wp14:editId="1590E677">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0"/>
                    <a:stretch>
                      <a:fillRect/>
                    </a:stretch>
                  </pic:blipFill>
                  <pic:spPr bwMode="auto">
                    <a:xfrm>
                      <a:off x="0" y="0"/>
                      <a:ext cx="4679950" cy="575945"/>
                    </a:xfrm>
                    <a:prstGeom prst="rect">
                      <a:avLst/>
                    </a:prstGeom>
                  </pic:spPr>
                </pic:pic>
              </a:graphicData>
            </a:graphic>
          </wp:inline>
        </w:drawing>
      </w:r>
    </w:p>
    <w:p w14:paraId="62AB2637" w14:textId="4969F3FA" w:rsidR="00D04EF2" w:rsidRDefault="002C7865" w:rsidP="00D866E3">
      <w:pPr>
        <w:pStyle w:val="Figur"/>
      </w:pPr>
      <w:bookmarkStart w:id="2214" w:name="_Toc106190552"/>
      <w:bookmarkStart w:id="2215" w:name="_Toc71894703"/>
      <w:bookmarkStart w:id="2216" w:name="_Toc71548806"/>
      <w:bookmarkStart w:id="2217" w:name="_Toc71116321"/>
      <w:bookmarkStart w:id="2218" w:name="_Toc66094716"/>
      <w:r>
        <w:t xml:space="preserve">Figure </w:t>
      </w:r>
      <w:r>
        <w:rPr>
          <w:i w:val="0"/>
          <w:iCs w:val="0"/>
        </w:rPr>
        <w:fldChar w:fldCharType="begin"/>
      </w:r>
      <w:r>
        <w:rPr>
          <w:i w:val="0"/>
          <w:iCs w:val="0"/>
        </w:rPr>
        <w:instrText>SEQ Figur \* ARABIC</w:instrText>
      </w:r>
      <w:r>
        <w:rPr>
          <w:i w:val="0"/>
          <w:iCs w:val="0"/>
        </w:rPr>
        <w:fldChar w:fldCharType="separate"/>
      </w:r>
      <w:r w:rsidR="00457262">
        <w:rPr>
          <w:i w:val="0"/>
          <w:iCs w:val="0"/>
          <w:noProof/>
        </w:rPr>
        <w:t>21</w:t>
      </w:r>
      <w:r>
        <w:rPr>
          <w:i w:val="0"/>
          <w:iCs w:val="0"/>
        </w:rPr>
        <w:fldChar w:fldCharType="end"/>
      </w:r>
      <w:r>
        <w:t>: Temporal entity A ends before or with the end of temporal entity B. Here A is shorter than B</w:t>
      </w:r>
      <w:bookmarkStart w:id="2219" w:name="_heading=h.mp4kgn"/>
      <w:bookmarkEnd w:id="2214"/>
      <w:bookmarkEnd w:id="2215"/>
      <w:bookmarkEnd w:id="2216"/>
      <w:bookmarkEnd w:id="2217"/>
      <w:bookmarkEnd w:id="2218"/>
      <w:bookmarkEnd w:id="2219"/>
    </w:p>
    <w:p w14:paraId="5AE5FFF8" w14:textId="77777777" w:rsidR="00D04EF2" w:rsidRDefault="002C7865">
      <w:pPr>
        <w:pStyle w:val="CRMDescriptionLabel"/>
      </w:pPr>
      <w:r>
        <w:t>Examples:</w:t>
      </w:r>
    </w:p>
    <w:p w14:paraId="4499ADD4" w14:textId="77777777" w:rsidR="00D04EF2" w:rsidRDefault="002C7865">
      <w:pPr>
        <w:pStyle w:val="CRMExample"/>
        <w:numPr>
          <w:ilvl w:val="0"/>
          <w:numId w:val="18"/>
        </w:numPr>
      </w:pPr>
      <w:bookmarkStart w:id="2220" w:name="_Hlk95908191"/>
      <w:r>
        <w:t>The reign/life of Harold II (E4) </w:t>
      </w:r>
      <w:r>
        <w:rPr>
          <w:i/>
          <w:iCs/>
        </w:rPr>
        <w:t>ends before or with the end of </w:t>
      </w:r>
      <w:r>
        <w:t>the Battle of Hastings (E7)</w:t>
      </w:r>
      <w:bookmarkEnd w:id="2220"/>
    </w:p>
    <w:p w14:paraId="56AE6499" w14:textId="64F6A57D" w:rsidR="00D04EF2" w:rsidRDefault="002C7865">
      <w:pPr>
        <w:pStyle w:val="CRMDescriptionLabel"/>
      </w:pPr>
      <w:r>
        <w:t>In first-order logic:</w:t>
      </w:r>
    </w:p>
    <w:p w14:paraId="7B561F77" w14:textId="77777777" w:rsidR="00D04EF2" w:rsidRDefault="002C7865">
      <w:pPr>
        <w:pStyle w:val="CRMFirstOrderLogic"/>
        <w:rPr>
          <w:lang w:val="en-US"/>
        </w:rPr>
      </w:pPr>
      <w:r>
        <w:rPr>
          <w:lang w:val="en-US"/>
        </w:rPr>
        <w:t xml:space="preserve">P184(x,y) </w:t>
      </w:r>
      <w:r>
        <w:rPr>
          <w:rFonts w:ascii="Cambria Math" w:eastAsia="Cambria Math" w:hAnsi="Cambria Math" w:cs="Cambria Math"/>
          <w:lang w:val="en-US"/>
        </w:rPr>
        <w:t>⇒</w:t>
      </w:r>
      <w:r>
        <w:rPr>
          <w:lang w:val="en-US"/>
        </w:rPr>
        <w:t xml:space="preserve"> E2(x)</w:t>
      </w:r>
    </w:p>
    <w:p w14:paraId="320208EC" w14:textId="77777777" w:rsidR="00D04EF2" w:rsidRDefault="002C7865">
      <w:pPr>
        <w:pStyle w:val="CRMFirstOrderLogic"/>
        <w:rPr>
          <w:lang w:val="es-ES"/>
        </w:rPr>
      </w:pPr>
      <w:r>
        <w:rPr>
          <w:lang w:val="es-ES"/>
        </w:rPr>
        <w:t xml:space="preserve">P184(x,y) </w:t>
      </w:r>
      <w:r>
        <w:rPr>
          <w:rFonts w:ascii="Cambria Math" w:eastAsia="Cambria Math" w:hAnsi="Cambria Math" w:cs="Cambria Math"/>
          <w:lang w:val="es-ES"/>
        </w:rPr>
        <w:t>⇒</w:t>
      </w:r>
      <w:r>
        <w:rPr>
          <w:lang w:val="es-ES"/>
        </w:rPr>
        <w:t xml:space="preserve"> E2(y)</w:t>
      </w:r>
    </w:p>
    <w:p w14:paraId="131D26C5" w14:textId="77777777" w:rsidR="00D04EF2" w:rsidRDefault="002C7865">
      <w:pPr>
        <w:pStyle w:val="CRMFirstOrderLogic"/>
        <w:rPr>
          <w:rFonts w:eastAsia="Cambria Math" w:cs="Times New Roman"/>
          <w:lang w:val="es-ES"/>
        </w:rPr>
      </w:pPr>
      <w:r>
        <w:rPr>
          <w:lang w:val="es-ES"/>
        </w:rPr>
        <w:t xml:space="preserve">P184(x,y) </w:t>
      </w:r>
      <w:r>
        <w:rPr>
          <w:rFonts w:ascii="Cambria Math" w:eastAsia="Cambria Math" w:hAnsi="Cambria Math" w:cs="Cambria Math"/>
          <w:lang w:val="es-ES"/>
        </w:rPr>
        <w:t>⇒</w:t>
      </w:r>
      <w:r>
        <w:rPr>
          <w:rFonts w:eastAsia="Cambria Math" w:cs="Times New Roman"/>
          <w:lang w:val="es-ES"/>
        </w:rPr>
        <w:t xml:space="preserve"> P174(x,y)</w:t>
      </w:r>
      <w:bookmarkStart w:id="2221" w:name="_toc11784"/>
      <w:bookmarkStart w:id="2222" w:name="_toc11731"/>
      <w:bookmarkEnd w:id="2221"/>
      <w:bookmarkEnd w:id="2222"/>
    </w:p>
    <w:p w14:paraId="60650FA8" w14:textId="77777777" w:rsidR="00D04EF2" w:rsidRDefault="002C7865">
      <w:pPr>
        <w:pStyle w:val="CRMFirstOrderLogic"/>
        <w:rPr>
          <w:lang w:val="en-US"/>
        </w:rPr>
      </w:pPr>
      <w:r>
        <w:rPr>
          <w:rFonts w:cs="Times New Roman"/>
          <w:lang w:val="en-US"/>
        </w:rPr>
        <w:t>¬</w:t>
      </w:r>
      <w:r>
        <w:rPr>
          <w:lang w:val="en-US"/>
        </w:rPr>
        <w:t>P184(x,x)</w:t>
      </w:r>
    </w:p>
    <w:p w14:paraId="201693CC" w14:textId="77777777" w:rsidR="00D04EF2" w:rsidRDefault="002C7865">
      <w:pPr>
        <w:pStyle w:val="CRMPropertyLabel"/>
      </w:pPr>
      <w:bookmarkStart w:id="2223" w:name="_Toc69734676"/>
      <w:bookmarkStart w:id="2224" w:name="_Toc63009688"/>
      <w:bookmarkStart w:id="2225" w:name="_Toc71114920"/>
      <w:bookmarkStart w:id="2226" w:name="_Toc71548763"/>
      <w:bookmarkStart w:id="2227" w:name="_Toc70522712"/>
      <w:bookmarkStart w:id="2228" w:name="_Toc133500185"/>
      <w:r>
        <w:t>P185 ends before the end of (ends after the end of)</w:t>
      </w:r>
      <w:bookmarkEnd w:id="2223"/>
      <w:bookmarkEnd w:id="2224"/>
      <w:bookmarkEnd w:id="2225"/>
      <w:bookmarkEnd w:id="2226"/>
      <w:bookmarkEnd w:id="2227"/>
      <w:bookmarkEnd w:id="2228"/>
    </w:p>
    <w:p w14:paraId="1D30C4F0" w14:textId="77777777" w:rsidR="00D04EF2" w:rsidRDefault="002C7865">
      <w:pPr>
        <w:pStyle w:val="CRMDescriptionLabel"/>
        <w:rPr>
          <w:color w:val="000000"/>
        </w:rPr>
      </w:pPr>
      <w:r>
        <w:rPr>
          <w:color w:val="000000"/>
        </w:rPr>
        <w:t>Domain:</w:t>
      </w:r>
    </w:p>
    <w:p w14:paraId="72FFFE21"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61C53B1C" w14:textId="77777777" w:rsidR="00D04EF2" w:rsidRDefault="002C7865">
      <w:pPr>
        <w:pStyle w:val="CRMDescriptionLabel"/>
        <w:rPr>
          <w:color w:val="000000"/>
        </w:rPr>
      </w:pPr>
      <w:r>
        <w:rPr>
          <w:color w:val="000000"/>
        </w:rPr>
        <w:t>Range:</w:t>
      </w:r>
    </w:p>
    <w:p w14:paraId="66799C94" w14:textId="77777777" w:rsidR="00D04EF2" w:rsidRDefault="00063A51">
      <w:pPr>
        <w:pStyle w:val="CRMDomainRange"/>
      </w:pP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6278B9D2" w14:textId="77777777" w:rsidR="00D04EF2" w:rsidRDefault="002C7865">
      <w:pPr>
        <w:pStyle w:val="CRMDescriptionLabel"/>
        <w:rPr>
          <w:color w:val="000000"/>
        </w:rPr>
      </w:pPr>
      <w:r>
        <w:rPr>
          <w:color w:val="000000"/>
        </w:rPr>
        <w:t>Subproperty of:</w:t>
      </w:r>
    </w:p>
    <w:p w14:paraId="4C7DA83F"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706">
        <w:r w:rsidR="002C7865">
          <w:rPr>
            <w:rStyle w:val="Hyperlink1"/>
          </w:rPr>
          <w:t>P184</w:t>
        </w:r>
      </w:hyperlink>
      <w:r w:rsidR="002C7865">
        <w:rPr>
          <w:color w:val="000000"/>
        </w:rPr>
        <w:t xml:space="preserve"> ends before or with the end of (ends with or after the end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0BAC5580" w14:textId="77777777" w:rsidR="00D04EF2" w:rsidRDefault="002C7865">
      <w:pPr>
        <w:pStyle w:val="CRMDescriptionLabel"/>
        <w:rPr>
          <w:color w:val="000000"/>
        </w:rPr>
      </w:pPr>
      <w:r>
        <w:rPr>
          <w:color w:val="000000"/>
        </w:rPr>
        <w:t>Superproperty of:</w:t>
      </w:r>
    </w:p>
    <w:p w14:paraId="6D58D674" w14:textId="77777777" w:rsidR="00D04EF2" w:rsidRDefault="00063A51">
      <w:pPr>
        <w:pStyle w:val="CRMSuperSubProperty"/>
      </w:pPr>
      <w:hyperlink w:anchor="_toc7310">
        <w:r w:rsidR="002C7865">
          <w:rPr>
            <w:rStyle w:val="Hyperlink1"/>
            <w:szCs w:val="20"/>
          </w:rPr>
          <w:t>E2</w:t>
        </w:r>
      </w:hyperlink>
      <w:r w:rsidR="002C7865">
        <w:rPr>
          <w:color w:val="000000"/>
          <w:szCs w:val="20"/>
        </w:rPr>
        <w:t xml:space="preserve"> </w:t>
      </w:r>
      <w:r w:rsidR="002C7865">
        <w:rPr>
          <w:color w:val="000000"/>
        </w:rPr>
        <w:t xml:space="preserve">Temporal Entity. </w:t>
      </w:r>
      <w:hyperlink w:anchor="_toc11652">
        <w:r w:rsidR="002C7865">
          <w:rPr>
            <w:rStyle w:val="Hyperlink1"/>
          </w:rPr>
          <w:t>P182</w:t>
        </w:r>
      </w:hyperlink>
      <w:r w:rsidR="002C7865">
        <w:rPr>
          <w:color w:val="000000"/>
        </w:rPr>
        <w:t xml:space="preserve"> ends before or with the start of (starts after or with the end of): </w:t>
      </w:r>
      <w:hyperlink w:anchor="_toc7310">
        <w:r w:rsidR="002C7865">
          <w:rPr>
            <w:rStyle w:val="Hyperlink1"/>
            <w:szCs w:val="20"/>
          </w:rPr>
          <w:t>E2</w:t>
        </w:r>
      </w:hyperlink>
      <w:r w:rsidR="002C7865">
        <w:rPr>
          <w:color w:val="000000"/>
          <w:szCs w:val="20"/>
        </w:rPr>
        <w:t xml:space="preserve"> </w:t>
      </w:r>
      <w:r w:rsidR="002C7865">
        <w:rPr>
          <w:color w:val="000000"/>
        </w:rPr>
        <w:t>Temporal Entity</w:t>
      </w:r>
    </w:p>
    <w:p w14:paraId="042820DF" w14:textId="77777777" w:rsidR="00D04EF2" w:rsidRDefault="002C7865">
      <w:pPr>
        <w:pStyle w:val="CRMDescriptionLabel"/>
        <w:rPr>
          <w:color w:val="000000"/>
        </w:rPr>
      </w:pPr>
      <w:r>
        <w:rPr>
          <w:color w:val="000000"/>
        </w:rPr>
        <w:t>Quantification:</w:t>
      </w:r>
    </w:p>
    <w:p w14:paraId="1281C0E3" w14:textId="77777777" w:rsidR="00D04EF2" w:rsidRDefault="002C7865">
      <w:pPr>
        <w:pStyle w:val="CRMQuantification"/>
        <w:rPr>
          <w:color w:val="000000"/>
        </w:rPr>
      </w:pPr>
      <w:r>
        <w:rPr>
          <w:color w:val="000000"/>
        </w:rPr>
        <w:t>many to many (0,n:0,n)</w:t>
      </w:r>
    </w:p>
    <w:p w14:paraId="16D18EF2" w14:textId="77777777" w:rsidR="00D04EF2" w:rsidRDefault="002C7865">
      <w:pPr>
        <w:pStyle w:val="CRMDescriptionLabel"/>
        <w:rPr>
          <w:color w:val="000000"/>
        </w:rPr>
      </w:pPr>
      <w:r>
        <w:rPr>
          <w:color w:val="000000"/>
        </w:rPr>
        <w:lastRenderedPageBreak/>
        <w:t>Scope note:</w:t>
      </w:r>
    </w:p>
    <w:p w14:paraId="0065A286" w14:textId="77777777" w:rsidR="00D04EF2" w:rsidRDefault="002C7865">
      <w:pPr>
        <w:pStyle w:val="CRMScopeNoteText"/>
      </w:pPr>
      <w:r>
        <w:t xml:space="preserve">This property specifies that the temporal extent of the domain instance A of E2 Temporal Entity ends definitely before the end of the temporal extent of the range instance B of E2 Temporal Entity. </w:t>
      </w:r>
    </w:p>
    <w:p w14:paraId="5618A287" w14:textId="22E32059" w:rsidR="00D04EF2" w:rsidRDefault="002C7865">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 xml:space="preserve">end </w:t>
      </w:r>
      <w:r>
        <w:t xml:space="preserve">is true. </w:t>
      </w:r>
    </w:p>
    <w:p w14:paraId="0A200990" w14:textId="77777777" w:rsidR="00D04EF2" w:rsidRDefault="002C7865">
      <w:pPr>
        <w:pStyle w:val="CRMScopeNoteText"/>
      </w:pPr>
      <w:r>
        <w:t>This property is part of the set of temporal primitives P173 – P176, P182 – P185.</w:t>
      </w:r>
    </w:p>
    <w:p w14:paraId="0A1B8620" w14:textId="77777777" w:rsidR="00D04EF2" w:rsidRDefault="002C7865">
      <w:pPr>
        <w:pStyle w:val="CRMScopeNoteText"/>
      </w:pPr>
      <w:r>
        <w:t>This property corresponds to a disjunction (logical OR) of the following Allen temporal relations (Allen, 1983): {before, meets, overlaps, starts, during}.</w:t>
      </w:r>
    </w:p>
    <w:p w14:paraId="5CF51E90" w14:textId="77777777" w:rsidR="00D04EF2" w:rsidRDefault="002C7865">
      <w:pPr>
        <w:pStyle w:val="CRMScopeNoteText"/>
      </w:pPr>
      <w:r>
        <w:t>This property is transitive. This property is asymmetric.</w:t>
      </w:r>
    </w:p>
    <w:p w14:paraId="42A26935" w14:textId="77777777" w:rsidR="00D04EF2" w:rsidRDefault="002C7865">
      <w:pPr>
        <w:pStyle w:val="CRMScopeNoteText"/>
        <w:keepNext/>
      </w:pPr>
      <w:r>
        <w:rPr>
          <w:noProof/>
        </w:rPr>
        <w:drawing>
          <wp:inline distT="0" distB="0" distL="0" distR="0" wp14:anchorId="72E61BCC" wp14:editId="00C566A3">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1"/>
                    <a:stretch>
                      <a:fillRect/>
                    </a:stretch>
                  </pic:blipFill>
                  <pic:spPr bwMode="auto">
                    <a:xfrm>
                      <a:off x="0" y="0"/>
                      <a:ext cx="4679950" cy="582930"/>
                    </a:xfrm>
                    <a:prstGeom prst="rect">
                      <a:avLst/>
                    </a:prstGeom>
                  </pic:spPr>
                </pic:pic>
              </a:graphicData>
            </a:graphic>
          </wp:inline>
        </w:drawing>
      </w:r>
    </w:p>
    <w:p w14:paraId="6BAAE97F" w14:textId="78567529" w:rsidR="00D04EF2" w:rsidRDefault="002C7865">
      <w:pPr>
        <w:pStyle w:val="Figur"/>
      </w:pPr>
      <w:bookmarkStart w:id="2229" w:name="_Toc106190553"/>
      <w:bookmarkStart w:id="2230" w:name="_Toc66094717"/>
      <w:bookmarkStart w:id="2231" w:name="_Toc71894704"/>
      <w:bookmarkStart w:id="2232" w:name="_Toc71548807"/>
      <w:bookmarkStart w:id="2233" w:name="_Toc71116322"/>
      <w:r>
        <w:rPr>
          <w:szCs w:val="20"/>
        </w:rPr>
        <w:t xml:space="preserve">Figure </w:t>
      </w:r>
      <w:r>
        <w:rPr>
          <w:szCs w:val="20"/>
        </w:rPr>
        <w:fldChar w:fldCharType="begin"/>
      </w:r>
      <w:r>
        <w:rPr>
          <w:szCs w:val="20"/>
        </w:rPr>
        <w:instrText>SEQ Figur \* ARABIC</w:instrText>
      </w:r>
      <w:r>
        <w:rPr>
          <w:szCs w:val="20"/>
        </w:rPr>
        <w:fldChar w:fldCharType="separate"/>
      </w:r>
      <w:r w:rsidR="00457262">
        <w:rPr>
          <w:noProof/>
          <w:szCs w:val="20"/>
        </w:rPr>
        <w:t>22</w:t>
      </w:r>
      <w:r>
        <w:rPr>
          <w:szCs w:val="20"/>
        </w:rPr>
        <w:fldChar w:fldCharType="end"/>
      </w:r>
      <w:r>
        <w:rPr>
          <w:szCs w:val="20"/>
        </w:rPr>
        <w:t xml:space="preserve">: </w:t>
      </w:r>
      <w:r>
        <w:t>Temporal entity A ends before the end of temporal entity B. Here A is longer than B</w:t>
      </w:r>
      <w:bookmarkEnd w:id="2229"/>
      <w:bookmarkEnd w:id="2230"/>
      <w:bookmarkEnd w:id="2231"/>
      <w:bookmarkEnd w:id="2232"/>
      <w:bookmarkEnd w:id="2233"/>
      <w:r>
        <w:rPr>
          <w:szCs w:val="20"/>
        </w:rPr>
        <w:t xml:space="preserve"> </w:t>
      </w:r>
    </w:p>
    <w:p w14:paraId="16CCA5C6" w14:textId="77777777" w:rsidR="00D04EF2" w:rsidRDefault="002C7865">
      <w:pPr>
        <w:pStyle w:val="CRMScopeNoteText"/>
        <w:keepNext/>
      </w:pPr>
      <w:r>
        <w:rPr>
          <w:noProof/>
        </w:rPr>
        <w:drawing>
          <wp:inline distT="0" distB="0" distL="0" distR="0" wp14:anchorId="2FFF22B4" wp14:editId="69E322AA">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2"/>
                    <a:stretch>
                      <a:fillRect/>
                    </a:stretch>
                  </pic:blipFill>
                  <pic:spPr bwMode="auto">
                    <a:xfrm>
                      <a:off x="0" y="0"/>
                      <a:ext cx="4679950" cy="582930"/>
                    </a:xfrm>
                    <a:prstGeom prst="rect">
                      <a:avLst/>
                    </a:prstGeom>
                  </pic:spPr>
                </pic:pic>
              </a:graphicData>
            </a:graphic>
          </wp:inline>
        </w:drawing>
      </w:r>
    </w:p>
    <w:p w14:paraId="5DA8D9F7" w14:textId="43C3072A" w:rsidR="00D04EF2" w:rsidRDefault="002C7865" w:rsidP="00D866E3">
      <w:pPr>
        <w:pStyle w:val="Figur"/>
      </w:pPr>
      <w:bookmarkStart w:id="2234" w:name="_Toc106190554"/>
      <w:bookmarkStart w:id="2235" w:name="_Toc71116323"/>
      <w:bookmarkStart w:id="2236" w:name="_Toc71548808"/>
      <w:bookmarkStart w:id="2237" w:name="_Toc66094718"/>
      <w:bookmarkStart w:id="2238" w:name="_Toc71894705"/>
      <w:r>
        <w:t xml:space="preserve">Figure </w:t>
      </w:r>
      <w:r>
        <w:rPr>
          <w:i w:val="0"/>
          <w:iCs w:val="0"/>
        </w:rPr>
        <w:fldChar w:fldCharType="begin"/>
      </w:r>
      <w:r>
        <w:rPr>
          <w:i w:val="0"/>
          <w:iCs w:val="0"/>
        </w:rPr>
        <w:instrText>SEQ Figur \* ARABIC</w:instrText>
      </w:r>
      <w:r>
        <w:rPr>
          <w:i w:val="0"/>
          <w:iCs w:val="0"/>
        </w:rPr>
        <w:fldChar w:fldCharType="separate"/>
      </w:r>
      <w:r w:rsidR="00457262">
        <w:rPr>
          <w:i w:val="0"/>
          <w:iCs w:val="0"/>
          <w:noProof/>
        </w:rPr>
        <w:t>23</w:t>
      </w:r>
      <w:r>
        <w:rPr>
          <w:i w:val="0"/>
          <w:iCs w:val="0"/>
        </w:rPr>
        <w:fldChar w:fldCharType="end"/>
      </w:r>
      <w:r>
        <w:t>: Temporal entity A ends before the end of temporal entity B. Here A is shorter than B</w:t>
      </w:r>
      <w:bookmarkEnd w:id="2234"/>
      <w:bookmarkEnd w:id="2235"/>
      <w:bookmarkEnd w:id="2236"/>
      <w:bookmarkEnd w:id="2237"/>
      <w:bookmarkEnd w:id="2238"/>
      <w:r>
        <w:t xml:space="preserve"> </w:t>
      </w:r>
    </w:p>
    <w:p w14:paraId="31BEC59A" w14:textId="77777777" w:rsidR="00D04EF2" w:rsidRDefault="002C7865">
      <w:pPr>
        <w:pStyle w:val="CRMDescriptionLabel"/>
      </w:pPr>
      <w:r>
        <w:t xml:space="preserve">Examples: </w:t>
      </w:r>
    </w:p>
    <w:p w14:paraId="7EAF7BDC" w14:textId="77777777" w:rsidR="00D04EF2" w:rsidRDefault="002C7865">
      <w:pPr>
        <w:pStyle w:val="CRMExample"/>
        <w:numPr>
          <w:ilvl w:val="0"/>
          <w:numId w:val="29"/>
        </w:numPr>
        <w:ind w:left="1620" w:hanging="180"/>
      </w:pPr>
      <w:r>
        <w:t>Godstow Abbey, Oxfordshire as a working abbey (E4 Period) </w:t>
      </w:r>
      <w:r>
        <w:rPr>
          <w:i/>
          <w:iCs/>
        </w:rPr>
        <w:t>ends before the end of</w:t>
      </w:r>
      <w:r>
        <w:t> the reign of Henry VIII (E4 Period).</w:t>
      </w:r>
    </w:p>
    <w:p w14:paraId="2D2F9BBD" w14:textId="47B1106B" w:rsidR="00D04EF2" w:rsidRDefault="002C7865">
      <w:pPr>
        <w:pStyle w:val="CRMDescriptionLabel"/>
      </w:pPr>
      <w:r>
        <w:t>In first-order logic:</w:t>
      </w:r>
    </w:p>
    <w:p w14:paraId="16765C08" w14:textId="77777777" w:rsidR="00D04EF2" w:rsidRDefault="002C7865">
      <w:pPr>
        <w:pStyle w:val="CRMFirstOrderLogic"/>
        <w:rPr>
          <w:lang w:val="en-US"/>
        </w:rPr>
      </w:pPr>
      <w:r>
        <w:tab/>
      </w:r>
      <w:r>
        <w:rPr>
          <w:lang w:val="en-US"/>
        </w:rPr>
        <w:t xml:space="preserve">P185(x,y) </w:t>
      </w:r>
      <w:r>
        <w:rPr>
          <w:rFonts w:ascii="Cambria Math" w:eastAsia="Cambria Math" w:hAnsi="Cambria Math" w:cs="Cambria Math"/>
          <w:lang w:val="en-US"/>
        </w:rPr>
        <w:t>⇒</w:t>
      </w:r>
      <w:r>
        <w:rPr>
          <w:lang w:val="en-US"/>
        </w:rPr>
        <w:t xml:space="preserve"> E2(x)</w:t>
      </w:r>
    </w:p>
    <w:p w14:paraId="55B5657D" w14:textId="77777777" w:rsidR="00D04EF2" w:rsidRDefault="002C7865">
      <w:pPr>
        <w:pStyle w:val="CRMFirstOrderLogic"/>
        <w:rPr>
          <w:lang w:val="es-ES"/>
        </w:rPr>
      </w:pPr>
      <w:r>
        <w:rPr>
          <w:lang w:val="en-US"/>
        </w:rPr>
        <w:tab/>
      </w:r>
      <w:r>
        <w:rPr>
          <w:lang w:val="es-ES"/>
        </w:rPr>
        <w:t xml:space="preserve">P185(x,y) </w:t>
      </w:r>
      <w:r>
        <w:rPr>
          <w:rFonts w:ascii="Cambria Math" w:eastAsia="Cambria Math" w:hAnsi="Cambria Math" w:cs="Cambria Math"/>
          <w:lang w:val="es-ES"/>
        </w:rPr>
        <w:t>⇒</w:t>
      </w:r>
      <w:r>
        <w:rPr>
          <w:lang w:val="es-ES"/>
        </w:rPr>
        <w:t xml:space="preserve"> E2(y)</w:t>
      </w:r>
    </w:p>
    <w:p w14:paraId="2B034A4C" w14:textId="77777777" w:rsidR="00D04EF2" w:rsidRDefault="002C7865">
      <w:pPr>
        <w:pStyle w:val="CRMFirstOrderLogic"/>
        <w:rPr>
          <w:lang w:val="es-ES"/>
        </w:rPr>
      </w:pPr>
      <w:r>
        <w:rPr>
          <w:lang w:val="es-ES"/>
        </w:rPr>
        <w:tab/>
        <w:t xml:space="preserve">P185(x,y) </w:t>
      </w:r>
      <w:r>
        <w:rPr>
          <w:rFonts w:ascii="Cambria Math" w:eastAsia="Cambria Math" w:hAnsi="Cambria Math" w:cs="Cambria Math"/>
          <w:lang w:val="es-ES"/>
        </w:rPr>
        <w:t>⇒</w:t>
      </w:r>
      <w:r>
        <w:rPr>
          <w:rFonts w:eastAsia="Cambria Math" w:cs="Times New Roman"/>
          <w:lang w:val="es-ES"/>
        </w:rPr>
        <w:t xml:space="preserve"> P184(x,y)</w:t>
      </w:r>
    </w:p>
    <w:p w14:paraId="38460FF0" w14:textId="77777777" w:rsidR="00D04EF2" w:rsidRDefault="002C7865">
      <w:pPr>
        <w:pStyle w:val="CRMFirstOrderLogic"/>
        <w:ind w:firstLine="720"/>
        <w:rPr>
          <w:rFonts w:eastAsia="Cambria Math" w:cs="Cambria Math"/>
          <w:lang w:val="es-ES"/>
        </w:rPr>
      </w:pPr>
      <w:r>
        <w:rPr>
          <w:lang w:val="es-ES"/>
        </w:rPr>
        <w:t xml:space="preserve">[P185(x,y) </w:t>
      </w:r>
      <w:r>
        <w:rPr>
          <w:rFonts w:ascii="Cambria Math" w:eastAsia="Cambria Math" w:hAnsi="Cambria Math" w:cs="Cambria Math"/>
          <w:lang w:val="es-ES"/>
        </w:rPr>
        <w:t>∧</w:t>
      </w:r>
      <w:r>
        <w:rPr>
          <w:lang w:val="es-ES"/>
        </w:rPr>
        <w:t xml:space="preserve"> P185(y,z)] </w:t>
      </w:r>
      <w:r>
        <w:rPr>
          <w:rFonts w:ascii="Cambria Math" w:eastAsia="Cambria Math" w:hAnsi="Cambria Math" w:cs="Cambria Math"/>
          <w:lang w:val="es-ES"/>
        </w:rPr>
        <w:t xml:space="preserve">⇒ </w:t>
      </w:r>
      <w:r>
        <w:rPr>
          <w:rFonts w:eastAsia="Cambria Math" w:cs="Cambria Math"/>
          <w:lang w:val="es-ES"/>
        </w:rPr>
        <w:t>P185(x,z)</w:t>
      </w:r>
    </w:p>
    <w:p w14:paraId="72DE4B38" w14:textId="77777777" w:rsidR="00D04EF2" w:rsidRDefault="002C7865">
      <w:pPr>
        <w:pStyle w:val="CRMFirstOrderLogic"/>
        <w:ind w:firstLine="720"/>
        <w:rPr>
          <w:rFonts w:eastAsia="Cambria Math" w:cs="Cambria Math"/>
          <w:lang w:val="es-ES"/>
        </w:rPr>
      </w:pPr>
      <w:r>
        <w:rPr>
          <w:rFonts w:eastAsia="Cambria Math" w:cs="Cambria Math"/>
          <w:lang w:val="es-ES"/>
        </w:rPr>
        <w:t xml:space="preserve">P185(x,y) </w:t>
      </w:r>
      <w:r>
        <w:rPr>
          <w:rFonts w:ascii="Cambria Math" w:eastAsia="Cambria Math" w:hAnsi="Cambria Math" w:cs="Cambria Math"/>
          <w:lang w:val="es-ES"/>
        </w:rPr>
        <w:t>⇒</w:t>
      </w:r>
      <w:r>
        <w:rPr>
          <w:rFonts w:eastAsia="Cambria Math" w:cs="Cambria Math"/>
          <w:lang w:val="es-ES"/>
        </w:rPr>
        <w:t xml:space="preserve"> </w:t>
      </w:r>
      <w:r>
        <w:rPr>
          <w:rFonts w:eastAsia="Cambria Math" w:cs="Times New Roman"/>
          <w:lang w:val="es-ES"/>
        </w:rPr>
        <w:t>¬</w:t>
      </w:r>
      <w:r>
        <w:rPr>
          <w:rFonts w:eastAsia="Cambria Math" w:cs="Cambria Math"/>
          <w:lang w:val="es-ES"/>
        </w:rPr>
        <w:t>P185(y,x)</w:t>
      </w:r>
      <w:bookmarkStart w:id="2239" w:name="_toc11810"/>
      <w:bookmarkEnd w:id="2239"/>
    </w:p>
    <w:p w14:paraId="54F885CC" w14:textId="77777777" w:rsidR="00D04EF2" w:rsidRDefault="002C7865">
      <w:pPr>
        <w:pStyle w:val="CRMPropertyLabel"/>
      </w:pPr>
      <w:bookmarkStart w:id="2240" w:name="_Toc70522713"/>
      <w:bookmarkStart w:id="2241" w:name="_Toc71114921"/>
      <w:bookmarkStart w:id="2242" w:name="_Toc69734677"/>
      <w:bookmarkStart w:id="2243" w:name="_Toc71548764"/>
      <w:bookmarkStart w:id="2244" w:name="_Toc63009689"/>
      <w:bookmarkStart w:id="2245" w:name="_Toc133500186"/>
      <w:r>
        <w:t>P186 produced thing of product type (is produced by)</w:t>
      </w:r>
      <w:bookmarkEnd w:id="2240"/>
      <w:bookmarkEnd w:id="2241"/>
      <w:bookmarkEnd w:id="2242"/>
      <w:bookmarkEnd w:id="2243"/>
      <w:bookmarkEnd w:id="2244"/>
      <w:bookmarkEnd w:id="2245"/>
    </w:p>
    <w:p w14:paraId="5D31D706" w14:textId="77777777" w:rsidR="00D04EF2" w:rsidRDefault="002C7865">
      <w:pPr>
        <w:pStyle w:val="CRMDescriptionLabel"/>
        <w:rPr>
          <w:lang w:val="fr-FR"/>
        </w:rPr>
      </w:pPr>
      <w:r>
        <w:rPr>
          <w:lang w:val="fr-FR"/>
        </w:rPr>
        <w:t>Domain:</w:t>
      </w:r>
    </w:p>
    <w:p w14:paraId="5C12DAF1" w14:textId="77777777" w:rsidR="00D04EF2" w:rsidRDefault="002C7865">
      <w:pPr>
        <w:pStyle w:val="CRMDomainRange"/>
        <w:rPr>
          <w:lang w:val="fr-FR"/>
        </w:rPr>
      </w:pPr>
      <w:hyperlink w:anchor="_toc7542">
        <w:r>
          <w:rPr>
            <w:rStyle w:val="Hyperlink1"/>
            <w:lang w:val="fr-FR"/>
          </w:rPr>
          <w:t>E12</w:t>
        </w:r>
      </w:hyperlink>
      <w:r>
        <w:rPr>
          <w:lang w:val="fr-FR"/>
        </w:rPr>
        <w:t xml:space="preserve"> Production</w:t>
      </w:r>
    </w:p>
    <w:p w14:paraId="5A66409E" w14:textId="77777777" w:rsidR="00D04EF2" w:rsidRDefault="002C7865">
      <w:pPr>
        <w:pStyle w:val="CRMDescriptionLabel"/>
        <w:rPr>
          <w:lang w:val="fr-FR"/>
        </w:rPr>
      </w:pPr>
      <w:r>
        <w:rPr>
          <w:lang w:val="fr-FR"/>
        </w:rPr>
        <w:t>Range:</w:t>
      </w:r>
    </w:p>
    <w:p w14:paraId="1FC9CAE9" w14:textId="77777777" w:rsidR="00D04EF2" w:rsidRDefault="002C7865">
      <w:pPr>
        <w:pStyle w:val="CRMDomainRange"/>
        <w:rPr>
          <w:lang w:val="fr-FR"/>
        </w:rPr>
      </w:pPr>
      <w:hyperlink w:anchor="_toc8788">
        <w:r>
          <w:rPr>
            <w:rStyle w:val="Hyperlink1"/>
            <w:lang w:val="fr-FR"/>
          </w:rPr>
          <w:t>E99</w:t>
        </w:r>
      </w:hyperlink>
      <w:r>
        <w:rPr>
          <w:lang w:val="fr-FR"/>
        </w:rPr>
        <w:t xml:space="preserve"> Product Type</w:t>
      </w:r>
    </w:p>
    <w:p w14:paraId="1B7A1A7F" w14:textId="77777777" w:rsidR="00D04EF2" w:rsidRDefault="002C7865">
      <w:pPr>
        <w:pStyle w:val="CRMDescriptionLabel"/>
        <w:rPr>
          <w:lang w:val="fr-FR"/>
        </w:rPr>
      </w:pPr>
      <w:r>
        <w:rPr>
          <w:lang w:val="fr-FR"/>
        </w:rPr>
        <w:t>Quantification:</w:t>
      </w:r>
    </w:p>
    <w:p w14:paraId="36574969" w14:textId="77777777" w:rsidR="00D04EF2" w:rsidRDefault="002C7865">
      <w:pPr>
        <w:pStyle w:val="CRMQuantification"/>
      </w:pPr>
      <w:r>
        <w:t>many to many (0,n:0,n)</w:t>
      </w:r>
    </w:p>
    <w:p w14:paraId="4DA821BA" w14:textId="77777777" w:rsidR="00D04EF2" w:rsidRDefault="002C7865">
      <w:pPr>
        <w:pStyle w:val="CRMDescriptionLabel"/>
      </w:pPr>
      <w:r>
        <w:t>Scope note:</w:t>
      </w:r>
    </w:p>
    <w:p w14:paraId="4622BB94" w14:textId="77777777" w:rsidR="00D04EF2" w:rsidRDefault="002C7865">
      <w:pPr>
        <w:pStyle w:val="CRMScopeNoteText"/>
      </w:pPr>
      <w:r>
        <w:t>This property associates an instance of E12 Production with the instance of E99 Production Type, that is, the type of the things it produces.</w:t>
      </w:r>
    </w:p>
    <w:p w14:paraId="3D8302E5" w14:textId="77777777" w:rsidR="00D04EF2" w:rsidRDefault="002C7865">
      <w:pPr>
        <w:pStyle w:val="CRMDescriptionLabel"/>
      </w:pPr>
      <w:r>
        <w:t xml:space="preserve">Examples: </w:t>
      </w:r>
      <w:r>
        <w:tab/>
      </w:r>
    </w:p>
    <w:p w14:paraId="6612D4C5" w14:textId="77777777" w:rsidR="00D04EF2" w:rsidRDefault="002C7865">
      <w:pPr>
        <w:pStyle w:val="CRMExample"/>
        <w:numPr>
          <w:ilvl w:val="0"/>
          <w:numId w:val="18"/>
        </w:numPr>
      </w:pPr>
      <w:r>
        <w:t xml:space="preserve">The production activity of the Volkswagen factory related to the “Standard limousine Type II” during 1949-1953 (E12) </w:t>
      </w:r>
      <w:r>
        <w:rPr>
          <w:i/>
        </w:rPr>
        <w:t>produced thing of product type</w:t>
      </w:r>
      <w:r>
        <w:t xml:space="preserve"> Volkswagen Type 11 (Beetle) (E99). (Rieger, 2013)</w:t>
      </w:r>
    </w:p>
    <w:p w14:paraId="7B7971A3" w14:textId="30724884" w:rsidR="00D04EF2" w:rsidRDefault="002C7865">
      <w:pPr>
        <w:pStyle w:val="CRMDescriptionLabel"/>
      </w:pPr>
      <w:bookmarkStart w:id="2246" w:name="_heading=h.45tpw02"/>
      <w:bookmarkEnd w:id="2246"/>
      <w:r>
        <w:lastRenderedPageBreak/>
        <w:t>In first-order logic:</w:t>
      </w:r>
    </w:p>
    <w:p w14:paraId="7D0985E1" w14:textId="77777777" w:rsidR="00D04EF2" w:rsidRDefault="002C7865">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E12(x)</w:t>
      </w:r>
    </w:p>
    <w:p w14:paraId="7161F8C1" w14:textId="77777777" w:rsidR="00D04EF2" w:rsidRDefault="002C7865">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E99(y)</w:t>
      </w:r>
    </w:p>
    <w:p w14:paraId="5690F33B" w14:textId="2B54B99C" w:rsidR="00D04EF2" w:rsidRDefault="002C7865">
      <w:pPr>
        <w:pStyle w:val="CRMFirstOrderLogic"/>
        <w:rPr>
          <w:lang w:val="es-ES"/>
        </w:rPr>
      </w:pPr>
      <w:r>
        <w:rPr>
          <w:lang w:val="es-ES"/>
        </w:rPr>
        <w:t xml:space="preserve">P186(x,y)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[E24(z) </w:t>
      </w:r>
      <w:r>
        <w:rPr>
          <w:rFonts w:ascii="Cambria Math" w:eastAsia="Cambria Math" w:hAnsi="Cambria Math" w:cs="Cambria Math"/>
          <w:lang w:val="es-ES"/>
        </w:rPr>
        <w:t>∧</w:t>
      </w:r>
      <w:r>
        <w:rPr>
          <w:lang w:val="es-ES"/>
        </w:rPr>
        <w:t xml:space="preserve"> P108(x,z) </w:t>
      </w:r>
      <w:r>
        <w:rPr>
          <w:rFonts w:ascii="Cambria Math" w:eastAsia="Cambria Math" w:hAnsi="Cambria Math" w:cs="Cambria Math"/>
          <w:lang w:val="es-ES"/>
        </w:rPr>
        <w:t>∧</w:t>
      </w:r>
      <w:r>
        <w:rPr>
          <w:lang w:val="es-ES"/>
        </w:rPr>
        <w:t xml:space="preserve"> P2(z,y)]</w:t>
      </w:r>
    </w:p>
    <w:p w14:paraId="11D006A9" w14:textId="77777777" w:rsidR="00D04EF2" w:rsidRDefault="002C7865">
      <w:pPr>
        <w:pStyle w:val="CRMPropertyLabel"/>
      </w:pPr>
      <w:bookmarkStart w:id="2247" w:name="_toc11825"/>
      <w:bookmarkStart w:id="2248" w:name="_Toc71548765"/>
      <w:bookmarkStart w:id="2249" w:name="_Toc69734678"/>
      <w:bookmarkStart w:id="2250" w:name="_Toc71114922"/>
      <w:bookmarkStart w:id="2251" w:name="_Toc70522714"/>
      <w:bookmarkStart w:id="2252" w:name="_Toc63009690"/>
      <w:bookmarkStart w:id="2253" w:name="_Toc133500187"/>
      <w:bookmarkEnd w:id="2247"/>
      <w:r>
        <w:t>P187 has production plan (is production plan for)</w:t>
      </w:r>
      <w:bookmarkEnd w:id="2248"/>
      <w:bookmarkEnd w:id="2249"/>
      <w:bookmarkEnd w:id="2250"/>
      <w:bookmarkEnd w:id="2251"/>
      <w:bookmarkEnd w:id="2252"/>
      <w:bookmarkEnd w:id="2253"/>
    </w:p>
    <w:p w14:paraId="749C4E45" w14:textId="77777777" w:rsidR="00D04EF2" w:rsidRDefault="002C7865">
      <w:pPr>
        <w:pStyle w:val="CRMDescriptionLabel"/>
      </w:pPr>
      <w:r>
        <w:t>Domain:</w:t>
      </w:r>
    </w:p>
    <w:p w14:paraId="2B7394D8" w14:textId="77777777" w:rsidR="00D04EF2" w:rsidRDefault="00063A51">
      <w:pPr>
        <w:pStyle w:val="CRMDomainRange"/>
      </w:pPr>
      <w:hyperlink w:anchor="_toc8788">
        <w:r w:rsidR="002C7865">
          <w:rPr>
            <w:rStyle w:val="Hyperlink1"/>
          </w:rPr>
          <w:t>E99</w:t>
        </w:r>
      </w:hyperlink>
      <w:r w:rsidR="002C7865">
        <w:t xml:space="preserve"> Product Type</w:t>
      </w:r>
    </w:p>
    <w:p w14:paraId="0C21EBFA" w14:textId="77777777" w:rsidR="00D04EF2" w:rsidRDefault="002C7865">
      <w:pPr>
        <w:pStyle w:val="CRMDescriptionLabel"/>
        <w:rPr>
          <w:color w:val="000000"/>
          <w:szCs w:val="20"/>
        </w:rPr>
      </w:pPr>
      <w:r>
        <w:rPr>
          <w:color w:val="000000"/>
          <w:szCs w:val="20"/>
        </w:rPr>
        <w:t>Range:</w:t>
      </w:r>
    </w:p>
    <w:p w14:paraId="0C669091" w14:textId="77777777" w:rsidR="00D04EF2" w:rsidRDefault="00063A51">
      <w:pPr>
        <w:pStyle w:val="CRMDomainRange"/>
      </w:pPr>
      <w:hyperlink w:anchor="_toc7854">
        <w:r w:rsidR="002C7865">
          <w:rPr>
            <w:rStyle w:val="Hyperlink1"/>
            <w:szCs w:val="20"/>
          </w:rPr>
          <w:t>E29</w:t>
        </w:r>
      </w:hyperlink>
      <w:r w:rsidR="002C7865">
        <w:rPr>
          <w:color w:val="000000"/>
          <w:szCs w:val="20"/>
        </w:rPr>
        <w:t xml:space="preserve"> Design or Procedure</w:t>
      </w:r>
    </w:p>
    <w:p w14:paraId="55C4CDBC" w14:textId="77777777" w:rsidR="00D04EF2" w:rsidRDefault="002C7865">
      <w:pPr>
        <w:pStyle w:val="CRMDescriptionLabel"/>
      </w:pPr>
      <w:r>
        <w:t>Quantification:</w:t>
      </w:r>
    </w:p>
    <w:p w14:paraId="7A1594F0" w14:textId="77777777" w:rsidR="00D04EF2" w:rsidRDefault="002C7865">
      <w:pPr>
        <w:pStyle w:val="CRMQuantification"/>
      </w:pPr>
      <w:r>
        <w:t>one to many (1,n:1,1)</w:t>
      </w:r>
    </w:p>
    <w:p w14:paraId="28FFADC1" w14:textId="77777777" w:rsidR="00D04EF2" w:rsidRDefault="002C7865">
      <w:pPr>
        <w:pStyle w:val="CRMDescriptionLabel"/>
      </w:pPr>
      <w:r>
        <w:t>Scope note:</w:t>
      </w:r>
    </w:p>
    <w:p w14:paraId="73B9949C" w14:textId="77777777" w:rsidR="00D04EF2" w:rsidRDefault="002C7865">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31871A29" w14:textId="77777777" w:rsidR="00D04EF2" w:rsidRDefault="002C7865">
      <w:pPr>
        <w:pStyle w:val="CRMDescriptionLabel"/>
      </w:pPr>
      <w:r>
        <w:t>Examples:</w:t>
      </w:r>
      <w:r>
        <w:tab/>
      </w:r>
    </w:p>
    <w:p w14:paraId="2703698B" w14:textId="77777777" w:rsidR="00D04EF2" w:rsidRDefault="002C7865">
      <w:pPr>
        <w:pStyle w:val="CRMExample"/>
        <w:numPr>
          <w:ilvl w:val="0"/>
          <w:numId w:val="18"/>
        </w:numPr>
      </w:pPr>
      <w:r>
        <w:rPr>
          <w:lang w:val="en-US"/>
        </w:rPr>
        <w:t xml:space="preserve">Volkswagen Type 11 (Beetle) (E99) </w:t>
      </w:r>
      <w:r>
        <w:rPr>
          <w:i/>
          <w:lang w:val="en-US"/>
        </w:rPr>
        <w:t>has production plan</w:t>
      </w:r>
      <w:r>
        <w:rPr>
          <w:lang w:val="en-US"/>
        </w:rPr>
        <w:t xml:space="preserve"> the production plans for Volkswagen Type 11 (Beetle) (E29). (Rieger, 2013)</w:t>
      </w:r>
    </w:p>
    <w:p w14:paraId="48F4BA62" w14:textId="6C615E5A" w:rsidR="00D04EF2" w:rsidRDefault="002C7865">
      <w:pPr>
        <w:pStyle w:val="CRMDescriptionLabel"/>
      </w:pPr>
      <w:r>
        <w:t>In first-order logic:</w:t>
      </w:r>
    </w:p>
    <w:p w14:paraId="6F9F26FA" w14:textId="77777777" w:rsidR="00D04EF2" w:rsidRDefault="002C7865">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E99(x)</w:t>
      </w:r>
    </w:p>
    <w:p w14:paraId="47A73BCE" w14:textId="77777777" w:rsidR="00D04EF2" w:rsidRDefault="002C7865">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E29(y)</w:t>
      </w:r>
    </w:p>
    <w:p w14:paraId="75AE38C1" w14:textId="77777777" w:rsidR="00D04EF2" w:rsidRDefault="00D04EF2">
      <w:pPr>
        <w:rPr>
          <w:rFonts w:ascii="Arial" w:eastAsia="Noto Sans CJK SC" w:hAnsi="Arial"/>
          <w:b/>
          <w:szCs w:val="28"/>
          <w:lang w:val="fr-FR"/>
        </w:rPr>
      </w:pPr>
      <w:bookmarkStart w:id="2254" w:name="_toc11839"/>
      <w:bookmarkEnd w:id="2254"/>
    </w:p>
    <w:p w14:paraId="37C44C09" w14:textId="77777777" w:rsidR="00D04EF2" w:rsidRDefault="002C7865">
      <w:pPr>
        <w:pStyle w:val="CRMPropertyLabel"/>
      </w:pPr>
      <w:bookmarkStart w:id="2255" w:name="_Toc63009691"/>
      <w:bookmarkStart w:id="2256" w:name="_Toc71548766"/>
      <w:bookmarkStart w:id="2257" w:name="_Toc71114923"/>
      <w:bookmarkStart w:id="2258" w:name="_Toc70522715"/>
      <w:bookmarkStart w:id="2259" w:name="_Toc69734679"/>
      <w:bookmarkStart w:id="2260" w:name="_Toc133500188"/>
      <w:r>
        <w:t>P188 requires production tool (is production tool for)</w:t>
      </w:r>
      <w:bookmarkEnd w:id="2255"/>
      <w:bookmarkEnd w:id="2256"/>
      <w:bookmarkEnd w:id="2257"/>
      <w:bookmarkEnd w:id="2258"/>
      <w:bookmarkEnd w:id="2259"/>
      <w:bookmarkEnd w:id="2260"/>
    </w:p>
    <w:p w14:paraId="00A5BBEE" w14:textId="77777777" w:rsidR="00D04EF2" w:rsidRDefault="002C7865">
      <w:pPr>
        <w:pStyle w:val="CRMDescriptionLabel"/>
      </w:pPr>
      <w:r>
        <w:t>Domain:</w:t>
      </w:r>
    </w:p>
    <w:p w14:paraId="712757F3" w14:textId="77777777" w:rsidR="00D04EF2" w:rsidRDefault="00063A51">
      <w:pPr>
        <w:pStyle w:val="CRMDomainRange"/>
      </w:pPr>
      <w:hyperlink w:anchor="_toc8788">
        <w:r w:rsidR="002C7865">
          <w:rPr>
            <w:rStyle w:val="Hyperlink1"/>
          </w:rPr>
          <w:t>E99</w:t>
        </w:r>
      </w:hyperlink>
      <w:r w:rsidR="002C7865">
        <w:t xml:space="preserve"> Product Type</w:t>
      </w:r>
    </w:p>
    <w:p w14:paraId="0D65F1DA" w14:textId="77777777" w:rsidR="00D04EF2" w:rsidRDefault="002C7865">
      <w:pPr>
        <w:pStyle w:val="CRMDescriptionLabel"/>
        <w:rPr>
          <w:color w:val="000000"/>
          <w:szCs w:val="20"/>
        </w:rPr>
      </w:pPr>
      <w:r>
        <w:rPr>
          <w:color w:val="000000"/>
          <w:szCs w:val="20"/>
        </w:rPr>
        <w:t>Range:</w:t>
      </w:r>
    </w:p>
    <w:p w14:paraId="1AFBFEDB" w14:textId="77777777" w:rsidR="00D04EF2" w:rsidRDefault="00063A51">
      <w:pPr>
        <w:pStyle w:val="CRMDomainRange"/>
      </w:pPr>
      <w:hyperlink w:anchor="_toc7681">
        <w:r w:rsidR="002C7865">
          <w:rPr>
            <w:rStyle w:val="Hyperlink1"/>
            <w:szCs w:val="20"/>
          </w:rPr>
          <w:t>E19</w:t>
        </w:r>
      </w:hyperlink>
      <w:r w:rsidR="002C7865">
        <w:rPr>
          <w:color w:val="000000"/>
          <w:szCs w:val="20"/>
        </w:rPr>
        <w:t xml:space="preserve"> Physical Object</w:t>
      </w:r>
    </w:p>
    <w:p w14:paraId="506CD60C" w14:textId="77777777" w:rsidR="00D04EF2" w:rsidRDefault="002C7865">
      <w:pPr>
        <w:pStyle w:val="CRMDescriptionLabel"/>
      </w:pPr>
      <w:r>
        <w:t>Quantification:</w:t>
      </w:r>
    </w:p>
    <w:p w14:paraId="7A5C76ED" w14:textId="77777777" w:rsidR="00D04EF2" w:rsidRDefault="002C7865">
      <w:pPr>
        <w:pStyle w:val="CRMQuantification"/>
      </w:pPr>
      <w:r>
        <w:t>one to many (1,n:1,1)</w:t>
      </w:r>
    </w:p>
    <w:p w14:paraId="484B69DE" w14:textId="77777777" w:rsidR="00D04EF2" w:rsidRDefault="002C7865">
      <w:pPr>
        <w:pStyle w:val="CRMDescriptionLabel"/>
      </w:pPr>
      <w:r>
        <w:t>Scope note:</w:t>
      </w:r>
    </w:p>
    <w:p w14:paraId="10294896" w14:textId="77777777" w:rsidR="00D04EF2" w:rsidRDefault="002C7865">
      <w:pPr>
        <w:pStyle w:val="CRMScopeNoteText"/>
      </w:pPr>
      <w: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1AD25B4A" w14:textId="77777777" w:rsidR="00D04EF2" w:rsidRDefault="002C7865">
      <w:pPr>
        <w:pStyle w:val="CRMDescriptionLabel"/>
      </w:pPr>
      <w:r>
        <w:lastRenderedPageBreak/>
        <w:t>Examples:</w:t>
      </w:r>
      <w:r>
        <w:tab/>
      </w:r>
    </w:p>
    <w:p w14:paraId="1304F396" w14:textId="77777777" w:rsidR="00D04EF2" w:rsidRDefault="002C7865">
      <w:pPr>
        <w:pStyle w:val="CRMExample"/>
        <w:numPr>
          <w:ilvl w:val="0"/>
          <w:numId w:val="18"/>
        </w:numPr>
      </w:pPr>
      <w:r>
        <w:t xml:space="preserve">Volkswagen Type 11 (Beetle) (E99) </w:t>
      </w:r>
      <w:r>
        <w:rPr>
          <w:i/>
          <w:iCs/>
        </w:rPr>
        <w:t xml:space="preserve">requires production tool </w:t>
      </w:r>
      <w:r>
        <w:t xml:space="preserve">the luggage compartment lid mould for the Volkswagen Type 11 (Beetle) (E22). [See thumbnail image of the luggage compartment lid: </w:t>
      </w:r>
      <w:hyperlink r:id="rId43">
        <w:r>
          <w:rPr>
            <w:rStyle w:val="Internett-lenke"/>
          </w:rPr>
          <w:t>https://upload.wikimedia.org/wikipedia/commons/thumb/b/b5/Volkswagen_Type_1_(Auto_classique_St._Lazare_%2710).jpg/220px-Volkswagen_Type_1_(Auto_classique_St._Lazare_%2710).jpg</w:t>
        </w:r>
      </w:hyperlink>
      <w:r>
        <w:t>)] (Rieger, 2013)</w:t>
      </w:r>
    </w:p>
    <w:p w14:paraId="400182D4" w14:textId="6E6D83E0" w:rsidR="00D04EF2" w:rsidRDefault="002C7865">
      <w:pPr>
        <w:pStyle w:val="CRMDescriptionLabel"/>
      </w:pPr>
      <w:r>
        <w:t>In first-order logic:</w:t>
      </w:r>
    </w:p>
    <w:p w14:paraId="1504E7D8" w14:textId="77777777" w:rsidR="00D04EF2" w:rsidRDefault="002C7865">
      <w:pPr>
        <w:pStyle w:val="CRMFirstOrderLogic"/>
        <w:rPr>
          <w:lang w:val="en-US"/>
        </w:rPr>
      </w:pPr>
      <w:r>
        <w:rPr>
          <w:lang w:val="en-US"/>
        </w:rPr>
        <w:t xml:space="preserve">P188(x,y) </w:t>
      </w:r>
      <w:r>
        <w:rPr>
          <w:rFonts w:ascii="Cambria Math" w:eastAsia="Cambria Math" w:hAnsi="Cambria Math" w:cs="Cambria Math"/>
          <w:lang w:val="en-US"/>
        </w:rPr>
        <w:t>⇒</w:t>
      </w:r>
      <w:r>
        <w:rPr>
          <w:lang w:val="en-US"/>
        </w:rPr>
        <w:t xml:space="preserve"> E99(x)</w:t>
      </w:r>
    </w:p>
    <w:p w14:paraId="783F015D" w14:textId="77777777" w:rsidR="00D04EF2" w:rsidRDefault="002C7865">
      <w:pPr>
        <w:pStyle w:val="CRMFirstOrderLogic"/>
        <w:rPr>
          <w:lang w:val="en-US"/>
        </w:rPr>
      </w:pPr>
      <w:r>
        <w:rPr>
          <w:lang w:val="en-US"/>
        </w:rPr>
        <w:t xml:space="preserve">P188(x,y) </w:t>
      </w:r>
      <w:r>
        <w:rPr>
          <w:rFonts w:ascii="Cambria Math" w:eastAsia="Cambria Math" w:hAnsi="Cambria Math" w:cs="Cambria Math"/>
          <w:lang w:val="en-US"/>
        </w:rPr>
        <w:t>⇒</w:t>
      </w:r>
      <w:r>
        <w:rPr>
          <w:lang w:val="en-US"/>
        </w:rPr>
        <w:t xml:space="preserve"> E19(y)</w:t>
      </w:r>
    </w:p>
    <w:p w14:paraId="242439F5" w14:textId="77777777" w:rsidR="00D04EF2" w:rsidRDefault="002C7865">
      <w:pPr>
        <w:pStyle w:val="CRMPropertyLabel"/>
      </w:pPr>
      <w:bookmarkStart w:id="2261" w:name="_toc11853"/>
      <w:bookmarkStart w:id="2262" w:name="_Toc71114924"/>
      <w:bookmarkStart w:id="2263" w:name="_Toc63009692"/>
      <w:bookmarkStart w:id="2264" w:name="_Toc69734680"/>
      <w:bookmarkStart w:id="2265" w:name="_Toc70522716"/>
      <w:bookmarkStart w:id="2266" w:name="_Toc71548767"/>
      <w:bookmarkStart w:id="2267" w:name="_Toc133500189"/>
      <w:bookmarkEnd w:id="2261"/>
      <w:r>
        <w:t>P189 approximates (is approximated by)</w:t>
      </w:r>
      <w:bookmarkEnd w:id="2262"/>
      <w:bookmarkEnd w:id="2263"/>
      <w:bookmarkEnd w:id="2264"/>
      <w:bookmarkEnd w:id="2265"/>
      <w:bookmarkEnd w:id="2266"/>
      <w:bookmarkEnd w:id="2267"/>
      <w:r>
        <w:t xml:space="preserve"> </w:t>
      </w:r>
    </w:p>
    <w:p w14:paraId="1CD03882" w14:textId="77777777" w:rsidR="00D04EF2" w:rsidRDefault="002C7865">
      <w:pPr>
        <w:pStyle w:val="CRMDescriptionLabel"/>
        <w:rPr>
          <w:lang w:val="fr-FR"/>
        </w:rPr>
      </w:pPr>
      <w:r>
        <w:rPr>
          <w:lang w:val="fr-FR"/>
        </w:rPr>
        <w:t>Domain:</w:t>
      </w:r>
    </w:p>
    <w:p w14:paraId="7B149828" w14:textId="77777777" w:rsidR="00D04EF2" w:rsidRDefault="002C7865">
      <w:pPr>
        <w:pStyle w:val="CRMDomainRange"/>
        <w:rPr>
          <w:lang w:val="fr-FR"/>
        </w:rPr>
      </w:pPr>
      <w:hyperlink w:anchor="_toc8104">
        <w:r>
          <w:rPr>
            <w:rStyle w:val="Hyperlink1"/>
            <w:lang w:val="fr-FR"/>
          </w:rPr>
          <w:t>E53</w:t>
        </w:r>
      </w:hyperlink>
      <w:r>
        <w:rPr>
          <w:lang w:val="fr-FR"/>
        </w:rPr>
        <w:t xml:space="preserve"> Place</w:t>
      </w:r>
    </w:p>
    <w:p w14:paraId="601E3AEE" w14:textId="77777777" w:rsidR="00D04EF2" w:rsidRDefault="002C7865">
      <w:pPr>
        <w:pStyle w:val="CRMDescriptionLabel"/>
        <w:rPr>
          <w:lang w:val="fr-FR"/>
        </w:rPr>
      </w:pPr>
      <w:r>
        <w:rPr>
          <w:lang w:val="fr-FR"/>
        </w:rPr>
        <w:t>Range:</w:t>
      </w:r>
    </w:p>
    <w:p w14:paraId="02C794CE" w14:textId="77777777" w:rsidR="00D04EF2" w:rsidRDefault="002C7865">
      <w:pPr>
        <w:pStyle w:val="CRMDomainRange"/>
        <w:rPr>
          <w:lang w:val="fr-FR"/>
        </w:rPr>
      </w:pPr>
      <w:hyperlink w:anchor="_toc8104">
        <w:r>
          <w:rPr>
            <w:rStyle w:val="Hyperlink1"/>
            <w:lang w:val="fr-FR"/>
          </w:rPr>
          <w:t>E53</w:t>
        </w:r>
      </w:hyperlink>
      <w:r>
        <w:rPr>
          <w:lang w:val="fr-FR"/>
        </w:rPr>
        <w:t xml:space="preserve"> Place</w:t>
      </w:r>
    </w:p>
    <w:p w14:paraId="3DA45C3B" w14:textId="77777777" w:rsidR="00D04EF2" w:rsidRDefault="002C7865">
      <w:pPr>
        <w:pStyle w:val="CRMDescriptionLabel"/>
        <w:rPr>
          <w:color w:val="000000"/>
          <w:szCs w:val="20"/>
        </w:rPr>
      </w:pPr>
      <w:r>
        <w:rPr>
          <w:color w:val="000000"/>
          <w:szCs w:val="20"/>
        </w:rPr>
        <w:t xml:space="preserve">Quantification: </w:t>
      </w:r>
    </w:p>
    <w:p w14:paraId="65732285" w14:textId="77777777" w:rsidR="00D04EF2" w:rsidRDefault="002C7865">
      <w:pPr>
        <w:pStyle w:val="CRMQuantification"/>
        <w:rPr>
          <w:color w:val="000000"/>
          <w:szCs w:val="20"/>
        </w:rPr>
      </w:pPr>
      <w:r>
        <w:rPr>
          <w:color w:val="000000"/>
          <w:szCs w:val="20"/>
        </w:rPr>
        <w:t>many to many (0,n:0,n)</w:t>
      </w:r>
    </w:p>
    <w:p w14:paraId="0D00260E" w14:textId="77777777" w:rsidR="00D04EF2" w:rsidRDefault="002C7865">
      <w:pPr>
        <w:pStyle w:val="CRMDescriptionLabel"/>
      </w:pPr>
      <w:r>
        <w:t>Scope note:</w:t>
      </w:r>
    </w:p>
    <w:p w14:paraId="59C0A37A" w14:textId="77777777" w:rsidR="00D04EF2" w:rsidRDefault="002C7865">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4E4C6898" w14:textId="77777777" w:rsidR="00D04EF2" w:rsidRDefault="002C7865">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645570EC" w14:textId="77777777" w:rsidR="00D04EF2" w:rsidRDefault="002C7865">
      <w:pPr>
        <w:pStyle w:val="CRMScopeNoteText"/>
      </w:pPr>
      <w:r>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3CDA088B" w14:textId="77777777" w:rsidR="00D04EF2" w:rsidRDefault="002C7865">
      <w:pPr>
        <w:pStyle w:val="CRMScopeNoteText"/>
      </w:pPr>
      <w:r>
        <w:t>This property is not transitive. This property is reflexive.</w:t>
      </w:r>
    </w:p>
    <w:p w14:paraId="13868B2D" w14:textId="77777777" w:rsidR="00D04EF2" w:rsidRDefault="002C7865">
      <w:pPr>
        <w:pStyle w:val="CRMDescriptionLabel"/>
      </w:pPr>
      <w:r>
        <w:t xml:space="preserve">Examples: </w:t>
      </w:r>
    </w:p>
    <w:p w14:paraId="2B95E62F" w14:textId="77777777" w:rsidR="00D04EF2" w:rsidRDefault="002C7865">
      <w:pPr>
        <w:pStyle w:val="CRMExample"/>
        <w:numPr>
          <w:ilvl w:val="0"/>
          <w:numId w:val="18"/>
        </w:numPr>
      </w:pPr>
      <w:r>
        <w:rPr>
          <w:szCs w:val="20"/>
          <w:lang w:val="pt-PT"/>
        </w:rPr>
        <w:t xml:space="preserve">[40°31'17.9"N 21°15'48.3"E]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4" w:tgtFrame="_blank">
        <w:r>
          <w:rPr>
            <w:rStyle w:val="Internett-lenke"/>
            <w:color w:val="auto"/>
            <w:szCs w:val="20"/>
            <w:u w:val="none"/>
            <w:lang w:val="en-US"/>
          </w:rPr>
          <w:t>https://sws.geonames.org/735927</w:t>
        </w:r>
      </w:hyperlink>
      <w:r>
        <w:rPr>
          <w:szCs w:val="20"/>
          <w:lang w:val="en-US"/>
        </w:rPr>
        <w:t>]</w:t>
      </w:r>
    </w:p>
    <w:p w14:paraId="30AC72B1" w14:textId="77777777" w:rsidR="00D04EF2" w:rsidRDefault="002C7865">
      <w:pPr>
        <w:pStyle w:val="CRMExample"/>
        <w:numPr>
          <w:ilvl w:val="0"/>
          <w:numId w:val="18"/>
        </w:numPr>
      </w:pPr>
      <w:r>
        <w:rPr>
          <w:szCs w:val="20"/>
          <w:lang w:val="pt-PT"/>
        </w:rPr>
        <w:t xml:space="preserve">[40°31'00.1"N 21°16'00.1"E]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5" w:tgtFrame="_blank">
        <w:r>
          <w:rPr>
            <w:rStyle w:val="Internett-lenke"/>
            <w:color w:val="auto"/>
            <w:szCs w:val="20"/>
            <w:u w:val="none"/>
            <w:lang w:val="en-US"/>
          </w:rPr>
          <w:t>http://vocab.getty.edu/page/tgn/7010880</w:t>
        </w:r>
      </w:hyperlink>
      <w:r>
        <w:rPr>
          <w:szCs w:val="20"/>
          <w:lang w:val="en-US"/>
        </w:rPr>
        <w:t>]</w:t>
      </w:r>
    </w:p>
    <w:p w14:paraId="62B8AD11" w14:textId="77777777" w:rsidR="00D04EF2" w:rsidRDefault="002C7865">
      <w:pPr>
        <w:pStyle w:val="CRMExample"/>
        <w:numPr>
          <w:ilvl w:val="0"/>
          <w:numId w:val="18"/>
        </w:numPr>
      </w:pPr>
      <w:r>
        <w:rPr>
          <w:szCs w:val="20"/>
          <w:lang w:val="pt-PT"/>
        </w:rPr>
        <w:lastRenderedPageBreak/>
        <w:t xml:space="preserve">[40°04'60.0"N 22°21'00.0"E] (E53) </w:t>
      </w:r>
      <w:r>
        <w:rPr>
          <w:i/>
          <w:szCs w:val="20"/>
          <w:lang w:val="pt-PT"/>
        </w:rPr>
        <w:t xml:space="preserve">approximates </w:t>
      </w:r>
      <w:r>
        <w:rPr>
          <w:szCs w:val="20"/>
          <w:lang w:val="pt-PT"/>
        </w:rPr>
        <w:t xml:space="preserve">Mount Olympus National Park, Greece (E53). </w:t>
      </w:r>
      <w:r>
        <w:rPr>
          <w:szCs w:val="20"/>
          <w:lang w:val="en-US"/>
        </w:rPr>
        <w:t xml:space="preserve">[The approximating declarative place with point shape is defined in terms of coordinates taken from </w:t>
      </w:r>
      <w:hyperlink r:id="rId46" w:tgtFrame="_blank">
        <w:r>
          <w:rPr>
            <w:rStyle w:val="Internett-lenke"/>
            <w:color w:val="auto"/>
            <w:szCs w:val="20"/>
            <w:u w:val="none"/>
            <w:lang w:val="en-US"/>
          </w:rPr>
          <w:t>https://www.geonames.org/6941814</w:t>
        </w:r>
      </w:hyperlink>
      <w:r>
        <w:rPr>
          <w:szCs w:val="20"/>
          <w:lang w:val="en-US"/>
        </w:rPr>
        <w:t>]</w:t>
      </w:r>
    </w:p>
    <w:p w14:paraId="61D44AED" w14:textId="7A6918D7" w:rsidR="00D04EF2" w:rsidRDefault="002C7865">
      <w:pPr>
        <w:pStyle w:val="CRMDescriptionLabel"/>
      </w:pPr>
      <w:r>
        <w:t xml:space="preserve">In first-order logic: </w:t>
      </w:r>
    </w:p>
    <w:p w14:paraId="284B5990" w14:textId="77777777" w:rsidR="00D04EF2" w:rsidRDefault="002C7865">
      <w:pPr>
        <w:pStyle w:val="CRMFirstOrderLogic"/>
        <w:rPr>
          <w:lang w:val="en-US"/>
        </w:rPr>
      </w:pPr>
      <w:r>
        <w:rPr>
          <w:lang w:val="en-US"/>
        </w:rPr>
        <w:t xml:space="preserve">P189(x,y) </w:t>
      </w:r>
      <w:r>
        <w:rPr>
          <w:rFonts w:ascii="Cambria Math" w:eastAsia="Cambria Math" w:hAnsi="Cambria Math" w:cs="Cambria Math"/>
          <w:lang w:val="en-US"/>
        </w:rPr>
        <w:t>⇒</w:t>
      </w:r>
      <w:r>
        <w:rPr>
          <w:lang w:val="en-US"/>
        </w:rPr>
        <w:t xml:space="preserve"> E53(x)</w:t>
      </w:r>
    </w:p>
    <w:p w14:paraId="6DB7BFA1" w14:textId="77777777" w:rsidR="00D04EF2" w:rsidRDefault="002C7865">
      <w:pPr>
        <w:pStyle w:val="CRMFirstOrderLogic"/>
        <w:rPr>
          <w:lang w:val="es-ES"/>
        </w:rPr>
      </w:pPr>
      <w:r>
        <w:rPr>
          <w:lang w:val="es-ES"/>
        </w:rPr>
        <w:t xml:space="preserve">P189(x,y) </w:t>
      </w:r>
      <w:r>
        <w:rPr>
          <w:rFonts w:ascii="Cambria Math" w:eastAsia="Cambria Math" w:hAnsi="Cambria Math" w:cs="Cambria Math"/>
          <w:lang w:val="es-ES"/>
        </w:rPr>
        <w:t>⇒</w:t>
      </w:r>
      <w:r>
        <w:rPr>
          <w:lang w:val="es-ES"/>
        </w:rPr>
        <w:t xml:space="preserve"> E53 (y) </w:t>
      </w:r>
    </w:p>
    <w:p w14:paraId="3D3F66EB" w14:textId="77777777" w:rsidR="00D04EF2" w:rsidRDefault="002C7865">
      <w:pPr>
        <w:pStyle w:val="CRMFirstOrderLogic"/>
        <w:rPr>
          <w:lang w:val="es-ES"/>
        </w:rPr>
      </w:pPr>
      <w:r>
        <w:rPr>
          <w:lang w:val="es-ES"/>
        </w:rPr>
        <w:t xml:space="preserve">P189 (x,y,z) </w:t>
      </w:r>
      <w:r>
        <w:rPr>
          <w:rFonts w:ascii="Cambria Math" w:eastAsia="Cambria Math" w:hAnsi="Cambria Math" w:cs="Cambria Math"/>
          <w:lang w:val="es-ES"/>
        </w:rPr>
        <w:t>⇒</w:t>
      </w:r>
      <w:r>
        <w:rPr>
          <w:lang w:val="es-ES"/>
        </w:rPr>
        <w:t xml:space="preserve"> [P189(x,y) </w:t>
      </w:r>
      <w:r>
        <w:rPr>
          <w:rFonts w:ascii="Cambria Math" w:eastAsia="Cambria Math" w:hAnsi="Cambria Math" w:cs="Cambria Math"/>
          <w:lang w:val="es-ES"/>
        </w:rPr>
        <w:t>∧</w:t>
      </w:r>
      <w:r>
        <w:rPr>
          <w:lang w:val="es-ES"/>
        </w:rPr>
        <w:t xml:space="preserve"> E55(z)]</w:t>
      </w:r>
    </w:p>
    <w:p w14:paraId="445C20B5" w14:textId="77777777" w:rsidR="00D04EF2" w:rsidRDefault="002C7865">
      <w:pPr>
        <w:pStyle w:val="CRMFirstOrderLogic"/>
        <w:rPr>
          <w:lang w:val="en-US"/>
        </w:rPr>
      </w:pPr>
      <w:r>
        <w:rPr>
          <w:lang w:val="en-US"/>
        </w:rPr>
        <w:t>P189(x,x)</w:t>
      </w:r>
    </w:p>
    <w:p w14:paraId="1D5FA9B4" w14:textId="77777777" w:rsidR="00D04EF2" w:rsidRDefault="002C7865">
      <w:pPr>
        <w:pStyle w:val="CRMDescriptionLabel"/>
        <w:rPr>
          <w:lang w:val="en-US"/>
        </w:rPr>
      </w:pPr>
      <w:r>
        <w:rPr>
          <w:lang w:val="en-US"/>
        </w:rPr>
        <w:t>Properties:</w:t>
      </w:r>
    </w:p>
    <w:p w14:paraId="79FE3215" w14:textId="77777777" w:rsidR="00D04EF2" w:rsidRDefault="002C7865">
      <w:pPr>
        <w:pStyle w:val="CRMPropertyofEntity"/>
      </w:pPr>
      <w:r>
        <w:t xml:space="preserve">P189.1 has type: </w:t>
      </w:r>
      <w:hyperlink w:anchor="_toc8153">
        <w:r>
          <w:rPr>
            <w:rStyle w:val="Hyperlink1"/>
          </w:rPr>
          <w:t>E55</w:t>
        </w:r>
      </w:hyperlink>
      <w:r>
        <w:t xml:space="preserve"> Type</w:t>
      </w:r>
    </w:p>
    <w:p w14:paraId="27D44BB6" w14:textId="77777777" w:rsidR="00D04EF2" w:rsidRDefault="002C7865">
      <w:pPr>
        <w:pStyle w:val="CRMPropertyLabel"/>
      </w:pPr>
      <w:bookmarkStart w:id="2268" w:name="_toc11822"/>
      <w:bookmarkStart w:id="2269" w:name="_toc11875"/>
      <w:bookmarkStart w:id="2270" w:name="_Toc71114925"/>
      <w:bookmarkStart w:id="2271" w:name="_Toc70522717"/>
      <w:bookmarkStart w:id="2272" w:name="_Toc63009693"/>
      <w:bookmarkStart w:id="2273" w:name="_Toc69734681"/>
      <w:bookmarkStart w:id="2274" w:name="_Toc71548768"/>
      <w:bookmarkStart w:id="2275" w:name="_Toc133500190"/>
      <w:bookmarkEnd w:id="2268"/>
      <w:bookmarkEnd w:id="2269"/>
      <w:r>
        <w:t>P190 has symbolic content</w:t>
      </w:r>
      <w:bookmarkEnd w:id="2270"/>
      <w:bookmarkEnd w:id="2271"/>
      <w:bookmarkEnd w:id="2272"/>
      <w:bookmarkEnd w:id="2273"/>
      <w:bookmarkEnd w:id="2274"/>
      <w:bookmarkEnd w:id="2275"/>
    </w:p>
    <w:p w14:paraId="1669572B" w14:textId="77777777" w:rsidR="00D04EF2" w:rsidRDefault="002C7865">
      <w:pPr>
        <w:pStyle w:val="CRMDescriptionLabel"/>
      </w:pPr>
      <w:r>
        <w:t xml:space="preserve">Domain: </w:t>
      </w:r>
    </w:p>
    <w:p w14:paraId="6241BC20" w14:textId="77777777" w:rsidR="00D04EF2" w:rsidRDefault="00063A51">
      <w:pPr>
        <w:pStyle w:val="CRMDomainRange"/>
      </w:pPr>
      <w:hyperlink w:anchor="_toc8683">
        <w:r w:rsidR="002C7865">
          <w:rPr>
            <w:rStyle w:val="Hyperlink1"/>
          </w:rPr>
          <w:t>E90</w:t>
        </w:r>
      </w:hyperlink>
      <w:r w:rsidR="002C7865">
        <w:t xml:space="preserve"> Symbolic Object</w:t>
      </w:r>
    </w:p>
    <w:p w14:paraId="0EDAF79D" w14:textId="77777777" w:rsidR="00D04EF2" w:rsidRDefault="002C7865">
      <w:pPr>
        <w:pStyle w:val="CRMDescriptionLabel"/>
      </w:pPr>
      <w:r>
        <w:t>Range:</w:t>
      </w:r>
    </w:p>
    <w:p w14:paraId="0159E94D" w14:textId="77777777" w:rsidR="00D04EF2" w:rsidRDefault="00063A51">
      <w:pPr>
        <w:pStyle w:val="CRMDomainRange"/>
      </w:pPr>
      <w:hyperlink w:anchor="_toc8282">
        <w:r w:rsidR="002C7865">
          <w:rPr>
            <w:rStyle w:val="Hyperlink1"/>
            <w:szCs w:val="20"/>
          </w:rPr>
          <w:t>E62</w:t>
        </w:r>
      </w:hyperlink>
      <w:r w:rsidR="002C7865">
        <w:rPr>
          <w:color w:val="000000"/>
          <w:szCs w:val="20"/>
        </w:rPr>
        <w:t xml:space="preserve"> </w:t>
      </w:r>
      <w:r w:rsidR="002C7865">
        <w:t>String</w:t>
      </w:r>
    </w:p>
    <w:p w14:paraId="7157E957" w14:textId="77777777" w:rsidR="00D04EF2" w:rsidRDefault="002C7865">
      <w:pPr>
        <w:pStyle w:val="CRMDescriptionLabel"/>
      </w:pPr>
      <w:r>
        <w:t>Subproperty of:</w:t>
      </w:r>
    </w:p>
    <w:p w14:paraId="549F9B8D" w14:textId="77777777" w:rsidR="00D04EF2" w:rsidRDefault="00063A51">
      <w:pPr>
        <w:pStyle w:val="CRMSuperSubProperty"/>
      </w:pPr>
      <w:hyperlink w:anchor="_toc7281">
        <w:r w:rsidR="002C7865">
          <w:rPr>
            <w:rStyle w:val="Hyperlink1"/>
          </w:rPr>
          <w:t>E1</w:t>
        </w:r>
      </w:hyperlink>
      <w:r w:rsidR="002C7865">
        <w:t xml:space="preserve"> CRM Entity. </w:t>
      </w:r>
      <w:hyperlink w:anchor="_toc8865">
        <w:r w:rsidR="002C7865">
          <w:rPr>
            <w:rStyle w:val="Hyperlink1"/>
          </w:rPr>
          <w:t>P3</w:t>
        </w:r>
      </w:hyperlink>
      <w:r w:rsidR="002C7865">
        <w:t xml:space="preserve"> has note: </w:t>
      </w:r>
      <w:hyperlink w:anchor="_toc8282">
        <w:r w:rsidR="002C7865">
          <w:rPr>
            <w:rStyle w:val="Hyperlink1"/>
            <w:szCs w:val="20"/>
          </w:rPr>
          <w:t>E62</w:t>
        </w:r>
      </w:hyperlink>
      <w:r w:rsidR="002C7865">
        <w:rPr>
          <w:color w:val="000000"/>
          <w:szCs w:val="20"/>
        </w:rPr>
        <w:t xml:space="preserve"> </w:t>
      </w:r>
      <w:r w:rsidR="002C7865">
        <w:t>String</w:t>
      </w:r>
    </w:p>
    <w:p w14:paraId="0A1F59A6" w14:textId="77777777" w:rsidR="00D04EF2" w:rsidRDefault="002C7865">
      <w:pPr>
        <w:pStyle w:val="CRMDescriptionLabel"/>
      </w:pPr>
      <w:r>
        <w:t>Quantification:</w:t>
      </w:r>
    </w:p>
    <w:p w14:paraId="6FBEFE95" w14:textId="77777777" w:rsidR="00D04EF2" w:rsidRDefault="002C7865">
      <w:pPr>
        <w:pStyle w:val="CRMQuantification"/>
      </w:pPr>
      <w:r>
        <w:t>many to many (0,n:0,n)</w:t>
      </w:r>
    </w:p>
    <w:p w14:paraId="0D398CB3" w14:textId="77777777" w:rsidR="00D04EF2" w:rsidRDefault="002C7865">
      <w:pPr>
        <w:pStyle w:val="CRMDescriptionLabel"/>
      </w:pPr>
      <w:r>
        <w:t>Scope note:</w:t>
      </w:r>
    </w:p>
    <w:p w14:paraId="73D75829" w14:textId="77777777" w:rsidR="00D04EF2" w:rsidRDefault="002C7865">
      <w:pPr>
        <w:pStyle w:val="CRMScopeNoteText"/>
      </w:pPr>
      <w:r>
        <w:t xml:space="preserve">This property associates an instance of E90 Symbolic Object with a complete, identifying representation of its content in the form of an instance of E62 String. </w:t>
      </w:r>
    </w:p>
    <w:p w14:paraId="275E1262" w14:textId="77777777" w:rsidR="00D04EF2" w:rsidRDefault="002C7865">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5EF40C3F" w14:textId="2CEAE2AC" w:rsidR="00D04EF2" w:rsidRDefault="002C7865">
      <w:pPr>
        <w:pStyle w:val="CRMScopeNoteText"/>
      </w:pPr>
      <w:r>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5386B423" w14:textId="4A06AFFC" w:rsidR="00D04EF2" w:rsidRDefault="002C7865">
      <w:pPr>
        <w:pStyle w:val="CRMDescriptionLabel"/>
      </w:pPr>
      <w:r>
        <w:t>Examples:</w:t>
      </w:r>
    </w:p>
    <w:p w14:paraId="71B98817" w14:textId="77777777" w:rsidR="00D04EF2" w:rsidRDefault="002C7865">
      <w:pPr>
        <w:pStyle w:val="CRMExample"/>
        <w:numPr>
          <w:ilvl w:val="0"/>
          <w:numId w:val="18"/>
        </w:numPr>
      </w:pPr>
      <w:r>
        <w:t xml:space="preserve">The materials description of the painting (E33) </w:t>
      </w:r>
      <w:r>
        <w:rPr>
          <w:i/>
        </w:rPr>
        <w:t>has symbolic content</w:t>
      </w:r>
      <w:r>
        <w:t xml:space="preserve"> “Oil, French Watercolors on Paper, Graphite and Ink on Canvas, with an Oak frame.” (E62).</w:t>
      </w:r>
    </w:p>
    <w:p w14:paraId="75A6D157" w14:textId="77777777" w:rsidR="00D04EF2" w:rsidRDefault="002C7865">
      <w:pPr>
        <w:pStyle w:val="CRMExample"/>
        <w:numPr>
          <w:ilvl w:val="0"/>
          <w:numId w:val="18"/>
        </w:numPr>
      </w:pPr>
      <w:r>
        <w:t xml:space="preserve">The title of Einstein’s 1915 text (E35) </w:t>
      </w:r>
      <w:r>
        <w:rPr>
          <w:i/>
        </w:rPr>
        <w:t>has symbolic content</w:t>
      </w:r>
      <w:r>
        <w:t xml:space="preserve"> “Relativity, the Special and the General Theory” (E62). (Einstein, 2001)</w:t>
      </w:r>
    </w:p>
    <w:p w14:paraId="1BB9E188" w14:textId="77777777" w:rsidR="00D04EF2" w:rsidRDefault="002C7865">
      <w:pPr>
        <w:pStyle w:val="CRMExample"/>
        <w:numPr>
          <w:ilvl w:val="0"/>
          <w:numId w:val="18"/>
        </w:numPr>
      </w:pPr>
      <w:r>
        <w:t xml:space="preserve">The story of Little Red Riding Hood (E33) </w:t>
      </w:r>
      <w:r>
        <w:rPr>
          <w:i/>
        </w:rPr>
        <w:t>has symbolic content</w:t>
      </w:r>
      <w:r>
        <w:t xml:space="preserve"> “Once upon a time there lived in a certain village.” (E62). (Lang, 1965)</w:t>
      </w:r>
    </w:p>
    <w:p w14:paraId="450DD9AD" w14:textId="7D9A25AB" w:rsidR="00D04EF2" w:rsidRDefault="002C7865">
      <w:pPr>
        <w:pStyle w:val="CRMExample"/>
        <w:numPr>
          <w:ilvl w:val="0"/>
          <w:numId w:val="18"/>
        </w:numPr>
      </w:pPr>
      <w:r>
        <w:t xml:space="preserve">The inscription on Rijksmuseum object SK-A-1601 (E34) has symbolic content “B” (E62). [reference: </w:t>
      </w:r>
      <w:hyperlink r:id="rId47">
        <w:r>
          <w:rPr>
            <w:rStyle w:val="Internett-lenke"/>
          </w:rPr>
          <w:t>https://www.rijksmuseum.nl/en/collection/SK-A-1601/catalogue-entry</w:t>
        </w:r>
      </w:hyperlink>
      <w:r>
        <w:t xml:space="preserve"> (accessed 10</w:t>
      </w:r>
      <w:r>
        <w:rPr>
          <w:vertAlign w:val="superscript"/>
        </w:rPr>
        <w:t>th</w:t>
      </w:r>
      <w:r>
        <w:t xml:space="preserve"> April 2021)]</w:t>
      </w:r>
    </w:p>
    <w:p w14:paraId="3F648F53" w14:textId="1DA40A22" w:rsidR="00D04EF2" w:rsidRDefault="002C7865">
      <w:pPr>
        <w:pStyle w:val="CRMDescriptionLabel"/>
      </w:pPr>
      <w:r>
        <w:t>In first-order logic:</w:t>
      </w:r>
    </w:p>
    <w:p w14:paraId="0FDB35F4" w14:textId="77777777" w:rsidR="00D04EF2" w:rsidRDefault="002C7865">
      <w:pPr>
        <w:pStyle w:val="CRMFirstOrderLogic"/>
        <w:rPr>
          <w:lang w:val="en-US"/>
        </w:rPr>
      </w:pPr>
      <w:r>
        <w:rPr>
          <w:lang w:val="en-US"/>
        </w:rPr>
        <w:t xml:space="preserve">P190(x,y) </w:t>
      </w:r>
      <w:r>
        <w:rPr>
          <w:rFonts w:ascii="Cambria Math" w:eastAsia="Cambria Math" w:hAnsi="Cambria Math" w:cs="Cambria Math"/>
          <w:lang w:val="en-US"/>
        </w:rPr>
        <w:t>⇒</w:t>
      </w:r>
      <w:r>
        <w:rPr>
          <w:lang w:val="en-US"/>
        </w:rPr>
        <w:t xml:space="preserve"> E90(x)</w:t>
      </w:r>
    </w:p>
    <w:p w14:paraId="67B17A1A" w14:textId="77777777" w:rsidR="00D04EF2" w:rsidRDefault="002C7865">
      <w:pPr>
        <w:pStyle w:val="CRMFirstOrderLogic"/>
        <w:rPr>
          <w:lang w:val="en-US"/>
        </w:rPr>
      </w:pPr>
      <w:r>
        <w:rPr>
          <w:lang w:val="en-US"/>
        </w:rPr>
        <w:lastRenderedPageBreak/>
        <w:t xml:space="preserve">P190(x,y) </w:t>
      </w:r>
      <w:r>
        <w:rPr>
          <w:rFonts w:ascii="Cambria Math" w:eastAsia="Cambria Math" w:hAnsi="Cambria Math" w:cs="Cambria Math"/>
          <w:lang w:val="en-US"/>
        </w:rPr>
        <w:t>⇒</w:t>
      </w:r>
      <w:r>
        <w:rPr>
          <w:lang w:val="en-US"/>
        </w:rPr>
        <w:t xml:space="preserve"> E62(y)</w:t>
      </w:r>
    </w:p>
    <w:p w14:paraId="1EA61495" w14:textId="77777777" w:rsidR="00D04EF2" w:rsidRDefault="002C7865">
      <w:pPr>
        <w:pStyle w:val="CRMPropertyLabel"/>
      </w:pPr>
      <w:bookmarkStart w:id="2276" w:name="_toc11802"/>
      <w:bookmarkStart w:id="2277" w:name="_toc11896"/>
      <w:bookmarkStart w:id="2278" w:name="_toc11843"/>
      <w:bookmarkStart w:id="2279" w:name="_Toc70522718"/>
      <w:bookmarkStart w:id="2280" w:name="_Toc69734682"/>
      <w:bookmarkStart w:id="2281" w:name="_Toc71548769"/>
      <w:bookmarkStart w:id="2282" w:name="_Toc71114926"/>
      <w:bookmarkStart w:id="2283" w:name="_Toc63009694"/>
      <w:bookmarkStart w:id="2284" w:name="_Toc133500191"/>
      <w:bookmarkEnd w:id="2276"/>
      <w:bookmarkEnd w:id="2277"/>
      <w:bookmarkEnd w:id="2278"/>
      <w:r>
        <w:t>P191 had duration (was duration of)</w:t>
      </w:r>
      <w:bookmarkEnd w:id="2279"/>
      <w:bookmarkEnd w:id="2280"/>
      <w:bookmarkEnd w:id="2281"/>
      <w:bookmarkEnd w:id="2282"/>
      <w:bookmarkEnd w:id="2283"/>
      <w:bookmarkEnd w:id="2284"/>
    </w:p>
    <w:p w14:paraId="64706980" w14:textId="77777777" w:rsidR="00D04EF2" w:rsidRDefault="002C7865">
      <w:pPr>
        <w:pStyle w:val="CRMDescriptionLabel"/>
      </w:pPr>
      <w:r>
        <w:t xml:space="preserve">Domain: </w:t>
      </w:r>
    </w:p>
    <w:p w14:paraId="478C3761" w14:textId="77777777" w:rsidR="00D04EF2" w:rsidRDefault="00063A51">
      <w:pPr>
        <w:pStyle w:val="CRMDomainRange"/>
      </w:pPr>
      <w:hyperlink w:anchor="_toc8080">
        <w:r w:rsidR="002C7865">
          <w:rPr>
            <w:rStyle w:val="Hyperlink1"/>
          </w:rPr>
          <w:t>E52</w:t>
        </w:r>
      </w:hyperlink>
      <w:r w:rsidR="002C7865">
        <w:t xml:space="preserve"> Time-Span</w:t>
      </w:r>
    </w:p>
    <w:p w14:paraId="693562F2" w14:textId="77777777" w:rsidR="00D04EF2" w:rsidRDefault="002C7865">
      <w:pPr>
        <w:pStyle w:val="CRMDescriptionLabel"/>
      </w:pPr>
      <w:r>
        <w:t>Range:</w:t>
      </w:r>
    </w:p>
    <w:p w14:paraId="4021CE88" w14:textId="77777777" w:rsidR="00D04EF2" w:rsidRDefault="00063A51">
      <w:pPr>
        <w:pStyle w:val="CRMDomainRange"/>
      </w:pPr>
      <w:hyperlink w:anchor="_toc8128">
        <w:r w:rsidR="002C7865">
          <w:rPr>
            <w:rStyle w:val="Hyperlink1"/>
            <w:szCs w:val="20"/>
          </w:rPr>
          <w:t>E54</w:t>
        </w:r>
      </w:hyperlink>
      <w:r w:rsidR="002C7865">
        <w:rPr>
          <w:color w:val="000000"/>
          <w:szCs w:val="20"/>
        </w:rPr>
        <w:t xml:space="preserve"> </w:t>
      </w:r>
      <w:r w:rsidR="002C7865">
        <w:t>Dimension</w:t>
      </w:r>
    </w:p>
    <w:p w14:paraId="6BFD1178" w14:textId="77777777" w:rsidR="00D04EF2" w:rsidRDefault="002C7865">
      <w:pPr>
        <w:pStyle w:val="CRMDescriptionLabel"/>
      </w:pPr>
      <w:r>
        <w:t>Quantification:</w:t>
      </w:r>
    </w:p>
    <w:p w14:paraId="66940F2B" w14:textId="77777777" w:rsidR="00D04EF2" w:rsidRDefault="002C7865">
      <w:pPr>
        <w:pStyle w:val="CRMSuperSubProperty"/>
      </w:pPr>
      <w:r>
        <w:t>one to one (1,1:1,1)</w:t>
      </w:r>
    </w:p>
    <w:p w14:paraId="5916D816" w14:textId="77777777" w:rsidR="00D04EF2" w:rsidRDefault="002C7865">
      <w:pPr>
        <w:pStyle w:val="CRMDescriptionLabel"/>
      </w:pPr>
      <w:r>
        <w:t xml:space="preserve">Scope note: </w:t>
      </w:r>
    </w:p>
    <w:p w14:paraId="5C6C9A4F" w14:textId="77777777" w:rsidR="00D04EF2" w:rsidRDefault="002C7865">
      <w:pPr>
        <w:pStyle w:val="CRMScopeNoteText"/>
      </w:pPr>
      <w:r>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Pr>
          <w:i/>
        </w:rPr>
        <w:t>P90 has value</w:t>
      </w:r>
      <w:r>
        <w:t xml:space="preserve"> of E54 Dimension.</w:t>
      </w:r>
    </w:p>
    <w:p w14:paraId="4D68AC21" w14:textId="77777777" w:rsidR="00D04EF2" w:rsidRDefault="002C7865">
      <w:pPr>
        <w:pStyle w:val="CRMDescriptionLabel"/>
      </w:pPr>
      <w:r>
        <w:t xml:space="preserve">Examples: </w:t>
      </w:r>
    </w:p>
    <w:p w14:paraId="43A04940" w14:textId="39257B51" w:rsidR="00D04EF2" w:rsidRDefault="002C7865">
      <w:pPr>
        <w:pStyle w:val="CRMExample"/>
        <w:numPr>
          <w:ilvl w:val="0"/>
          <w:numId w:val="18"/>
        </w:numPr>
      </w:pPr>
      <w:r>
        <w:t xml:space="preserve">The time-span of the Battle of Issos 333 B.C.E. (E52) </w:t>
      </w:r>
      <w:r>
        <w:rPr>
          <w:i/>
        </w:rPr>
        <w:t>had duration</w:t>
      </w:r>
      <w:r>
        <w:t xml:space="preserve"> Battle of Issos duration (E54). (Howard, 2012)</w:t>
      </w:r>
    </w:p>
    <w:p w14:paraId="7726FF3A" w14:textId="6DF89868" w:rsidR="00D04EF2" w:rsidRDefault="002C7865">
      <w:pPr>
        <w:pStyle w:val="CRMDescriptionLabel"/>
        <w:rPr>
          <w:color w:val="000000"/>
          <w:szCs w:val="20"/>
        </w:rPr>
      </w:pPr>
      <w:r>
        <w:rPr>
          <w:color w:val="000000"/>
          <w:szCs w:val="20"/>
        </w:rPr>
        <w:t>In first-order logic:</w:t>
      </w:r>
    </w:p>
    <w:p w14:paraId="2E1A5240" w14:textId="77777777" w:rsidR="00D04EF2" w:rsidRDefault="002C7865">
      <w:pPr>
        <w:pStyle w:val="CRMFirstOrderLogic"/>
        <w:rPr>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E52(x)</w:t>
      </w:r>
    </w:p>
    <w:p w14:paraId="42D23698" w14:textId="77777777" w:rsidR="00D04EF2" w:rsidRDefault="002C7865">
      <w:pPr>
        <w:pStyle w:val="CRMFirstOrderLogic"/>
        <w:rPr>
          <w:color w:val="000000"/>
          <w:szCs w:val="20"/>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E54(y)</w:t>
      </w:r>
      <w:bookmarkStart w:id="2285" w:name="_toc11910"/>
      <w:bookmarkEnd w:id="2285"/>
    </w:p>
    <w:p w14:paraId="15853ACA" w14:textId="77777777" w:rsidR="00D04EF2" w:rsidRDefault="002C7865">
      <w:pPr>
        <w:pStyle w:val="CRMPropertyLabel"/>
      </w:pPr>
      <w:bookmarkStart w:id="2286" w:name="_Toc69734683"/>
      <w:bookmarkStart w:id="2287" w:name="_Toc63009695"/>
      <w:bookmarkStart w:id="2288" w:name="_Toc70522719"/>
      <w:bookmarkStart w:id="2289" w:name="_Toc71548770"/>
      <w:bookmarkStart w:id="2290" w:name="_Toc71114927"/>
      <w:bookmarkStart w:id="2291" w:name="_Toc133500192"/>
      <w:r>
        <w:t>P195 was a presence of (had presence)</w:t>
      </w:r>
      <w:bookmarkEnd w:id="2286"/>
      <w:bookmarkEnd w:id="2287"/>
      <w:bookmarkEnd w:id="2288"/>
      <w:bookmarkEnd w:id="2289"/>
      <w:bookmarkEnd w:id="2290"/>
      <w:bookmarkEnd w:id="2291"/>
    </w:p>
    <w:p w14:paraId="332D1B7E" w14:textId="77777777" w:rsidR="00D04EF2" w:rsidRDefault="002C7865">
      <w:pPr>
        <w:pStyle w:val="CRMDescriptionLabel"/>
      </w:pPr>
      <w:r>
        <w:t>Domain:</w:t>
      </w:r>
    </w:p>
    <w:p w14:paraId="64848EE2" w14:textId="77777777" w:rsidR="00D04EF2" w:rsidRDefault="00063A51">
      <w:pPr>
        <w:pStyle w:val="CRMDomainRange"/>
      </w:pPr>
      <w:hyperlink w:anchor="_toc8691">
        <w:r w:rsidR="002C7865">
          <w:rPr>
            <w:rStyle w:val="Hyperlink1"/>
            <w:rFonts w:eastAsia="Calibri" w:cs="Times New Roman"/>
          </w:rPr>
          <w:t>E93</w:t>
        </w:r>
      </w:hyperlink>
      <w:r w:rsidR="002C7865">
        <w:t xml:space="preserve"> Presence</w:t>
      </w:r>
    </w:p>
    <w:p w14:paraId="4C6A5356" w14:textId="77777777" w:rsidR="00D04EF2" w:rsidRDefault="002C7865">
      <w:pPr>
        <w:pStyle w:val="CRMDescriptionLabel"/>
      </w:pPr>
      <w:r>
        <w:t>Range:</w:t>
      </w:r>
    </w:p>
    <w:p w14:paraId="260BDEEA"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3073743A" w14:textId="77777777" w:rsidR="00D04EF2" w:rsidRDefault="002C7865">
      <w:pPr>
        <w:pStyle w:val="CRMDescriptionLabel"/>
      </w:pPr>
      <w:r>
        <w:t>Quantification:</w:t>
      </w:r>
    </w:p>
    <w:p w14:paraId="583E97E8" w14:textId="791A654F" w:rsidR="00D04EF2" w:rsidRDefault="002C7865">
      <w:pPr>
        <w:pStyle w:val="CRMQuantification"/>
      </w:pPr>
      <w:r>
        <w:t>many to one, necessary (1,1:0,n)</w:t>
      </w:r>
    </w:p>
    <w:p w14:paraId="74567A04" w14:textId="77777777" w:rsidR="00D04EF2" w:rsidRDefault="002C7865">
      <w:pPr>
        <w:pStyle w:val="CRMDescriptionLabel"/>
      </w:pPr>
      <w:r>
        <w:t>Scope note:</w:t>
      </w:r>
    </w:p>
    <w:p w14:paraId="3493EA62" w14:textId="04AD9325" w:rsidR="00D04EF2" w:rsidRDefault="002C7865">
      <w:pPr>
        <w:pStyle w:val="CRMScopeNoteText"/>
      </w:pPr>
      <w:r>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2993800E" w14:textId="11F2A745" w:rsidR="00D04EF2" w:rsidRDefault="002C7865">
      <w:pPr>
        <w:pStyle w:val="CRMScopeNoteText"/>
      </w:pPr>
      <w:r>
        <w:t xml:space="preserve">This property is a strong shortcut of the fully developed path from E18 Physical Thing through </w:t>
      </w:r>
      <w:r>
        <w:rPr>
          <w:i/>
        </w:rPr>
        <w:t>P196 defines</w:t>
      </w:r>
      <w:r>
        <w:t xml:space="preserve">, E92 Spacetime Volume, </w:t>
      </w:r>
      <w:r>
        <w:rPr>
          <w:i/>
        </w:rPr>
        <w:t>P166 was a presence of (had presence)</w:t>
      </w:r>
      <w:r>
        <w:t xml:space="preserve"> to E93 Presence.</w:t>
      </w:r>
    </w:p>
    <w:p w14:paraId="1AA45362" w14:textId="77777777" w:rsidR="00D04EF2" w:rsidRDefault="002C7865">
      <w:pPr>
        <w:pStyle w:val="CRMDescriptionLabel"/>
      </w:pPr>
      <w:r>
        <w:t>Examples:</w:t>
      </w:r>
    </w:p>
    <w:p w14:paraId="2D1F9638" w14:textId="77777777" w:rsidR="00D04EF2" w:rsidRDefault="002C7865">
      <w:pPr>
        <w:pStyle w:val="CRMExample"/>
        <w:numPr>
          <w:ilvl w:val="0"/>
          <w:numId w:val="18"/>
        </w:numPr>
      </w:pPr>
      <w:r>
        <w:t xml:space="preserve">Johann Joachim Winckelmann’s whereabouts in December 1755 (E93) </w:t>
      </w:r>
      <w:r>
        <w:rPr>
          <w:i/>
        </w:rPr>
        <w:t>was a presence of</w:t>
      </w:r>
      <w:r>
        <w:t xml:space="preserve"> Johann Joachim Winckelmann (E21). (Wiencke, 1998)</w:t>
      </w:r>
    </w:p>
    <w:p w14:paraId="2FD29DFD" w14:textId="2507B7B8" w:rsidR="00D04EF2" w:rsidRDefault="002C7865">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was a presence of</w:t>
      </w:r>
      <w:r>
        <w:t xml:space="preserve"> Johann Joachim Winckelmann (E21). (Wiencke, 1998)</w:t>
      </w:r>
    </w:p>
    <w:p w14:paraId="3E03BCDD" w14:textId="341FC36B" w:rsidR="00D04EF2" w:rsidRDefault="002C7865">
      <w:pPr>
        <w:pStyle w:val="CRMDescriptionLabel"/>
      </w:pPr>
      <w:r>
        <w:t>In first-order logic:</w:t>
      </w:r>
    </w:p>
    <w:p w14:paraId="30714ED7" w14:textId="77777777" w:rsidR="00D04EF2" w:rsidRDefault="002C7865">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E93(x)</w:t>
      </w:r>
    </w:p>
    <w:p w14:paraId="05EA5ECF" w14:textId="77777777" w:rsidR="00D04EF2" w:rsidRDefault="002C7865">
      <w:pPr>
        <w:pStyle w:val="CRMFirstOrderLogic"/>
        <w:rPr>
          <w:lang w:val="fr-FR"/>
        </w:rPr>
      </w:pPr>
      <w:r>
        <w:rPr>
          <w:lang w:val="fr-FR"/>
        </w:rPr>
        <w:lastRenderedPageBreak/>
        <w:t xml:space="preserve">P195(x,y) </w:t>
      </w:r>
      <w:r>
        <w:rPr>
          <w:rFonts w:ascii="Cambria Math" w:eastAsia="Cambria Math" w:hAnsi="Cambria Math" w:cs="Cambria Math"/>
          <w:lang w:val="fr-FR"/>
        </w:rPr>
        <w:t>⇒</w:t>
      </w:r>
      <w:r>
        <w:rPr>
          <w:lang w:val="fr-FR"/>
        </w:rPr>
        <w:t xml:space="preserve"> E18(y)</w:t>
      </w:r>
    </w:p>
    <w:p w14:paraId="0B43D05E" w14:textId="4198B4D7" w:rsidR="00D04EF2" w:rsidRDefault="002C7865">
      <w:pPr>
        <w:pStyle w:val="CRMFirstOrderLogic"/>
        <w:rPr>
          <w:lang w:val="es-ES"/>
        </w:rPr>
      </w:pPr>
      <w:r>
        <w:rPr>
          <w:lang w:val="es-ES"/>
        </w:rPr>
        <w:t xml:space="preserve">P195(x,y) </w:t>
      </w:r>
      <w:r>
        <w:rPr>
          <w:rFonts w:ascii="Cambria Math" w:hAnsi="Cambria Math"/>
          <w:lang w:val="es-ES"/>
        </w:rPr>
        <w:t>⇔</w:t>
      </w:r>
      <w:r>
        <w:rPr>
          <w:lang w:val="es-ES"/>
        </w:rPr>
        <w:t xml:space="preserve"> </w:t>
      </w:r>
      <w:r>
        <w:rPr>
          <w:rFonts w:eastAsia="Cambria Math" w:cs="Times New Roman"/>
          <w:lang w:val="es-ES"/>
        </w:rPr>
        <w:t>(</w:t>
      </w:r>
      <w:r>
        <w:rPr>
          <w:rFonts w:ascii="Cambria Math" w:eastAsia="Symbol" w:hAnsi="Cambria Math" w:cs="Cambria Math"/>
          <w:lang w:val="es-ES"/>
        </w:rPr>
        <w:t>∃</w:t>
      </w:r>
      <w:r>
        <w:rPr>
          <w:rFonts w:eastAsia="Cambria Math" w:cs="Times New Roman"/>
          <w:lang w:val="es-ES"/>
        </w:rPr>
        <w:t xml:space="preserve">z)[E92(z) </w:t>
      </w:r>
      <w:r>
        <w:rPr>
          <w:rFonts w:ascii="Cambria Math" w:eastAsia="Cambria Math" w:hAnsi="Cambria Math" w:cs="Cambria Math"/>
          <w:lang w:val="es-ES"/>
        </w:rPr>
        <w:t>∧</w:t>
      </w:r>
      <w:r>
        <w:rPr>
          <w:rFonts w:eastAsia="Cambria Math" w:cs="Times New Roman"/>
          <w:lang w:val="es-ES"/>
        </w:rPr>
        <w:t xml:space="preserve"> P166(z,x) </w:t>
      </w:r>
      <w:r>
        <w:rPr>
          <w:rFonts w:ascii="Cambria Math" w:eastAsia="Cambria Math" w:hAnsi="Cambria Math" w:cs="Cambria Math"/>
          <w:lang w:val="es-ES"/>
        </w:rPr>
        <w:t>∧</w:t>
      </w:r>
      <w:r>
        <w:rPr>
          <w:rFonts w:eastAsia="Cambria Math" w:cs="Times New Roman"/>
          <w:lang w:val="es-ES"/>
        </w:rPr>
        <w:t xml:space="preserve"> P196i(z,y)]</w:t>
      </w:r>
    </w:p>
    <w:p w14:paraId="439D5D39" w14:textId="77777777" w:rsidR="00D04EF2" w:rsidRDefault="002C7865">
      <w:pPr>
        <w:pStyle w:val="CRMPropertyLabel"/>
      </w:pPr>
      <w:bookmarkStart w:id="2292" w:name="_toc11927"/>
      <w:bookmarkStart w:id="2293" w:name="_Toc69734684"/>
      <w:bookmarkStart w:id="2294" w:name="_Toc71114928"/>
      <w:bookmarkStart w:id="2295" w:name="_Toc71548771"/>
      <w:bookmarkStart w:id="2296" w:name="_Toc70522720"/>
      <w:bookmarkStart w:id="2297" w:name="_Toc63009696"/>
      <w:bookmarkStart w:id="2298" w:name="_Toc133500193"/>
      <w:bookmarkEnd w:id="2292"/>
      <w:r>
        <w:t>P196 defines (is defined by)</w:t>
      </w:r>
      <w:bookmarkEnd w:id="2293"/>
      <w:bookmarkEnd w:id="2294"/>
      <w:bookmarkEnd w:id="2295"/>
      <w:bookmarkEnd w:id="2296"/>
      <w:bookmarkEnd w:id="2297"/>
      <w:bookmarkEnd w:id="2298"/>
    </w:p>
    <w:p w14:paraId="070E1A98" w14:textId="77777777" w:rsidR="00D04EF2" w:rsidRDefault="002C7865">
      <w:pPr>
        <w:pStyle w:val="CRMDescriptionLabel"/>
      </w:pPr>
      <w:r>
        <w:t xml:space="preserve">Domain: </w:t>
      </w:r>
    </w:p>
    <w:p w14:paraId="431EE640" w14:textId="77777777" w:rsidR="00D04EF2" w:rsidRDefault="00063A51">
      <w:pPr>
        <w:pStyle w:val="CRMSuperSubClass"/>
      </w:pPr>
      <w:hyperlink w:anchor="_E18_Physical_Thing">
        <w:r w:rsidR="002C7865">
          <w:rPr>
            <w:rStyle w:val="Hyperlink1"/>
            <w:szCs w:val="20"/>
          </w:rPr>
          <w:t>E18</w:t>
        </w:r>
      </w:hyperlink>
      <w:r w:rsidR="002C7865">
        <w:t xml:space="preserve"> Physical Thing</w:t>
      </w:r>
    </w:p>
    <w:p w14:paraId="13740576" w14:textId="77777777" w:rsidR="00D04EF2" w:rsidRDefault="002C7865">
      <w:pPr>
        <w:pStyle w:val="CRMDescriptionLabel"/>
      </w:pPr>
      <w:r>
        <w:t>Range:</w:t>
      </w:r>
      <w:r>
        <w:tab/>
      </w:r>
    </w:p>
    <w:p w14:paraId="65023C08" w14:textId="77777777" w:rsidR="00D04EF2" w:rsidRDefault="00063A51">
      <w:pPr>
        <w:pStyle w:val="CRMSuperSubClass"/>
      </w:pPr>
      <w:hyperlink w:anchor="_E92_Spacetime_Volume">
        <w:r w:rsidR="002C7865">
          <w:rPr>
            <w:rStyle w:val="Hyperlink1"/>
            <w:szCs w:val="20"/>
          </w:rPr>
          <w:t>E92</w:t>
        </w:r>
      </w:hyperlink>
      <w:r w:rsidR="002C7865">
        <w:t xml:space="preserve"> Spacetime Volume</w:t>
      </w:r>
    </w:p>
    <w:p w14:paraId="21C5F9A4" w14:textId="77777777" w:rsidR="00D04EF2" w:rsidRDefault="002C7865">
      <w:pPr>
        <w:pStyle w:val="CRMDescriptionLabel"/>
      </w:pPr>
      <w:r>
        <w:t>Quantification:</w:t>
      </w:r>
    </w:p>
    <w:p w14:paraId="4306D049" w14:textId="77777777" w:rsidR="00D04EF2" w:rsidRDefault="002C7865">
      <w:pPr>
        <w:pStyle w:val="CRMQuantification"/>
      </w:pPr>
      <w:r>
        <w:t>one to one, necessary (1,1:0,1)</w:t>
      </w:r>
    </w:p>
    <w:p w14:paraId="777153D6" w14:textId="77777777" w:rsidR="00D04EF2" w:rsidRDefault="002C7865">
      <w:pPr>
        <w:pStyle w:val="CRMDescriptionLabel"/>
      </w:pPr>
      <w:r>
        <w:t>Scope note:</w:t>
      </w:r>
    </w:p>
    <w:p w14:paraId="51AA3858" w14:textId="77777777" w:rsidR="00D04EF2" w:rsidRDefault="002C7865">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0A406EB3" w14:textId="1A5E7533" w:rsidR="00D04EF2" w:rsidRDefault="002C7865">
      <w:pPr>
        <w:pStyle w:val="CRMScopeNoteText"/>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instance of E92 Spacetime Volume depend uniquely on the identity of the instance of E18 Physical Thing, whose existence defines it. It constitutes a phenomenal spacetime volume as defined in CRMgeo (Doerr &amp; Hiebel, 2013).</w:t>
      </w:r>
    </w:p>
    <w:p w14:paraId="64E37DA0" w14:textId="77777777" w:rsidR="00D04EF2" w:rsidRDefault="002C7865">
      <w:pPr>
        <w:pStyle w:val="CRMScopeNoteText"/>
      </w:pPr>
      <w: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06575099" w14:textId="77777777" w:rsidR="00D04EF2" w:rsidRDefault="002C7865">
      <w:pPr>
        <w:pStyle w:val="CRMDescriptionLabel"/>
      </w:pPr>
      <w:r>
        <w:t>Examples:</w:t>
      </w:r>
    </w:p>
    <w:p w14:paraId="5EBBBF84" w14:textId="77777777" w:rsidR="00D04EF2" w:rsidRDefault="002C7865">
      <w:pPr>
        <w:pStyle w:val="CRMExample"/>
        <w:numPr>
          <w:ilvl w:val="0"/>
          <w:numId w:val="18"/>
        </w:numPr>
        <w:ind w:left="1667" w:hanging="227"/>
      </w:pPr>
      <w:r>
        <w:rPr>
          <w:rStyle w:val="CRMExampleProperty"/>
          <w:i w:val="0"/>
        </w:rPr>
        <w:t xml:space="preserve">H.M.S. Temeraire (E22) </w:t>
      </w:r>
      <w:r>
        <w:rPr>
          <w:rStyle w:val="CRMExampleProperty"/>
        </w:rPr>
        <w:t>defines</w:t>
      </w:r>
      <w:r>
        <w:rPr>
          <w:rStyle w:val="CRMExampleProperty"/>
          <w:i w:val="0"/>
        </w:rPr>
        <w:t xml:space="preserve"> the spacetime volume of H.M.S. Temeraire (E92). [it was built, during 1798, in Chatham and destroyed, during 1838, in Rotherhithe] (Willis, 2010)</w:t>
      </w:r>
    </w:p>
    <w:p w14:paraId="63AF2529" w14:textId="77777777" w:rsidR="00D04EF2" w:rsidRDefault="002C7865">
      <w:pPr>
        <w:pStyle w:val="CRMExample"/>
        <w:numPr>
          <w:ilvl w:val="0"/>
          <w:numId w:val="18"/>
        </w:numPr>
        <w:ind w:left="1667" w:hanging="227"/>
      </w:pPr>
      <w:r>
        <w:t xml:space="preserve">The Saint Titus reliquary (E22) </w:t>
      </w:r>
      <w:r>
        <w:rPr>
          <w:i/>
          <w:iCs/>
        </w:rPr>
        <w:t xml:space="preserve">defines </w:t>
      </w:r>
      <w:r>
        <w:t>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The reliquary with the skull has been kept in the Saint Titus Church in Heraklion, Crete since 1966] (Fisher &amp; Garvey, 2010) (Panotis, 2016)</w:t>
      </w:r>
    </w:p>
    <w:p w14:paraId="5131798C" w14:textId="34C2D7E1" w:rsidR="00D04EF2" w:rsidRDefault="002C7865">
      <w:pPr>
        <w:pStyle w:val="CRMDescriptionLabel"/>
      </w:pPr>
      <w:r>
        <w:t>In first-order logic:</w:t>
      </w:r>
    </w:p>
    <w:p w14:paraId="7210E006" w14:textId="77777777" w:rsidR="00D04EF2" w:rsidRDefault="002C7865">
      <w:pPr>
        <w:pStyle w:val="CRMFirstOrderLogic"/>
        <w:rPr>
          <w:lang w:val="en-US"/>
        </w:rPr>
      </w:pPr>
      <w:r>
        <w:rPr>
          <w:lang w:val="en-US"/>
        </w:rPr>
        <w:t xml:space="preserve">P196(x,y) </w:t>
      </w:r>
      <w:r>
        <w:rPr>
          <w:rFonts w:ascii="Cambria Math" w:eastAsia="Cambria Math" w:hAnsi="Cambria Math" w:cs="Cambria Math"/>
          <w:lang w:val="en-US"/>
        </w:rPr>
        <w:t xml:space="preserve">⇒ </w:t>
      </w:r>
      <w:r>
        <w:rPr>
          <w:lang w:val="en-US"/>
        </w:rPr>
        <w:t>E18(x)</w:t>
      </w:r>
    </w:p>
    <w:p w14:paraId="0C6F432A" w14:textId="77777777" w:rsidR="00D04EF2" w:rsidRDefault="002C7865">
      <w:pPr>
        <w:pStyle w:val="CRMFirstOrderLogic"/>
        <w:rPr>
          <w:lang w:val="en-US"/>
        </w:rPr>
      </w:pPr>
      <w:r>
        <w:rPr>
          <w:lang w:val="en-US"/>
        </w:rPr>
        <w:t xml:space="preserve">P196(x,y) </w:t>
      </w:r>
      <w:r>
        <w:rPr>
          <w:rFonts w:ascii="Cambria Math" w:eastAsia="Cambria Math" w:hAnsi="Cambria Math" w:cs="Cambria Math"/>
          <w:lang w:val="en-US"/>
        </w:rPr>
        <w:t xml:space="preserve">⇒ </w:t>
      </w:r>
      <w:r>
        <w:rPr>
          <w:lang w:val="en-US"/>
        </w:rPr>
        <w:t>E92(y)</w:t>
      </w:r>
    </w:p>
    <w:p w14:paraId="237054D6" w14:textId="77777777" w:rsidR="00D04EF2" w:rsidRDefault="002C7865">
      <w:pPr>
        <w:pStyle w:val="CRMPropertyLabel"/>
      </w:pPr>
      <w:bookmarkStart w:id="2299" w:name="_heading=h.ugaku1crpve5"/>
      <w:bookmarkStart w:id="2300" w:name="_toc11945"/>
      <w:bookmarkStart w:id="2301" w:name="_Toc69734685"/>
      <w:bookmarkStart w:id="2302" w:name="_Toc63009697"/>
      <w:bookmarkStart w:id="2303" w:name="_Toc71114929"/>
      <w:bookmarkStart w:id="2304" w:name="_Toc71548772"/>
      <w:bookmarkStart w:id="2305" w:name="_Toc70522721"/>
      <w:bookmarkStart w:id="2306" w:name="_Toc133500194"/>
      <w:bookmarkEnd w:id="2299"/>
      <w:bookmarkEnd w:id="2300"/>
      <w:r>
        <w:t>P197 covered parts of (was partially covered by)</w:t>
      </w:r>
      <w:bookmarkEnd w:id="2301"/>
      <w:bookmarkEnd w:id="2302"/>
      <w:bookmarkEnd w:id="2303"/>
      <w:bookmarkEnd w:id="2304"/>
      <w:bookmarkEnd w:id="2305"/>
      <w:bookmarkEnd w:id="2306"/>
    </w:p>
    <w:p w14:paraId="27736086" w14:textId="77777777" w:rsidR="00D04EF2" w:rsidRDefault="002C7865">
      <w:pPr>
        <w:pStyle w:val="CRMDescriptionLabel"/>
        <w:rPr>
          <w:lang w:val="fr-FR"/>
        </w:rPr>
      </w:pPr>
      <w:r>
        <w:rPr>
          <w:lang w:val="fr-FR"/>
        </w:rPr>
        <w:t>Domain:</w:t>
      </w:r>
    </w:p>
    <w:p w14:paraId="104AB2CC" w14:textId="77777777" w:rsidR="00D04EF2" w:rsidRDefault="002C7865">
      <w:pPr>
        <w:pStyle w:val="CRMDomainRange"/>
        <w:rPr>
          <w:lang w:val="fr-FR"/>
        </w:rPr>
      </w:pPr>
      <w:hyperlink w:anchor="_toc8691">
        <w:r>
          <w:rPr>
            <w:rStyle w:val="Hyperlink1"/>
            <w:rFonts w:eastAsia="Calibri" w:cs="Times New Roman"/>
            <w:lang w:val="fr-FR"/>
          </w:rPr>
          <w:t>E93</w:t>
        </w:r>
      </w:hyperlink>
      <w:r>
        <w:rPr>
          <w:rFonts w:eastAsia="Calibri" w:cs="Times New Roman"/>
          <w:color w:val="0000FF"/>
          <w:lang w:val="fr-FR"/>
        </w:rPr>
        <w:t xml:space="preserve"> </w:t>
      </w:r>
      <w:r>
        <w:rPr>
          <w:lang w:val="fr-FR"/>
        </w:rPr>
        <w:t>Presence</w:t>
      </w:r>
    </w:p>
    <w:p w14:paraId="1CBA05D7" w14:textId="77777777" w:rsidR="00D04EF2" w:rsidRDefault="002C7865">
      <w:pPr>
        <w:pStyle w:val="CRMDescriptionLabel"/>
        <w:rPr>
          <w:lang w:val="fr-FR"/>
        </w:rPr>
      </w:pPr>
      <w:r>
        <w:rPr>
          <w:lang w:val="fr-FR"/>
        </w:rPr>
        <w:t>Range:</w:t>
      </w:r>
    </w:p>
    <w:p w14:paraId="277ED8C2" w14:textId="77777777" w:rsidR="00D04EF2" w:rsidRDefault="002C7865">
      <w:pPr>
        <w:pStyle w:val="CRMDomainRange"/>
        <w:rPr>
          <w:lang w:val="fr-FR"/>
        </w:rPr>
      </w:pPr>
      <w:hyperlink w:anchor="_toc8104">
        <w:r>
          <w:rPr>
            <w:rStyle w:val="Hyperlink1"/>
            <w:lang w:val="fr-FR"/>
          </w:rPr>
          <w:t>E53</w:t>
        </w:r>
      </w:hyperlink>
      <w:r>
        <w:rPr>
          <w:lang w:val="fr-FR"/>
        </w:rPr>
        <w:t xml:space="preserve"> Place</w:t>
      </w:r>
    </w:p>
    <w:p w14:paraId="484E412D" w14:textId="77777777" w:rsidR="00D04EF2" w:rsidRDefault="002C7865">
      <w:pPr>
        <w:pStyle w:val="CRMDescriptionLabel"/>
        <w:rPr>
          <w:lang w:val="fr-FR"/>
        </w:rPr>
      </w:pPr>
      <w:r>
        <w:rPr>
          <w:lang w:val="fr-FR"/>
        </w:rPr>
        <w:lastRenderedPageBreak/>
        <w:t xml:space="preserve">Quantification: </w:t>
      </w:r>
    </w:p>
    <w:p w14:paraId="7D2725BF" w14:textId="31E0AEFA" w:rsidR="00D04EF2" w:rsidRDefault="002C7865">
      <w:pPr>
        <w:pStyle w:val="CRMQuantification"/>
      </w:pPr>
      <w:r>
        <w:t>many to many (0,n:0,n)</w:t>
      </w:r>
    </w:p>
    <w:p w14:paraId="61E01EC0" w14:textId="77777777" w:rsidR="00D04EF2" w:rsidRDefault="002C7865">
      <w:pPr>
        <w:pStyle w:val="CRMDescriptionLabel"/>
      </w:pPr>
      <w:r>
        <w:t>Scope note:</w:t>
      </w:r>
    </w:p>
    <w:p w14:paraId="6E088A15" w14:textId="77777777" w:rsidR="00D04EF2" w:rsidRDefault="002C7865">
      <w:pPr>
        <w:pStyle w:val="CRMScopeNoteText"/>
      </w:pPr>
      <w:r>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It may also be used to describe a partial or complete, temporary or permanent extension of the spatial extent of some realm into a neighbouring region during a known time-span. </w:t>
      </w:r>
    </w:p>
    <w:p w14:paraId="58A63BC4" w14:textId="13A5774D" w:rsidR="00D04EF2" w:rsidRDefault="002C7865">
      <w:pPr>
        <w:pStyle w:val="CRMScopeNoteText"/>
      </w:pPr>
      <w:r>
        <w:t xml:space="preserve">This property is a shortcut of the more fully developed path from E93 Presence through </w:t>
      </w:r>
      <w:r>
        <w:rPr>
          <w:i/>
        </w:rPr>
        <w:t>P161 has spatial projection</w:t>
      </w:r>
      <w:r>
        <w:t>, E53 Place</w:t>
      </w:r>
      <w:r>
        <w:rPr>
          <w:i/>
        </w:rPr>
        <w:t>, P121 overlaps with</w:t>
      </w:r>
      <w:r>
        <w:t xml:space="preserve"> to E53 Place.</w:t>
      </w:r>
    </w:p>
    <w:p w14:paraId="7C4FBD05" w14:textId="77777777" w:rsidR="00D04EF2" w:rsidRDefault="002C7865">
      <w:pPr>
        <w:pStyle w:val="CRMDescriptionLabel"/>
      </w:pPr>
      <w:r>
        <w:t xml:space="preserve">Examples: </w:t>
      </w:r>
    </w:p>
    <w:p w14:paraId="1A135B76" w14:textId="4DDE8D94" w:rsidR="00D04EF2" w:rsidRDefault="002C7865">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covered parts of</w:t>
      </w:r>
      <w:r>
        <w:t xml:space="preserve"> Paestum, Italy (E53). (Wiencke, 1998)</w:t>
      </w:r>
    </w:p>
    <w:p w14:paraId="73A86E0B" w14:textId="77777777" w:rsidR="00D04EF2" w:rsidRDefault="002C7865">
      <w:pPr>
        <w:pStyle w:val="CRMExample"/>
        <w:numPr>
          <w:ilvl w:val="0"/>
          <w:numId w:val="18"/>
        </w:numPr>
      </w:pPr>
      <w:r>
        <w:t xml:space="preserve">The Byzantine Empire 1013 AD (E93) </w:t>
      </w:r>
      <w:r>
        <w:rPr>
          <w:i/>
        </w:rPr>
        <w:t>covered parts</w:t>
      </w:r>
      <w:r>
        <w:t xml:space="preserve"> of The Italian Peninsula (E53). (Browning, 1980)</w:t>
      </w:r>
    </w:p>
    <w:p w14:paraId="1F929455" w14:textId="4ECBAB55" w:rsidR="00D04EF2" w:rsidRDefault="002C7865">
      <w:pPr>
        <w:pStyle w:val="CRMDescriptionLabel"/>
      </w:pPr>
      <w:r>
        <w:t>In first-order logic:</w:t>
      </w:r>
    </w:p>
    <w:p w14:paraId="55514FED" w14:textId="77777777" w:rsidR="00D04EF2" w:rsidRDefault="002C7865">
      <w:pPr>
        <w:pStyle w:val="CRMFirstOrderLogic"/>
        <w:rPr>
          <w:lang w:val="fr-FR"/>
        </w:rPr>
      </w:pPr>
      <w:r>
        <w:rPr>
          <w:lang w:val="fr-FR"/>
        </w:rPr>
        <w:t xml:space="preserve">P197(x,y) </w:t>
      </w:r>
      <w:r>
        <w:rPr>
          <w:rFonts w:ascii="Cambria Math" w:eastAsia="Cambria Math" w:hAnsi="Cambria Math" w:cs="Cambria Math"/>
          <w:lang w:val="fr-FR"/>
        </w:rPr>
        <w:t>⇒</w:t>
      </w:r>
      <w:r>
        <w:rPr>
          <w:lang w:val="fr-FR"/>
        </w:rPr>
        <w:t xml:space="preserve"> E93(x)</w:t>
      </w:r>
    </w:p>
    <w:p w14:paraId="2B742924" w14:textId="77777777" w:rsidR="00D04EF2" w:rsidRDefault="002C7865">
      <w:pPr>
        <w:pStyle w:val="CRMFirstOrderLogic"/>
        <w:rPr>
          <w:lang w:val="fr-FR"/>
        </w:rPr>
      </w:pPr>
      <w:r>
        <w:rPr>
          <w:lang w:val="fr-FR"/>
        </w:rPr>
        <w:t xml:space="preserve">P197(x,y) </w:t>
      </w:r>
      <w:r>
        <w:rPr>
          <w:rFonts w:ascii="Cambria Math" w:eastAsia="Cambria Math" w:hAnsi="Cambria Math" w:cs="Cambria Math"/>
          <w:lang w:val="fr-FR"/>
        </w:rPr>
        <w:t xml:space="preserve">⇒ </w:t>
      </w:r>
      <w:r>
        <w:rPr>
          <w:lang w:val="fr-FR"/>
        </w:rPr>
        <w:t>E53(y)</w:t>
      </w:r>
    </w:p>
    <w:p w14:paraId="225B0F17" w14:textId="77777777" w:rsidR="00D04EF2" w:rsidRDefault="002C7865">
      <w:pPr>
        <w:pStyle w:val="CRMPropertyLabel"/>
      </w:pPr>
      <w:bookmarkStart w:id="2307" w:name="_toc11961"/>
      <w:bookmarkStart w:id="2308" w:name="_Toc71548773"/>
      <w:bookmarkStart w:id="2309" w:name="_Toc69734686"/>
      <w:bookmarkStart w:id="2310" w:name="_Toc70522722"/>
      <w:bookmarkStart w:id="2311" w:name="_Toc63009698"/>
      <w:bookmarkStart w:id="2312" w:name="_Toc71114930"/>
      <w:bookmarkStart w:id="2313" w:name="_Toc133500195"/>
      <w:bookmarkEnd w:id="2307"/>
      <w:r>
        <w:t>P198 holds or supports (is held or supported by)</w:t>
      </w:r>
      <w:bookmarkEnd w:id="2308"/>
      <w:bookmarkEnd w:id="2309"/>
      <w:bookmarkEnd w:id="2310"/>
      <w:bookmarkEnd w:id="2311"/>
      <w:bookmarkEnd w:id="2312"/>
      <w:bookmarkEnd w:id="2313"/>
    </w:p>
    <w:p w14:paraId="1A5EA400" w14:textId="77777777" w:rsidR="00D04EF2" w:rsidRDefault="002C7865">
      <w:pPr>
        <w:pStyle w:val="CRMDescriptionLabel"/>
      </w:pPr>
      <w:r>
        <w:t xml:space="preserve">Domain: </w:t>
      </w:r>
      <w:r>
        <w:tab/>
      </w:r>
    </w:p>
    <w:p w14:paraId="3BC641C8"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3FD66ED2" w14:textId="77777777" w:rsidR="00D04EF2" w:rsidRDefault="002C7865">
      <w:pPr>
        <w:pStyle w:val="CRMDescriptionLabel"/>
      </w:pPr>
      <w:r>
        <w:t xml:space="preserve">Range: </w:t>
      </w:r>
    </w:p>
    <w:p w14:paraId="20664DFA" w14:textId="77777777" w:rsidR="00D04EF2" w:rsidRDefault="00063A51">
      <w:pPr>
        <w:pStyle w:val="CRMDomainRange"/>
      </w:pPr>
      <w:hyperlink w:anchor="_toc7650">
        <w:r w:rsidR="002C7865">
          <w:rPr>
            <w:rStyle w:val="Hyperlink1"/>
            <w:szCs w:val="20"/>
          </w:rPr>
          <w:t>E18</w:t>
        </w:r>
      </w:hyperlink>
      <w:r w:rsidR="002C7865">
        <w:rPr>
          <w:color w:val="000000"/>
          <w:szCs w:val="20"/>
        </w:rPr>
        <w:t xml:space="preserve"> </w:t>
      </w:r>
      <w:r w:rsidR="002C7865">
        <w:t>Physical Thing</w:t>
      </w:r>
    </w:p>
    <w:p w14:paraId="0FCA2193" w14:textId="77777777" w:rsidR="00D04EF2" w:rsidRDefault="002C7865">
      <w:pPr>
        <w:pStyle w:val="CRMDescriptionLabel"/>
      </w:pPr>
      <w:r>
        <w:t xml:space="preserve">Quantification: </w:t>
      </w:r>
    </w:p>
    <w:p w14:paraId="5876CF41" w14:textId="77777777" w:rsidR="00D04EF2" w:rsidRDefault="002C7865">
      <w:pPr>
        <w:pStyle w:val="CRMQuantification"/>
      </w:pPr>
      <w:r>
        <w:t>one to many (0,n:0,n)</w:t>
      </w:r>
    </w:p>
    <w:p w14:paraId="60F9DC0F" w14:textId="7678C719" w:rsidR="00D04EF2" w:rsidRDefault="002C7865">
      <w:pPr>
        <w:pStyle w:val="CRMDescriptionLabel"/>
      </w:pPr>
      <w:r>
        <w:t xml:space="preserve">Scope note: </w:t>
      </w:r>
      <w:r>
        <w:tab/>
      </w:r>
    </w:p>
    <w:p w14:paraId="6C7C176B" w14:textId="77777777" w:rsidR="00D04EF2" w:rsidRDefault="002C7865">
      <w:pPr>
        <w:pStyle w:val="CRMScopeNoteText"/>
      </w:pPr>
      <w:r>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6F9B5A41" w14:textId="14DC0921" w:rsidR="00D04EF2" w:rsidRDefault="002C7865">
      <w:pPr>
        <w:pStyle w:val="CRMScopeNoteText"/>
      </w:pPr>
      <w:r>
        <w:t xml:space="preserve">This property is a shortcut of the more fully developed path from E18 Physical Thing through </w:t>
      </w:r>
      <w:r>
        <w:rPr>
          <w:i/>
        </w:rPr>
        <w:t>P59 has section</w:t>
      </w:r>
      <w:r>
        <w:t xml:space="preserve">, E53 Place, </w:t>
      </w:r>
      <w:r>
        <w:rPr>
          <w:i/>
        </w:rPr>
        <w:t>P53i is former or current location</w:t>
      </w:r>
      <w:r>
        <w:t xml:space="preserve"> </w:t>
      </w:r>
      <w:r>
        <w:rPr>
          <w:i/>
        </w:rPr>
        <w:t>of</w:t>
      </w:r>
      <w:r>
        <w:t xml:space="preserve"> to E18 Physical Thing. It is not a sub-property of </w:t>
      </w:r>
      <w:r w:rsidRPr="00D866E3">
        <w:rPr>
          <w:i/>
          <w:iCs/>
        </w:rPr>
        <w:t>P46 is composed of</w:t>
      </w:r>
      <w:r>
        <w:t>, as the held or supported object is not a component of the container or support.</w:t>
      </w:r>
    </w:p>
    <w:p w14:paraId="35E26F84" w14:textId="77777777" w:rsidR="00D04EF2" w:rsidRDefault="002C7865">
      <w:pPr>
        <w:pStyle w:val="CRMScopeNoteText"/>
      </w:pPr>
      <w:r>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w:t>
      </w:r>
    </w:p>
    <w:p w14:paraId="4ADCF731" w14:textId="77777777" w:rsidR="00D04EF2" w:rsidRDefault="002C7865">
      <w:pPr>
        <w:pStyle w:val="CRMScopeNoteText"/>
      </w:pPr>
      <w:r>
        <w:t>This property is transitive. This property is asymmetric.</w:t>
      </w:r>
    </w:p>
    <w:p w14:paraId="1A03DD48" w14:textId="77777777" w:rsidR="00D04EF2" w:rsidRDefault="002C7865">
      <w:pPr>
        <w:pStyle w:val="CRMDescriptionLabel"/>
      </w:pPr>
      <w:r>
        <w:lastRenderedPageBreak/>
        <w:t>Examples:</w:t>
      </w:r>
    </w:p>
    <w:p w14:paraId="214CDBC4" w14:textId="77777777" w:rsidR="00D04EF2" w:rsidRDefault="002C7865">
      <w:pPr>
        <w:pStyle w:val="CRMExample"/>
        <w:numPr>
          <w:ilvl w:val="0"/>
          <w:numId w:val="18"/>
        </w:numPr>
      </w:pPr>
      <w:r>
        <w:t xml:space="preserve">Archival folder “6” (E22) </w:t>
      </w:r>
      <w:r>
        <w:rPr>
          <w:i/>
        </w:rPr>
        <w:t>holds or supports</w:t>
      </w:r>
      <w:r>
        <w:t xml:space="preserve"> the piece of paper carrying the text of a letter from Lawrence Alloway to Sylvia Sleigh (E22).</w:t>
      </w:r>
      <w:r>
        <w:br/>
        <w:t>[</w:t>
      </w:r>
      <w:hyperlink r:id="rId48">
        <w:r>
          <w:rPr>
            <w:rStyle w:val="Hyperlink1"/>
          </w:rPr>
          <w:t>http://archives2.getty.edu:8082/xtf/view?docId=ead/2003.M.46/2003.M.46.xml;chunk.id=aspace_ref12_kf7;brand=default</w:t>
        </w:r>
      </w:hyperlink>
      <w:r>
        <w:rPr>
          <w:rStyle w:val="Hyperlink1"/>
        </w:rPr>
        <w:t>]</w:t>
      </w:r>
    </w:p>
    <w:p w14:paraId="1C97A20E" w14:textId="77777777" w:rsidR="00D04EF2" w:rsidRDefault="002C7865">
      <w:pPr>
        <w:pStyle w:val="CRMExample"/>
        <w:numPr>
          <w:ilvl w:val="0"/>
          <w:numId w:val="18"/>
        </w:numPr>
      </w:pPr>
      <w:r>
        <w:t xml:space="preserve">Archival folder "17" (E22) </w:t>
      </w:r>
      <w:r>
        <w:rPr>
          <w:i/>
        </w:rPr>
        <w:t>holds or supports the</w:t>
      </w:r>
      <w:r>
        <w:t xml:space="preserve"> daguerreotype that shows the image of Henry Ward Beecher as a young man (E22).</w:t>
      </w:r>
      <w:r>
        <w:br/>
        <w:t>[</w:t>
      </w:r>
      <w:hyperlink r:id="rId49">
        <w:r>
          <w:rPr>
            <w:rStyle w:val="Hyperlink1"/>
          </w:rPr>
          <w:t>https://archives.yale.edu/repositories/12/archival_objects/1402266</w:t>
        </w:r>
      </w:hyperlink>
      <w:r>
        <w:rPr>
          <w:rStyle w:val="Hyperlink1"/>
        </w:rPr>
        <w:t>]</w:t>
      </w:r>
    </w:p>
    <w:p w14:paraId="0030C13E" w14:textId="77777777" w:rsidR="00D04EF2" w:rsidRDefault="002C7865">
      <w:pPr>
        <w:pStyle w:val="CRMExample"/>
        <w:numPr>
          <w:ilvl w:val="0"/>
          <w:numId w:val="18"/>
        </w:numPr>
      </w:pPr>
      <w:r>
        <w:t xml:space="preserve">Box "88" (E22) </w:t>
      </w:r>
      <w:r>
        <w:rPr>
          <w:i/>
        </w:rPr>
        <w:t>holds or supports</w:t>
      </w:r>
      <w:r>
        <w:t xml:space="preserve"> folder "17" (E22). [</w:t>
      </w:r>
      <w:hyperlink r:id="rId50">
        <w:r>
          <w:rPr>
            <w:rStyle w:val="Hyperlink1"/>
          </w:rPr>
          <w:t>https://archives.yale.edu/repositories/12/archival_objects/1402266</w:t>
        </w:r>
      </w:hyperlink>
      <w:r>
        <w:t xml:space="preserve">] </w:t>
      </w:r>
    </w:p>
    <w:p w14:paraId="697205F1" w14:textId="77777777" w:rsidR="00D04EF2" w:rsidRDefault="002C7865">
      <w:pPr>
        <w:pStyle w:val="CRMExample"/>
        <w:numPr>
          <w:ilvl w:val="0"/>
          <w:numId w:val="18"/>
        </w:numPr>
      </w:pPr>
      <w:r>
        <w:t xml:space="preserve">Bookshelf “GRI-708.1” (E22) </w:t>
      </w:r>
      <w:r>
        <w:rPr>
          <w:i/>
        </w:rPr>
        <w:t>holds or supports</w:t>
      </w:r>
      <w:r>
        <w:t xml:space="preserve"> the book entitled “Catalog of Paintings in the J. Paul Getty Museum” (E22). (Potts, 2015)</w:t>
      </w:r>
    </w:p>
    <w:p w14:paraId="565AE503" w14:textId="5856F6FA" w:rsidR="00D04EF2" w:rsidRDefault="002C7865">
      <w:pPr>
        <w:pStyle w:val="CRMDescriptionLabel"/>
      </w:pPr>
      <w:r>
        <w:t>In first-order logic:</w:t>
      </w:r>
    </w:p>
    <w:p w14:paraId="781092FB" w14:textId="77777777" w:rsidR="00D04EF2" w:rsidRDefault="002C7865">
      <w:pPr>
        <w:pStyle w:val="CRMFirstOrderLogic"/>
        <w:rPr>
          <w:lang w:val="fr-FR"/>
        </w:rPr>
      </w:pPr>
      <w:r>
        <w:rPr>
          <w:lang w:val="fr-FR"/>
        </w:rPr>
        <w:t xml:space="preserve">P198(x,y) </w:t>
      </w:r>
      <w:r>
        <w:rPr>
          <w:rFonts w:ascii="Cambria Math" w:hAnsi="Cambria Math" w:cs="Cambria Math"/>
          <w:lang w:val="fr-FR"/>
        </w:rPr>
        <w:t>⇒</w:t>
      </w:r>
      <w:r>
        <w:rPr>
          <w:lang w:val="fr-FR"/>
        </w:rPr>
        <w:t xml:space="preserve"> E18(x)</w:t>
      </w:r>
    </w:p>
    <w:p w14:paraId="2EE3A0CB" w14:textId="77777777" w:rsidR="00D04EF2" w:rsidRDefault="002C7865">
      <w:pPr>
        <w:pStyle w:val="CRMFirstOrderLogic"/>
        <w:rPr>
          <w:lang w:val="fr-FR"/>
        </w:rPr>
      </w:pPr>
      <w:r>
        <w:rPr>
          <w:lang w:val="fr-FR"/>
        </w:rPr>
        <w:t xml:space="preserve">P198(x,y) </w:t>
      </w:r>
      <w:r>
        <w:rPr>
          <w:rFonts w:ascii="Cambria Math" w:hAnsi="Cambria Math" w:cs="Cambria Math"/>
          <w:lang w:val="fr-FR"/>
        </w:rPr>
        <w:t>⇒</w:t>
      </w:r>
      <w:r>
        <w:rPr>
          <w:lang w:val="fr-FR"/>
        </w:rPr>
        <w:t xml:space="preserve"> E18(y)</w:t>
      </w:r>
    </w:p>
    <w:p w14:paraId="6D9C5E17" w14:textId="77777777" w:rsidR="00D04EF2" w:rsidRDefault="002C7865">
      <w:pPr>
        <w:pStyle w:val="CRMFirstOrderLogic"/>
        <w:rPr>
          <w:lang w:val="fr-FR"/>
        </w:rPr>
      </w:pPr>
      <w:r>
        <w:rPr>
          <w:lang w:val="fr-FR"/>
        </w:rPr>
        <w:t xml:space="preserve">[P198(x,y) </w:t>
      </w:r>
      <w:r>
        <w:rPr>
          <w:rFonts w:ascii="Cambria Math" w:eastAsia="Cambria Math" w:hAnsi="Cambria Math" w:cs="Cambria Math"/>
          <w:lang w:val="fr-FR"/>
        </w:rPr>
        <w:t>∧</w:t>
      </w:r>
      <w:r>
        <w:rPr>
          <w:lang w:val="fr-FR"/>
        </w:rPr>
        <w:t xml:space="preserve"> P198(y,z)] </w:t>
      </w:r>
      <w:r>
        <w:rPr>
          <w:rFonts w:ascii="Cambria Math" w:eastAsia="Cambria Math" w:hAnsi="Cambria Math" w:cs="Cambria Math"/>
          <w:lang w:val="fr-FR"/>
        </w:rPr>
        <w:t>⇒ P198(x,z)</w:t>
      </w:r>
    </w:p>
    <w:p w14:paraId="22D28A19" w14:textId="0EE4930D" w:rsidR="00D04EF2" w:rsidRDefault="002C7865">
      <w:pPr>
        <w:pStyle w:val="CRMFirstOrderLogic"/>
        <w:rPr>
          <w:lang w:val="es-ES"/>
        </w:rPr>
      </w:pPr>
      <w:r>
        <w:rPr>
          <w:rFonts w:ascii="Cambria Math" w:eastAsia="Cambria Math" w:hAnsi="Cambria Math" w:cs="Cambria Math"/>
          <w:lang w:val="es-ES"/>
        </w:rPr>
        <w:t xml:space="preserve">[P198(x,y) ∧ P198(z,y)] ⇒ [P198(x,z) </w:t>
      </w:r>
      <w:r w:rsidR="002756D4">
        <w:rPr>
          <w:rFonts w:ascii="Cambria Math" w:hAnsi="Cambria Math" w:cs="Cambria Math"/>
          <w:lang w:val="es-ES"/>
        </w:rPr>
        <w:t>∨</w:t>
      </w:r>
      <w:r>
        <w:rPr>
          <w:rFonts w:ascii="Cambria Math" w:eastAsia="Cambria Math" w:hAnsi="Cambria Math" w:cs="Cambria Math"/>
          <w:lang w:val="es-ES"/>
        </w:rPr>
        <w:t xml:space="preserve"> P198(z,x)]</w:t>
      </w:r>
    </w:p>
    <w:p w14:paraId="0208B0BC" w14:textId="5932B767" w:rsidR="00D04EF2" w:rsidRDefault="002C7865">
      <w:pPr>
        <w:pStyle w:val="CRMFirstOrderLogic"/>
        <w:rPr>
          <w:lang w:val="es-ES"/>
        </w:rPr>
      </w:pPr>
      <w:r>
        <w:rPr>
          <w:lang w:val="es-ES"/>
        </w:rPr>
        <w:t xml:space="preserve">P198(x,y) </w:t>
      </w:r>
      <w:r>
        <w:rPr>
          <w:rFonts w:ascii="Cambria Math" w:hAnsi="Cambria Math" w:cs="Cambria Math"/>
          <w:color w:val="212121"/>
          <w:szCs w:val="20"/>
          <w:shd w:val="clear" w:color="auto" w:fill="FFFFFF"/>
          <w:lang w:val="es-ES"/>
        </w:rPr>
        <w:t>⇐</w:t>
      </w:r>
      <w:r>
        <w:rPr>
          <w:lang w:val="es-ES"/>
        </w:rPr>
        <w:t xml:space="preserve"> (</w:t>
      </w:r>
      <w:r>
        <w:rPr>
          <w:rFonts w:ascii="Cambria Math" w:hAnsi="Cambria Math" w:cs="Cambria Math"/>
          <w:lang w:val="es-ES"/>
        </w:rPr>
        <w:t>∃</w:t>
      </w:r>
      <w:r>
        <w:rPr>
          <w:lang w:val="es-ES"/>
        </w:rPr>
        <w:t xml:space="preserve">z) [E53(z) </w:t>
      </w:r>
      <w:r w:rsidR="002756D4">
        <w:rPr>
          <w:rFonts w:ascii="Cambria Math" w:hAnsi="Cambria Math" w:cs="Cambria Math"/>
          <w:lang w:val="es-ES"/>
        </w:rPr>
        <w:t>∧</w:t>
      </w:r>
      <w:r>
        <w:rPr>
          <w:lang w:val="es-ES"/>
        </w:rPr>
        <w:t xml:space="preserve"> P59(x,z) </w:t>
      </w:r>
      <w:r w:rsidR="002756D4">
        <w:rPr>
          <w:rFonts w:ascii="Cambria Math" w:hAnsi="Cambria Math" w:cs="Cambria Math"/>
          <w:lang w:val="es-ES"/>
        </w:rPr>
        <w:t>∧</w:t>
      </w:r>
      <w:r>
        <w:rPr>
          <w:lang w:val="es-ES"/>
        </w:rPr>
        <w:t xml:space="preserve"> P53i(z,y)]</w:t>
      </w:r>
    </w:p>
    <w:p w14:paraId="5D5B4B0B" w14:textId="09B2C41C" w:rsidR="00D04EF2" w:rsidRDefault="002C7865">
      <w:pPr>
        <w:pStyle w:val="CRMFirstOrderLogic"/>
        <w:rPr>
          <w:lang w:val="en-US"/>
        </w:rPr>
      </w:pPr>
      <w:r>
        <w:rPr>
          <w:lang w:val="en-US"/>
        </w:rPr>
        <w:t xml:space="preserve">P198(x,y) </w:t>
      </w:r>
      <w:r>
        <w:rPr>
          <w:rFonts w:ascii="Cambria Math" w:hAnsi="Cambria Math"/>
          <w:lang w:val="en-US"/>
        </w:rPr>
        <w:t>⇒</w:t>
      </w:r>
      <w:r>
        <w:rPr>
          <w:lang w:val="en-US"/>
        </w:rPr>
        <w:t xml:space="preserve"> </w:t>
      </w:r>
      <w:r>
        <w:rPr>
          <w:rFonts w:cs="Times New Roman"/>
          <w:lang w:val="en-US"/>
        </w:rPr>
        <w:t>¬</w:t>
      </w:r>
      <w:r>
        <w:rPr>
          <w:lang w:val="en-US"/>
        </w:rPr>
        <w:t>P198(y,x)</w:t>
      </w:r>
    </w:p>
    <w:p w14:paraId="125ABDA4" w14:textId="77777777" w:rsidR="00D04EF2" w:rsidRDefault="002C7865" w:rsidP="00D866E3">
      <w:pPr>
        <w:pStyle w:val="CRMPropertyLabel"/>
        <w:rPr>
          <w:lang w:val="en-US"/>
        </w:rPr>
      </w:pPr>
      <w:bookmarkStart w:id="2314" w:name="_Toc99017890"/>
      <w:bookmarkStart w:id="2315" w:name="_Toc133500196"/>
      <w:r>
        <w:rPr>
          <w:lang w:val="en-US"/>
        </w:rPr>
        <w:t>P199 represents instance of type</w:t>
      </w:r>
      <w:bookmarkEnd w:id="2314"/>
      <w:bookmarkEnd w:id="2315"/>
      <w:r>
        <w:rPr>
          <w:lang w:val="en-US"/>
        </w:rPr>
        <w:t xml:space="preserve"> </w:t>
      </w:r>
    </w:p>
    <w:p w14:paraId="3E29EB7C" w14:textId="77777777" w:rsidR="00D04EF2" w:rsidRDefault="002C7865">
      <w:pPr>
        <w:keepNext/>
        <w:spacing w:before="170" w:line="276" w:lineRule="auto"/>
        <w:rPr>
          <w:lang w:val="en-US"/>
        </w:rPr>
      </w:pPr>
      <w:r>
        <w:rPr>
          <w:lang w:val="en-US"/>
        </w:rPr>
        <w:t>Domain:</w:t>
      </w:r>
    </w:p>
    <w:p w14:paraId="693BC2A5" w14:textId="0BC1C527" w:rsidR="00D04EF2" w:rsidRDefault="002C7865">
      <w:pPr>
        <w:spacing w:line="276" w:lineRule="auto"/>
        <w:ind w:left="1440"/>
        <w:rPr>
          <w:lang w:val="en-US"/>
        </w:rPr>
      </w:pPr>
      <w:hyperlink w:anchor="_toc7971">
        <w:r>
          <w:rPr>
            <w:rStyle w:val="Hyperlink1"/>
            <w:szCs w:val="20"/>
          </w:rPr>
          <w:t>E36</w:t>
        </w:r>
      </w:hyperlink>
      <w:r>
        <w:rPr>
          <w:color w:val="000000"/>
          <w:szCs w:val="20"/>
        </w:rPr>
        <w:t xml:space="preserve"> </w:t>
      </w:r>
      <w:r>
        <w:t>Visual Item</w:t>
      </w:r>
    </w:p>
    <w:p w14:paraId="34A72289" w14:textId="77777777" w:rsidR="00D04EF2" w:rsidRDefault="002C7865">
      <w:pPr>
        <w:keepNext/>
        <w:spacing w:before="170" w:line="276" w:lineRule="auto"/>
        <w:rPr>
          <w:lang w:val="en-US"/>
        </w:rPr>
      </w:pPr>
      <w:r>
        <w:rPr>
          <w:lang w:val="en-US"/>
        </w:rPr>
        <w:t>Range:</w:t>
      </w:r>
    </w:p>
    <w:p w14:paraId="0AE4BF82" w14:textId="23B52171" w:rsidR="00D04EF2" w:rsidRDefault="002C7865">
      <w:pPr>
        <w:spacing w:line="276" w:lineRule="auto"/>
        <w:ind w:left="1440"/>
        <w:rPr>
          <w:lang w:val="en-US"/>
        </w:rPr>
      </w:pPr>
      <w:hyperlink w:anchor="_toc8153">
        <w:r>
          <w:rPr>
            <w:rStyle w:val="Hyperlink1"/>
          </w:rPr>
          <w:t>E55</w:t>
        </w:r>
      </w:hyperlink>
      <w:r>
        <w:t xml:space="preserve"> Type</w:t>
      </w:r>
    </w:p>
    <w:p w14:paraId="04939A9F" w14:textId="77777777" w:rsidR="00D04EF2" w:rsidRDefault="002C7865">
      <w:pPr>
        <w:keepNext/>
        <w:spacing w:before="170" w:line="276" w:lineRule="auto"/>
      </w:pPr>
      <w:r>
        <w:t>Subproperty of:</w:t>
      </w:r>
    </w:p>
    <w:p w14:paraId="2D9F88AD" w14:textId="76D0AF55" w:rsidR="00D04EF2" w:rsidRPr="00D866E3" w:rsidRDefault="002C7865">
      <w:pPr>
        <w:spacing w:line="276" w:lineRule="auto"/>
        <w:ind w:left="1440"/>
        <w:rPr>
          <w:lang w:val="pt-PT"/>
        </w:rPr>
      </w:pPr>
      <w:hyperlink w:anchor="_toc7971">
        <w:r w:rsidRPr="00D866E3">
          <w:rPr>
            <w:rStyle w:val="Hyperlink1"/>
            <w:szCs w:val="20"/>
            <w:lang w:val="pt-PT"/>
          </w:rPr>
          <w:t>E36</w:t>
        </w:r>
      </w:hyperlink>
      <w:r w:rsidRPr="00D866E3">
        <w:rPr>
          <w:color w:val="000000"/>
          <w:szCs w:val="20"/>
          <w:lang w:val="pt-PT"/>
        </w:rPr>
        <w:t xml:space="preserve"> </w:t>
      </w:r>
      <w:r w:rsidRPr="00D866E3">
        <w:rPr>
          <w:lang w:val="pt-PT"/>
        </w:rPr>
        <w:t xml:space="preserve">Visual Item. </w:t>
      </w:r>
      <w:hyperlink w:anchor="_toc10966">
        <w:r w:rsidRPr="00D866E3">
          <w:rPr>
            <w:rStyle w:val="Hyperlink1"/>
            <w:lang w:val="pt-PT"/>
          </w:rPr>
          <w:t>P138</w:t>
        </w:r>
      </w:hyperlink>
      <w:r w:rsidRPr="00D866E3">
        <w:rPr>
          <w:lang w:val="pt-PT"/>
        </w:rPr>
        <w:t xml:space="preserve"> represents (has representation): </w:t>
      </w:r>
      <w:hyperlink w:anchor="_toc7281">
        <w:r w:rsidRPr="00D866E3">
          <w:rPr>
            <w:rStyle w:val="Hyperlink1"/>
            <w:lang w:val="pt-PT"/>
          </w:rPr>
          <w:t>E1</w:t>
        </w:r>
      </w:hyperlink>
      <w:r w:rsidRPr="00D866E3">
        <w:rPr>
          <w:lang w:val="pt-PT"/>
        </w:rPr>
        <w:t xml:space="preserve"> CRM Entity</w:t>
      </w:r>
    </w:p>
    <w:p w14:paraId="5C4B1031" w14:textId="77777777" w:rsidR="00D04EF2" w:rsidRDefault="002C7865">
      <w:pPr>
        <w:keepNext/>
        <w:spacing w:before="170" w:line="276" w:lineRule="auto"/>
      </w:pPr>
      <w:r>
        <w:t>Quantification:</w:t>
      </w:r>
    </w:p>
    <w:p w14:paraId="46B8FC3F" w14:textId="77777777" w:rsidR="00D04EF2" w:rsidRDefault="00D04EF2">
      <w:pPr>
        <w:spacing w:after="142" w:line="276" w:lineRule="auto"/>
        <w:ind w:left="1440"/>
      </w:pPr>
    </w:p>
    <w:p w14:paraId="41B1CB90" w14:textId="77777777" w:rsidR="00D04EF2" w:rsidRDefault="002C7865">
      <w:pPr>
        <w:keepNext/>
        <w:spacing w:before="170" w:line="276" w:lineRule="auto"/>
      </w:pPr>
      <w:r>
        <w:t>Scope note:</w:t>
      </w:r>
    </w:p>
    <w:p w14:paraId="5CDB2283" w14:textId="77777777" w:rsidR="00D04EF2" w:rsidRDefault="002C7865">
      <w:pPr>
        <w:spacing w:after="170" w:line="276" w:lineRule="auto"/>
        <w:ind w:left="1440"/>
      </w:pPr>
      <w:r>
        <w:t xml:space="preserve">This property establishes the relationship between an instance of E36 Visual Item and an instance of E55 Type that characterises the thing depicted. This property is used when the identity of the thing depicted is unknown or unrecorded, but is clearly a particular thing of that type. If the instance of E36 Visual Item directly depicts the concept of the E55 Type rather than an instance of a thing of that type, then this should be represented using E36 Visual Item </w:t>
      </w:r>
      <w:r w:rsidRPr="00D866E3">
        <w:rPr>
          <w:i/>
          <w:iCs/>
        </w:rPr>
        <w:t>P138 represents</w:t>
      </w:r>
      <w:r>
        <w:t xml:space="preserve"> E55 Type.</w:t>
      </w:r>
    </w:p>
    <w:p w14:paraId="5DC7D534" w14:textId="3EE3546D" w:rsidR="00D04EF2" w:rsidRDefault="002C7865">
      <w:pPr>
        <w:spacing w:after="170" w:line="276" w:lineRule="auto"/>
        <w:ind w:left="1440"/>
      </w:pPr>
      <w:r>
        <w:t xml:space="preserve">This property is a shortcut of the more fully developed path from E36 Visual Item through </w:t>
      </w:r>
      <w:r w:rsidRPr="00D866E3">
        <w:rPr>
          <w:i/>
          <w:iCs/>
        </w:rPr>
        <w:t>P138 represents</w:t>
      </w:r>
      <w:r>
        <w:t xml:space="preserve">, E1 CRM Entity, </w:t>
      </w:r>
      <w:r w:rsidRPr="00D866E3">
        <w:rPr>
          <w:i/>
          <w:iCs/>
        </w:rPr>
        <w:t>P2 has type</w:t>
      </w:r>
      <w:r>
        <w:t xml:space="preserve"> to E55 Type.</w:t>
      </w:r>
    </w:p>
    <w:p w14:paraId="564B0F05" w14:textId="77777777" w:rsidR="00D04EF2" w:rsidRDefault="002C7865">
      <w:pPr>
        <w:keepNext/>
        <w:spacing w:before="170" w:line="276" w:lineRule="auto"/>
      </w:pPr>
      <w:r>
        <w:t>Examples:</w:t>
      </w:r>
    </w:p>
    <w:p w14:paraId="188C1892" w14:textId="77777777" w:rsidR="00D04EF2" w:rsidRDefault="002C7865">
      <w:pPr>
        <w:numPr>
          <w:ilvl w:val="0"/>
          <w:numId w:val="28"/>
        </w:numPr>
        <w:spacing w:line="276" w:lineRule="auto"/>
      </w:pPr>
      <w:r>
        <w:t xml:space="preserve">The visual content of photograph gri_2012_m_2_b001_f001_d01_e005_0148 (E36) </w:t>
      </w:r>
      <w:r>
        <w:rPr>
          <w:i/>
          <w:iCs/>
        </w:rPr>
        <w:t>represents instance of type</w:t>
      </w:r>
      <w:r>
        <w:t xml:space="preserve"> automobile (E55) </w:t>
      </w:r>
      <w:r>
        <w:br/>
        <w:t xml:space="preserve">[Reference: </w:t>
      </w:r>
      <w:hyperlink r:id="rId51">
        <w:r>
          <w:rPr>
            <w:color w:val="0563C1" w:themeColor="hyperlink"/>
            <w:u w:val="single"/>
          </w:rPr>
          <w:t>https://www.getty.edu/research/collections/object/10062J</w:t>
        </w:r>
      </w:hyperlink>
      <w:r>
        <w:t>]</w:t>
      </w:r>
    </w:p>
    <w:p w14:paraId="51976624" w14:textId="77777777" w:rsidR="00D04EF2" w:rsidRDefault="002C7865">
      <w:pPr>
        <w:numPr>
          <w:ilvl w:val="0"/>
          <w:numId w:val="28"/>
        </w:numPr>
        <w:spacing w:line="276" w:lineRule="auto"/>
      </w:pPr>
      <w:r>
        <w:t>The top right image on page 87 in the book ‘Pharaoh’s Birds’ by John Miles (E36</w:t>
      </w:r>
      <w:r>
        <w:rPr>
          <w:i/>
          <w:iCs/>
        </w:rPr>
        <w:t>) represents instance of type</w:t>
      </w:r>
      <w:r>
        <w:t xml:space="preserve"> hoopoe (Upupa epops) (E55). </w:t>
      </w:r>
      <w:r>
        <w:br/>
        <w:t xml:space="preserve">[This image is a reproduction of a photograph. The same book shows at the top of page 35 an image representing an unnamed ancient Egyptian relief depicting a hoopoe and other ‘Birds of the Marshes’. In contrast to the photograph, the latter image of the ancient </w:t>
      </w:r>
      <w:r>
        <w:lastRenderedPageBreak/>
        <w:t xml:space="preserve">Egyptian depiction shows intentionally typical rather than individual characteristics of the respective species, and should therefore be associated with the property </w:t>
      </w:r>
      <w:r w:rsidRPr="00D866E3">
        <w:rPr>
          <w:i/>
          <w:iCs/>
        </w:rPr>
        <w:t>P138</w:t>
      </w:r>
      <w:r>
        <w:t xml:space="preserve"> represents with the species name hoopoe (Upupa epops)]. (Miles, 1998)</w:t>
      </w:r>
    </w:p>
    <w:p w14:paraId="38364965" w14:textId="77777777" w:rsidR="00D04EF2" w:rsidRDefault="002C7865">
      <w:pPr>
        <w:numPr>
          <w:ilvl w:val="0"/>
          <w:numId w:val="28"/>
        </w:numPr>
        <w:spacing w:line="276" w:lineRule="auto"/>
      </w:pPr>
      <w:r>
        <w:t xml:space="preserve">The visual content of Monet’s painting from 1868-1869 held by Musée d'Orsay, Paris, under inventory number RF 1984 164 (E36) </w:t>
      </w:r>
      <w:r>
        <w:rPr>
          <w:i/>
          <w:iCs/>
        </w:rPr>
        <w:t>represents instance of type</w:t>
      </w:r>
      <w:r>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15AA8B20" w14:textId="77777777" w:rsidR="00D04EF2" w:rsidRDefault="002C7865">
      <w:pPr>
        <w:numPr>
          <w:ilvl w:val="0"/>
          <w:numId w:val="28"/>
        </w:numPr>
        <w:spacing w:line="276" w:lineRule="auto"/>
      </w:pPr>
      <w:r>
        <w:t xml:space="preserve">The top image on page 44 in the book ‘Wildblumen Kretas’ by Vangelis Papiomytoglou (E36) </w:t>
      </w:r>
      <w:r>
        <w:rPr>
          <w:i/>
          <w:iCs/>
        </w:rPr>
        <w:t>represents instance of type</w:t>
      </w:r>
      <w:r>
        <w:t xml:space="preserve"> Cistus creticus L. (E55). [This image is a reproduction of a photograph. The plant produces an aromatic resin that has been exported from Crete to Egypt and other areas since the Bronze Age] (Papiomytoglou, 2006)</w:t>
      </w:r>
    </w:p>
    <w:p w14:paraId="4AA7FF86" w14:textId="322ABFE0" w:rsidR="00D04EF2" w:rsidRDefault="002C7865">
      <w:pPr>
        <w:keepNext/>
        <w:spacing w:before="170" w:line="276" w:lineRule="auto"/>
      </w:pPr>
      <w:r>
        <w:t>In first-order logic:</w:t>
      </w:r>
    </w:p>
    <w:p w14:paraId="2A029AA9" w14:textId="77777777" w:rsidR="00D04EF2" w:rsidRDefault="00D04EF2">
      <w:pPr>
        <w:pStyle w:val="CRMFirstOrderLogic"/>
        <w:ind w:left="0"/>
      </w:pPr>
    </w:p>
    <w:p w14:paraId="40F41D36" w14:textId="77777777" w:rsidR="00D04EF2" w:rsidRDefault="002C7865">
      <w:pPr>
        <w:pStyle w:val="Heading1"/>
        <w:numPr>
          <w:ilvl w:val="0"/>
          <w:numId w:val="0"/>
        </w:numPr>
      </w:pPr>
      <w:bookmarkStart w:id="2316" w:name="_Toc71114931"/>
      <w:bookmarkStart w:id="2317" w:name="_Toc71548774"/>
      <w:bookmarkStart w:id="2318" w:name="_Toc70522723"/>
      <w:bookmarkStart w:id="2319" w:name="_Toc69734687"/>
      <w:bookmarkStart w:id="2320" w:name="_Toc63009699"/>
      <w:bookmarkStart w:id="2321" w:name="_Toc133500197"/>
      <w:r>
        <w:lastRenderedPageBreak/>
        <w:t>Works Cited</w:t>
      </w:r>
      <w:bookmarkEnd w:id="2316"/>
      <w:bookmarkEnd w:id="2317"/>
      <w:bookmarkEnd w:id="2318"/>
      <w:bookmarkEnd w:id="2319"/>
      <w:bookmarkEnd w:id="2320"/>
      <w:bookmarkEnd w:id="2321"/>
    </w:p>
    <w:p w14:paraId="701175F5" w14:textId="77777777" w:rsidR="00D04EF2" w:rsidRDefault="002C7865">
      <w:pPr>
        <w:spacing w:after="115"/>
      </w:pPr>
      <w:r>
        <w:rPr>
          <w:rFonts w:ascii="Times" w:hAnsi="Times"/>
          <w:szCs w:val="20"/>
        </w:rPr>
        <w:t xml:space="preserve">Aczel, A. D. (2007) </w:t>
      </w:r>
      <w:r>
        <w:rPr>
          <w:rFonts w:ascii="Times" w:hAnsi="Times"/>
          <w:i/>
          <w:iCs/>
          <w:szCs w:val="20"/>
        </w:rPr>
        <w:t>The artist and the mathematician: the story of Nicolas Bourbaki, the genius mathematician who never existed</w:t>
      </w:r>
      <w:r>
        <w:rPr>
          <w:rFonts w:ascii="Times" w:hAnsi="Times"/>
          <w:szCs w:val="20"/>
        </w:rPr>
        <w:t>. London: High Stakes.</w:t>
      </w:r>
    </w:p>
    <w:p w14:paraId="68E733EF" w14:textId="77777777" w:rsidR="00D04EF2" w:rsidRDefault="002C7865">
      <w:pPr>
        <w:spacing w:after="115"/>
      </w:pPr>
      <w:r>
        <w:rPr>
          <w:rFonts w:ascii="Times" w:hAnsi="Times"/>
          <w:szCs w:val="20"/>
        </w:rPr>
        <w:t xml:space="preserve">Adkin, M. (2005) </w:t>
      </w:r>
      <w:r>
        <w:rPr>
          <w:rFonts w:ascii="Times" w:hAnsi="Times"/>
          <w:i/>
          <w:iCs/>
          <w:szCs w:val="20"/>
        </w:rPr>
        <w:t>The Trafalgar companion: a guide to history’s most famous sea battle and the life of Admiral Lord Nelson</w:t>
      </w:r>
      <w:r>
        <w:rPr>
          <w:rFonts w:ascii="Times" w:hAnsi="Times"/>
          <w:szCs w:val="20"/>
        </w:rPr>
        <w:t>. London: Aurum Press Ltd.</w:t>
      </w:r>
    </w:p>
    <w:p w14:paraId="08C04273" w14:textId="77777777" w:rsidR="00D04EF2" w:rsidRDefault="002C7865">
      <w:pPr>
        <w:spacing w:after="115"/>
      </w:pPr>
      <w:r>
        <w:rPr>
          <w:rFonts w:ascii="Times" w:hAnsi="Times"/>
          <w:szCs w:val="20"/>
        </w:rPr>
        <w:t xml:space="preserve">Aldridge, R. (2008) </w:t>
      </w:r>
      <w:r>
        <w:rPr>
          <w:rFonts w:ascii="Times" w:hAnsi="Times"/>
          <w:i/>
          <w:iCs/>
          <w:szCs w:val="20"/>
        </w:rPr>
        <w:t>The Sinking of the Titanic.</w:t>
      </w:r>
      <w:r>
        <w:rPr>
          <w:rFonts w:ascii="Times" w:hAnsi="Times"/>
          <w:szCs w:val="20"/>
        </w:rPr>
        <w:t xml:space="preserve"> New York: Infobase Pub.</w:t>
      </w:r>
    </w:p>
    <w:p w14:paraId="52C1FB76" w14:textId="77777777" w:rsidR="00D04EF2" w:rsidRDefault="002C7865">
      <w:pPr>
        <w:spacing w:after="115"/>
      </w:pPr>
      <w:r>
        <w:rPr>
          <w:rFonts w:ascii="Times" w:hAnsi="Times"/>
          <w:szCs w:val="20"/>
        </w:rPr>
        <w:t xml:space="preserve">Alighieri, D. (1956) </w:t>
      </w:r>
      <w:r>
        <w:rPr>
          <w:rFonts w:ascii="Times" w:hAnsi="Times"/>
          <w:i/>
          <w:iCs/>
          <w:szCs w:val="20"/>
        </w:rPr>
        <w:t>La Divina Commedia: Inferno</w:t>
      </w:r>
      <w:r>
        <w:rPr>
          <w:rFonts w:ascii="Times" w:hAnsi="Times"/>
          <w:szCs w:val="20"/>
        </w:rPr>
        <w:t>. New York: Folways Records.</w:t>
      </w:r>
    </w:p>
    <w:p w14:paraId="76D8B4DB" w14:textId="77777777" w:rsidR="00D04EF2" w:rsidRDefault="002C7865">
      <w:pPr>
        <w:spacing w:after="115"/>
      </w:pPr>
      <w:r>
        <w:rPr>
          <w:rFonts w:ascii="Times" w:hAnsi="Times"/>
          <w:szCs w:val="20"/>
        </w:rPr>
        <w:t xml:space="preserve">Allen, J. F. (1983) ‘Maintaining knowledge about temporal intervals’, </w:t>
      </w:r>
      <w:r>
        <w:rPr>
          <w:rFonts w:ascii="Times" w:hAnsi="Times"/>
          <w:i/>
          <w:iCs/>
          <w:szCs w:val="20"/>
        </w:rPr>
        <w:t>Communications of the ACM</w:t>
      </w:r>
      <w:r>
        <w:rPr>
          <w:rFonts w:ascii="Times" w:hAnsi="Times"/>
          <w:szCs w:val="20"/>
        </w:rPr>
        <w:t xml:space="preserve">, 26(11), pp. 832–843. doi: </w:t>
      </w:r>
      <w:hyperlink r:id="rId52">
        <w:r>
          <w:rPr>
            <w:rStyle w:val="Internett-lenke"/>
            <w:rFonts w:ascii="Times" w:hAnsi="Times"/>
            <w:szCs w:val="20"/>
          </w:rPr>
          <w:t>10.1145/182.358434</w:t>
        </w:r>
      </w:hyperlink>
      <w:r>
        <w:rPr>
          <w:rFonts w:ascii="Times" w:hAnsi="Times"/>
          <w:szCs w:val="20"/>
        </w:rPr>
        <w:t>.</w:t>
      </w:r>
    </w:p>
    <w:p w14:paraId="729F3156" w14:textId="77777777" w:rsidR="00D04EF2" w:rsidRDefault="002C7865">
      <w:pPr>
        <w:spacing w:after="115"/>
      </w:pPr>
      <w:r>
        <w:rPr>
          <w:rFonts w:ascii="Times" w:hAnsi="Times"/>
          <w:szCs w:val="20"/>
        </w:rPr>
        <w:t xml:space="preserve">Andrews, I. and Kesteven, P. (1977) </w:t>
      </w:r>
      <w:r>
        <w:rPr>
          <w:rFonts w:ascii="Times" w:hAnsi="Times"/>
          <w:i/>
          <w:iCs/>
          <w:szCs w:val="20"/>
        </w:rPr>
        <w:t>Defeat in the forest</w:t>
      </w:r>
      <w:r>
        <w:rPr>
          <w:rFonts w:ascii="Times" w:hAnsi="Times"/>
          <w:szCs w:val="20"/>
        </w:rPr>
        <w:t>. London: Cambridge Press.</w:t>
      </w:r>
    </w:p>
    <w:p w14:paraId="6034B324" w14:textId="77777777" w:rsidR="00D04EF2" w:rsidRDefault="002C7865">
      <w:pPr>
        <w:spacing w:after="115"/>
      </w:pPr>
      <w:r>
        <w:rPr>
          <w:rFonts w:ascii="Times" w:hAnsi="Times"/>
          <w:szCs w:val="20"/>
        </w:rPr>
        <w:t xml:space="preserve">Atlas, R. D. (2001) ‘ENRON’S COLLAPSE: THE OPTIONS; A Trend Toward Liquidation, Not Company Reorganization’, </w:t>
      </w:r>
      <w:r>
        <w:rPr>
          <w:rFonts w:ascii="Times" w:hAnsi="Times"/>
          <w:i/>
          <w:iCs/>
          <w:szCs w:val="20"/>
        </w:rPr>
        <w:t>The New York Times</w:t>
      </w:r>
      <w:r>
        <w:rPr>
          <w:rFonts w:ascii="Times" w:hAnsi="Times"/>
          <w:szCs w:val="20"/>
        </w:rPr>
        <w:t xml:space="preserve">, 30 November. Available at: </w:t>
      </w:r>
      <w:hyperlink r:id="rId53">
        <w:r>
          <w:rPr>
            <w:rStyle w:val="Internett-lenke"/>
            <w:rFonts w:ascii="Times" w:hAnsi="Times"/>
            <w:szCs w:val="20"/>
          </w:rPr>
          <w:t>https://www.nytimes.com/2001/11/30/business/enron-s-collapse-options-trend-toward-liquidation-not-company-reorganization.html</w:t>
        </w:r>
      </w:hyperlink>
      <w:r>
        <w:rPr>
          <w:rFonts w:ascii="Times" w:hAnsi="Times"/>
          <w:szCs w:val="20"/>
        </w:rPr>
        <w:t xml:space="preserve"> (Accessed: 4 February 2021).</w:t>
      </w:r>
    </w:p>
    <w:p w14:paraId="60C95281" w14:textId="77777777" w:rsidR="00D04EF2" w:rsidRDefault="002C7865">
      <w:pPr>
        <w:spacing w:after="115"/>
      </w:pPr>
      <w:r>
        <w:rPr>
          <w:rFonts w:ascii="Times" w:hAnsi="Times"/>
          <w:szCs w:val="20"/>
        </w:rPr>
        <w:t xml:space="preserve">Ball, D. W. (1962) </w:t>
      </w:r>
      <w:r>
        <w:rPr>
          <w:rFonts w:ascii="Times" w:hAnsi="Times"/>
          <w:i/>
          <w:iCs/>
          <w:szCs w:val="20"/>
        </w:rPr>
        <w:t>Maxwell’s equations of electrodynamics: an explanation</w:t>
      </w:r>
      <w:r>
        <w:rPr>
          <w:rFonts w:ascii="Times" w:hAnsi="Times"/>
          <w:szCs w:val="20"/>
        </w:rPr>
        <w:t>. Washington: Spie Press.</w:t>
      </w:r>
    </w:p>
    <w:p w14:paraId="266F0451" w14:textId="77777777" w:rsidR="00D04EF2" w:rsidRDefault="002C7865">
      <w:pPr>
        <w:spacing w:after="115"/>
      </w:pPr>
      <w:r>
        <w:rPr>
          <w:rFonts w:ascii="Times" w:hAnsi="Times"/>
          <w:szCs w:val="20"/>
        </w:rPr>
        <w:t xml:space="preserve">Barber, N. (1994) </w:t>
      </w:r>
      <w:r>
        <w:rPr>
          <w:rFonts w:ascii="Times" w:hAnsi="Times"/>
          <w:i/>
          <w:iCs/>
          <w:szCs w:val="20"/>
        </w:rPr>
        <w:t>World War II.</w:t>
      </w:r>
      <w:r>
        <w:rPr>
          <w:rFonts w:ascii="Times" w:hAnsi="Times"/>
          <w:szCs w:val="20"/>
        </w:rPr>
        <w:t xml:space="preserve"> Great Britain: Evans.</w:t>
      </w:r>
    </w:p>
    <w:p w14:paraId="0C056F05" w14:textId="77777777" w:rsidR="00D04EF2" w:rsidRDefault="002C7865">
      <w:pPr>
        <w:spacing w:after="115"/>
      </w:pPr>
      <w:r>
        <w:rPr>
          <w:rFonts w:ascii="Times" w:hAnsi="Times"/>
          <w:szCs w:val="20"/>
        </w:rPr>
        <w:t xml:space="preserve">Barber, R. L. N. (1999) </w:t>
      </w:r>
      <w:r>
        <w:rPr>
          <w:rFonts w:ascii="Times" w:hAnsi="Times"/>
          <w:i/>
          <w:iCs/>
          <w:szCs w:val="20"/>
        </w:rPr>
        <w:t>Athens.</w:t>
      </w:r>
      <w:r>
        <w:rPr>
          <w:rFonts w:ascii="Times" w:hAnsi="Times"/>
          <w:szCs w:val="20"/>
        </w:rPr>
        <w:t xml:space="preserve"> London: A. &amp; C. Black.</w:t>
      </w:r>
    </w:p>
    <w:p w14:paraId="4780D341" w14:textId="77777777" w:rsidR="00D04EF2" w:rsidRDefault="002C7865">
      <w:pPr>
        <w:spacing w:after="115"/>
      </w:pPr>
      <w:r>
        <w:rPr>
          <w:rFonts w:ascii="Times" w:hAnsi="Times"/>
          <w:szCs w:val="20"/>
        </w:rPr>
        <w:t xml:space="preserve">Barnard, H. </w:t>
      </w:r>
      <w:r>
        <w:rPr>
          <w:rFonts w:ascii="Times" w:hAnsi="Times"/>
          <w:i/>
          <w:iCs/>
          <w:szCs w:val="20"/>
        </w:rPr>
        <w:t>et al.</w:t>
      </w:r>
      <w:r>
        <w:rPr>
          <w:rFonts w:ascii="Times" w:hAnsi="Times"/>
          <w:szCs w:val="20"/>
        </w:rPr>
        <w:t xml:space="preserve"> (2007) ‘Mixed results of seven methods for organic residue analysis applied to one vessel with the residue of a known foodstuff’, </w:t>
      </w:r>
      <w:r>
        <w:rPr>
          <w:rFonts w:ascii="Times" w:hAnsi="Times"/>
          <w:i/>
          <w:iCs/>
          <w:szCs w:val="20"/>
        </w:rPr>
        <w:t>Journal of Archaeological Science</w:t>
      </w:r>
      <w:r>
        <w:rPr>
          <w:rFonts w:ascii="Times" w:hAnsi="Times"/>
          <w:szCs w:val="20"/>
        </w:rPr>
        <w:t xml:space="preserve">, 34(1), pp. 28–37. doi: </w:t>
      </w:r>
      <w:hyperlink r:id="rId54">
        <w:r>
          <w:rPr>
            <w:rStyle w:val="Internett-lenke"/>
            <w:rFonts w:ascii="Times" w:hAnsi="Times"/>
            <w:szCs w:val="20"/>
          </w:rPr>
          <w:t>10.1016/j.jas.2006.03.010</w:t>
        </w:r>
      </w:hyperlink>
      <w:r>
        <w:rPr>
          <w:rFonts w:ascii="Times" w:hAnsi="Times"/>
          <w:szCs w:val="20"/>
        </w:rPr>
        <w:t>.</w:t>
      </w:r>
    </w:p>
    <w:p w14:paraId="3435468C" w14:textId="77777777" w:rsidR="00D04EF2" w:rsidRDefault="002C7865">
      <w:pPr>
        <w:spacing w:after="115"/>
      </w:pPr>
      <w:r>
        <w:rPr>
          <w:rFonts w:ascii="Times" w:hAnsi="Times"/>
          <w:szCs w:val="20"/>
        </w:rPr>
        <w:t xml:space="preserve">Barton, S. J. (1992) </w:t>
      </w:r>
      <w:r>
        <w:rPr>
          <w:rFonts w:ascii="Times" w:hAnsi="Times"/>
          <w:i/>
          <w:iCs/>
          <w:szCs w:val="20"/>
        </w:rPr>
        <w:t>The study of an electrically insulating resin for humid environments.</w:t>
      </w:r>
      <w:r>
        <w:rPr>
          <w:rFonts w:ascii="Times" w:hAnsi="Times"/>
          <w:szCs w:val="20"/>
        </w:rPr>
        <w:t xml:space="preserve"> Kingston University Press.</w:t>
      </w:r>
    </w:p>
    <w:p w14:paraId="7AE02BD8" w14:textId="77777777" w:rsidR="00D04EF2" w:rsidRDefault="002C7865">
      <w:pPr>
        <w:spacing w:after="115"/>
      </w:pPr>
      <w:r>
        <w:rPr>
          <w:rFonts w:ascii="Times" w:hAnsi="Times"/>
          <w:szCs w:val="20"/>
        </w:rPr>
        <w:t xml:space="preserve">Beckman, O. (1998) ‘Celsius, Linne and the Celsius Temperature Scale’, </w:t>
      </w:r>
      <w:r>
        <w:rPr>
          <w:rFonts w:ascii="Times" w:hAnsi="Times"/>
          <w:i/>
          <w:iCs/>
          <w:szCs w:val="20"/>
        </w:rPr>
        <w:t>Bulletin of the Scientific Instrument Society</w:t>
      </w:r>
      <w:r>
        <w:rPr>
          <w:rFonts w:ascii="Times" w:hAnsi="Times"/>
          <w:szCs w:val="20"/>
        </w:rPr>
        <w:t>, 56, pp. 17–23.</w:t>
      </w:r>
    </w:p>
    <w:p w14:paraId="04FEE626" w14:textId="77777777" w:rsidR="00D04EF2" w:rsidRDefault="002C7865">
      <w:pPr>
        <w:spacing w:after="115"/>
      </w:pPr>
      <w:r>
        <w:rPr>
          <w:rFonts w:ascii="Times" w:hAnsi="Times"/>
          <w:szCs w:val="20"/>
        </w:rPr>
        <w:t xml:space="preserve">Bekiari, C. </w:t>
      </w:r>
      <w:r>
        <w:rPr>
          <w:rFonts w:ascii="Times" w:hAnsi="Times"/>
          <w:i/>
          <w:iCs/>
          <w:szCs w:val="20"/>
        </w:rPr>
        <w:t>et al.</w:t>
      </w:r>
      <w:r>
        <w:rPr>
          <w:rFonts w:ascii="Times" w:hAnsi="Times"/>
          <w:szCs w:val="20"/>
        </w:rPr>
        <w:t xml:space="preserve"> (eds) (2015) </w:t>
      </w:r>
      <w:r>
        <w:rPr>
          <w:rFonts w:ascii="Times" w:hAnsi="Times"/>
          <w:i/>
          <w:iCs/>
          <w:szCs w:val="20"/>
        </w:rPr>
        <w:t>FRBR, object-oriented definition and mapping from FRBRER, FRAD and FRSAD</w:t>
      </w:r>
      <w:r>
        <w:rPr>
          <w:rFonts w:ascii="Times" w:hAnsi="Times"/>
          <w:szCs w:val="20"/>
        </w:rPr>
        <w:t xml:space="preserve">. Available at: </w:t>
      </w:r>
      <w:hyperlink r:id="rId55">
        <w:r>
          <w:rPr>
            <w:rStyle w:val="Internett-lenke"/>
            <w:rFonts w:ascii="Times" w:hAnsi="Times"/>
            <w:szCs w:val="20"/>
          </w:rPr>
          <w:t>http://www.cidoc-crm.org/frbroo/sites/default/files/FRBRoo_V2.4.pdf</w:t>
        </w:r>
      </w:hyperlink>
      <w:r>
        <w:rPr>
          <w:rFonts w:ascii="Times" w:hAnsi="Times"/>
          <w:szCs w:val="20"/>
        </w:rPr>
        <w:t xml:space="preserve"> (Accessed: 6 February 2021).</w:t>
      </w:r>
    </w:p>
    <w:p w14:paraId="41CFE9D7" w14:textId="77777777" w:rsidR="00D04EF2" w:rsidRDefault="002C7865">
      <w:pPr>
        <w:spacing w:after="115"/>
      </w:pPr>
      <w:r>
        <w:rPr>
          <w:rFonts w:ascii="Times" w:hAnsi="Times"/>
          <w:szCs w:val="20"/>
        </w:rPr>
        <w:t xml:space="preserve">Benaki Museum (2016) </w:t>
      </w:r>
      <w:r>
        <w:rPr>
          <w:rFonts w:ascii="Times" w:hAnsi="Times"/>
          <w:i/>
          <w:iCs/>
          <w:szCs w:val="20"/>
        </w:rPr>
        <w:t>Childhood, Toys and Games - Benaki Museum</w:t>
      </w:r>
      <w:r>
        <w:rPr>
          <w:rFonts w:ascii="Times" w:hAnsi="Times"/>
          <w:szCs w:val="20"/>
        </w:rPr>
        <w:t xml:space="preserve">. Available at: </w:t>
      </w:r>
      <w:hyperlink r:id="rId56">
        <w:r>
          <w:rPr>
            <w:rStyle w:val="Internett-lenke"/>
            <w:rFonts w:ascii="Times" w:hAnsi="Times"/>
            <w:szCs w:val="20"/>
          </w:rPr>
          <w:t>https://www.benaki.org//index.php?option=com_collections&amp;view=collection&amp;id=45&amp;Itemid=540&amp;lang=en</w:t>
        </w:r>
      </w:hyperlink>
      <w:r>
        <w:rPr>
          <w:rFonts w:ascii="Times" w:hAnsi="Times"/>
          <w:szCs w:val="20"/>
        </w:rPr>
        <w:t xml:space="preserve"> (Accessed: 5 February 2021).</w:t>
      </w:r>
    </w:p>
    <w:p w14:paraId="604AB31F" w14:textId="77777777" w:rsidR="00D04EF2" w:rsidRDefault="002C7865">
      <w:pPr>
        <w:spacing w:after="115"/>
      </w:pPr>
      <w:r>
        <w:rPr>
          <w:rFonts w:ascii="Times" w:hAnsi="Times"/>
          <w:szCs w:val="20"/>
          <w:lang w:val="de-DE"/>
        </w:rPr>
        <w:t xml:space="preserve">Berkoff, S. (2013) </w:t>
      </w:r>
      <w:r>
        <w:rPr>
          <w:rFonts w:ascii="Times" w:hAnsi="Times"/>
          <w:i/>
          <w:iCs/>
          <w:szCs w:val="20"/>
          <w:lang w:val="de-DE"/>
        </w:rPr>
        <w:t>Sturm und Drang</w:t>
      </w:r>
      <w:r>
        <w:rPr>
          <w:rFonts w:ascii="Times" w:hAnsi="Times"/>
          <w:szCs w:val="20"/>
          <w:lang w:val="de-DE"/>
        </w:rPr>
        <w:t xml:space="preserve">. </w:t>
      </w:r>
      <w:r>
        <w:rPr>
          <w:rFonts w:ascii="Times" w:hAnsi="Times"/>
          <w:szCs w:val="20"/>
        </w:rPr>
        <w:t xml:space="preserve">London: Bloomsbury. Available at: </w:t>
      </w:r>
      <w:hyperlink r:id="rId57">
        <w:r>
          <w:rPr>
            <w:rStyle w:val="Internett-lenke"/>
            <w:rFonts w:ascii="Times" w:hAnsi="Times"/>
            <w:szCs w:val="20"/>
          </w:rPr>
          <w:t>http://dx.doi.org/10.5040/9780571291168.00000104</w:t>
        </w:r>
      </w:hyperlink>
      <w:r>
        <w:rPr>
          <w:rFonts w:ascii="Times" w:hAnsi="Times"/>
          <w:szCs w:val="20"/>
        </w:rPr>
        <w:t xml:space="preserve"> (Accessed: 5 February 2021).</w:t>
      </w:r>
    </w:p>
    <w:p w14:paraId="2CC69A2F" w14:textId="77777777" w:rsidR="00D04EF2" w:rsidRDefault="002C7865">
      <w:pPr>
        <w:spacing w:after="115"/>
      </w:pPr>
      <w:r>
        <w:rPr>
          <w:rFonts w:ascii="Times" w:hAnsi="Times"/>
          <w:i/>
          <w:iCs/>
          <w:szCs w:val="20"/>
        </w:rPr>
        <w:t>Berlin Wall built</w:t>
      </w:r>
      <w:r>
        <w:rPr>
          <w:rFonts w:ascii="Times" w:hAnsi="Times"/>
          <w:szCs w:val="20"/>
        </w:rPr>
        <w:t xml:space="preserve"> (no date) </w:t>
      </w:r>
      <w:r>
        <w:rPr>
          <w:rFonts w:ascii="Times" w:hAnsi="Times"/>
          <w:i/>
          <w:iCs/>
          <w:szCs w:val="20"/>
        </w:rPr>
        <w:t>HISTORY</w:t>
      </w:r>
      <w:r>
        <w:rPr>
          <w:rFonts w:ascii="Times" w:hAnsi="Times"/>
          <w:szCs w:val="20"/>
        </w:rPr>
        <w:t xml:space="preserve">. Available at: </w:t>
      </w:r>
      <w:hyperlink r:id="rId58">
        <w:r>
          <w:rPr>
            <w:rStyle w:val="Internett-lenke"/>
            <w:rFonts w:ascii="Times" w:hAnsi="Times"/>
            <w:szCs w:val="20"/>
          </w:rPr>
          <w:t>https://www.history.com/this-day-in-history/berlin-wall-built</w:t>
        </w:r>
      </w:hyperlink>
      <w:r>
        <w:rPr>
          <w:rFonts w:ascii="Times" w:hAnsi="Times"/>
          <w:szCs w:val="20"/>
        </w:rPr>
        <w:t xml:space="preserve"> (Accessed: 6 February 2021).</w:t>
      </w:r>
    </w:p>
    <w:p w14:paraId="5A15C275" w14:textId="77777777" w:rsidR="00D04EF2" w:rsidRDefault="002C7865">
      <w:pPr>
        <w:spacing w:after="115"/>
      </w:pPr>
      <w:r>
        <w:rPr>
          <w:rFonts w:ascii="Times" w:hAnsi="Times"/>
          <w:szCs w:val="20"/>
          <w:lang w:val="fr-FR"/>
        </w:rPr>
        <w:t xml:space="preserve">Bertaud, J.-P. (2004) </w:t>
      </w:r>
      <w:r>
        <w:rPr>
          <w:rFonts w:ascii="Times" w:hAnsi="Times"/>
          <w:i/>
          <w:iCs/>
          <w:szCs w:val="20"/>
          <w:lang w:val="fr-FR"/>
        </w:rPr>
        <w:t>La révolution française</w:t>
      </w:r>
      <w:r>
        <w:rPr>
          <w:rFonts w:ascii="Times" w:hAnsi="Times"/>
          <w:szCs w:val="20"/>
          <w:lang w:val="fr-FR"/>
        </w:rPr>
        <w:t xml:space="preserve">. </w:t>
      </w:r>
      <w:r>
        <w:rPr>
          <w:rFonts w:ascii="Times" w:hAnsi="Times"/>
          <w:szCs w:val="20"/>
        </w:rPr>
        <w:t>Paris: Perrin.</w:t>
      </w:r>
    </w:p>
    <w:p w14:paraId="0FD1E3FD" w14:textId="77777777" w:rsidR="00D04EF2" w:rsidRDefault="002C7865">
      <w:pPr>
        <w:spacing w:after="115"/>
      </w:pPr>
      <w:r>
        <w:rPr>
          <w:rFonts w:ascii="Times" w:hAnsi="Times"/>
          <w:szCs w:val="20"/>
        </w:rPr>
        <w:t xml:space="preserve">Bieber, M. (1961) </w:t>
      </w:r>
      <w:r>
        <w:rPr>
          <w:rFonts w:ascii="Times" w:hAnsi="Times"/>
          <w:i/>
          <w:iCs/>
          <w:szCs w:val="20"/>
        </w:rPr>
        <w:t>The Sculpture of the Hellenistic Age - Revised Edition</w:t>
      </w:r>
      <w:r>
        <w:rPr>
          <w:rFonts w:ascii="Times" w:hAnsi="Times"/>
          <w:szCs w:val="20"/>
        </w:rPr>
        <w:t>. New York: Columbia University Press.</w:t>
      </w:r>
    </w:p>
    <w:p w14:paraId="02242074" w14:textId="77777777" w:rsidR="00D04EF2" w:rsidRDefault="002C7865">
      <w:pPr>
        <w:spacing w:after="115"/>
      </w:pPr>
      <w:r>
        <w:rPr>
          <w:rFonts w:ascii="Times" w:hAnsi="Times"/>
          <w:szCs w:val="20"/>
        </w:rPr>
        <w:t xml:space="preserve">Black, J. (2010) </w:t>
      </w:r>
      <w:r>
        <w:rPr>
          <w:rFonts w:ascii="Times" w:hAnsi="Times"/>
          <w:i/>
          <w:iCs/>
          <w:szCs w:val="20"/>
        </w:rPr>
        <w:t>The Battle of Waterloo</w:t>
      </w:r>
      <w:r>
        <w:rPr>
          <w:rFonts w:ascii="Times" w:hAnsi="Times"/>
          <w:szCs w:val="20"/>
        </w:rPr>
        <w:t>. New York: Random House.</w:t>
      </w:r>
    </w:p>
    <w:p w14:paraId="3EFDB6D1" w14:textId="77777777" w:rsidR="00D04EF2" w:rsidRDefault="002C7865">
      <w:pPr>
        <w:spacing w:after="115"/>
      </w:pPr>
      <w:r>
        <w:rPr>
          <w:rFonts w:ascii="Times" w:hAnsi="Times"/>
          <w:szCs w:val="20"/>
        </w:rPr>
        <w:t xml:space="preserve">Blake, S. F. (1918) ‘Notes on the Clayton Herbarium’, </w:t>
      </w:r>
      <w:r>
        <w:rPr>
          <w:rFonts w:ascii="Times" w:hAnsi="Times"/>
          <w:i/>
          <w:iCs/>
          <w:szCs w:val="20"/>
        </w:rPr>
        <w:t>Rhodora</w:t>
      </w:r>
      <w:r>
        <w:rPr>
          <w:rFonts w:ascii="Times" w:hAnsi="Times"/>
          <w:szCs w:val="20"/>
        </w:rPr>
        <w:t>, 20(230), pp. 21–28, 48–54, 65–73.</w:t>
      </w:r>
    </w:p>
    <w:p w14:paraId="265B3E01" w14:textId="77777777" w:rsidR="00D04EF2" w:rsidRDefault="002C7865">
      <w:pPr>
        <w:spacing w:after="115"/>
      </w:pPr>
      <w:r>
        <w:rPr>
          <w:rFonts w:ascii="Times" w:hAnsi="Times"/>
          <w:szCs w:val="20"/>
        </w:rPr>
        <w:t xml:space="preserve">Bleicken, J. and Bell, A. (2015) </w:t>
      </w:r>
      <w:r>
        <w:rPr>
          <w:rFonts w:ascii="Times" w:hAnsi="Times"/>
          <w:i/>
          <w:iCs/>
          <w:szCs w:val="20"/>
        </w:rPr>
        <w:t>Augustus: the biography</w:t>
      </w:r>
      <w:r>
        <w:rPr>
          <w:rFonts w:ascii="Times" w:hAnsi="Times"/>
          <w:szCs w:val="20"/>
        </w:rPr>
        <w:t>. London: Allen Lane.</w:t>
      </w:r>
    </w:p>
    <w:p w14:paraId="1566812F" w14:textId="77777777" w:rsidR="00D04EF2" w:rsidRDefault="002C7865">
      <w:pPr>
        <w:spacing w:after="115"/>
      </w:pPr>
      <w:r>
        <w:rPr>
          <w:rFonts w:ascii="Times" w:hAnsi="Times"/>
          <w:szCs w:val="20"/>
        </w:rPr>
        <w:t xml:space="preserve">Bonney, R. (2014) </w:t>
      </w:r>
      <w:r>
        <w:rPr>
          <w:rFonts w:ascii="Times" w:hAnsi="Times"/>
          <w:i/>
          <w:iCs/>
          <w:szCs w:val="20"/>
        </w:rPr>
        <w:t>The Thirty years’ war: 1618-1648</w:t>
      </w:r>
      <w:r>
        <w:rPr>
          <w:rFonts w:ascii="Times" w:hAnsi="Times"/>
          <w:szCs w:val="20"/>
        </w:rPr>
        <w:t>. Oxford: Osprey.</w:t>
      </w:r>
    </w:p>
    <w:p w14:paraId="1876B33B" w14:textId="77777777" w:rsidR="00D04EF2" w:rsidRDefault="002C7865">
      <w:pPr>
        <w:spacing w:after="115"/>
        <w:rPr>
          <w:lang w:val="en-US"/>
        </w:rPr>
      </w:pPr>
      <w:r>
        <w:rPr>
          <w:rFonts w:ascii="Times" w:hAnsi="Times"/>
          <w:szCs w:val="20"/>
        </w:rPr>
        <w:t xml:space="preserve">Borchert, T.-H. (2008) </w:t>
      </w:r>
      <w:r>
        <w:rPr>
          <w:rFonts w:ascii="Times" w:hAnsi="Times"/>
          <w:i/>
          <w:iCs/>
          <w:szCs w:val="20"/>
        </w:rPr>
        <w:t>Jan van Eyck</w:t>
      </w:r>
      <w:r>
        <w:rPr>
          <w:rFonts w:ascii="Times" w:hAnsi="Times"/>
          <w:szCs w:val="20"/>
        </w:rPr>
        <w:t xml:space="preserve">. </w:t>
      </w:r>
      <w:r>
        <w:rPr>
          <w:rFonts w:ascii="Times" w:hAnsi="Times"/>
          <w:szCs w:val="20"/>
          <w:lang w:val="en-US"/>
        </w:rPr>
        <w:t>London: Taschen.</w:t>
      </w:r>
    </w:p>
    <w:p w14:paraId="1CC69908" w14:textId="77777777" w:rsidR="00D04EF2" w:rsidRDefault="002C7865">
      <w:pPr>
        <w:spacing w:after="115"/>
        <w:rPr>
          <w:rFonts w:ascii="Times" w:hAnsi="Times"/>
          <w:szCs w:val="20"/>
        </w:rPr>
      </w:pPr>
      <w:r>
        <w:rPr>
          <w:rFonts w:ascii="Times" w:hAnsi="Times"/>
          <w:szCs w:val="20"/>
          <w:lang w:val="fr-FR"/>
        </w:rPr>
        <w:t xml:space="preserve">Bortolatto, L. R. (1981) </w:t>
      </w:r>
      <w:r>
        <w:rPr>
          <w:rFonts w:ascii="Times" w:hAnsi="Times"/>
          <w:i/>
          <w:iCs/>
          <w:szCs w:val="20"/>
          <w:lang w:val="fr-FR"/>
        </w:rPr>
        <w:t>Tout l’œuvre peint de Monet: 1870-1889</w:t>
      </w:r>
      <w:r>
        <w:rPr>
          <w:rFonts w:ascii="Times" w:hAnsi="Times"/>
          <w:szCs w:val="20"/>
          <w:lang w:val="fr-FR"/>
        </w:rPr>
        <w:t xml:space="preserve">. </w:t>
      </w:r>
      <w:r>
        <w:rPr>
          <w:rFonts w:ascii="Times" w:hAnsi="Times"/>
          <w:szCs w:val="20"/>
        </w:rPr>
        <w:t>Paris: Flammarion Groupe.</w:t>
      </w:r>
    </w:p>
    <w:p w14:paraId="09E97D09" w14:textId="77777777" w:rsidR="00D04EF2" w:rsidRDefault="002C7865">
      <w:pPr>
        <w:spacing w:after="115"/>
        <w:rPr>
          <w:rFonts w:ascii="Times" w:hAnsi="Times"/>
          <w:szCs w:val="20"/>
          <w:lang w:val="en-US"/>
        </w:rPr>
      </w:pPr>
      <w:r>
        <w:rPr>
          <w:rFonts w:ascii="Times" w:hAnsi="Times"/>
          <w:szCs w:val="20"/>
          <w:lang w:val="en-US"/>
        </w:rPr>
        <w:t xml:space="preserve">Bosman, L. (2004) </w:t>
      </w:r>
      <w:r>
        <w:rPr>
          <w:rFonts w:ascii="Times" w:hAnsi="Times"/>
          <w:i/>
          <w:iCs/>
          <w:szCs w:val="20"/>
          <w:lang w:val="en-US"/>
        </w:rPr>
        <w:t>The power of tradition: spolia in the architecture of St. Peter’s in the Vatican / Lex Bosman.</w:t>
      </w:r>
      <w:r>
        <w:rPr>
          <w:rFonts w:ascii="Times" w:hAnsi="Times"/>
          <w:szCs w:val="20"/>
          <w:lang w:val="en-US"/>
        </w:rPr>
        <w:t xml:space="preserve"> Hilversum : Uitgeverij Verloren.</w:t>
      </w:r>
    </w:p>
    <w:p w14:paraId="5D6E6D6D" w14:textId="77777777" w:rsidR="00D04EF2" w:rsidRDefault="002C7865">
      <w:pPr>
        <w:spacing w:after="115"/>
      </w:pPr>
      <w:r>
        <w:rPr>
          <w:rFonts w:ascii="Times" w:hAnsi="Times"/>
          <w:szCs w:val="20"/>
          <w:lang w:val="en-US"/>
        </w:rPr>
        <w:lastRenderedPageBreak/>
        <w:t xml:space="preserve">Boyd, M. J. (2002). </w:t>
      </w:r>
      <w:r>
        <w:rPr>
          <w:rFonts w:ascii="Times" w:hAnsi="Times"/>
          <w:i/>
          <w:szCs w:val="20"/>
          <w:lang w:val="en-US"/>
        </w:rPr>
        <w:t>Middle Helladic and early Mycenaean mortuary practices in the southern and western Peloponnese</w:t>
      </w:r>
      <w:r>
        <w:rPr>
          <w:rFonts w:ascii="Times" w:hAnsi="Times"/>
          <w:szCs w:val="20"/>
          <w:lang w:val="en-US"/>
        </w:rPr>
        <w:t>. Oxford, Archaeopress.</w:t>
      </w:r>
    </w:p>
    <w:p w14:paraId="7068E069" w14:textId="77777777" w:rsidR="00D04EF2" w:rsidRDefault="002C7865">
      <w:pPr>
        <w:spacing w:after="115"/>
      </w:pPr>
      <w:r>
        <w:rPr>
          <w:rFonts w:ascii="Times" w:hAnsi="Times"/>
          <w:szCs w:val="20"/>
        </w:rPr>
        <w:t xml:space="preserve">Boyer, M. (1959) </w:t>
      </w:r>
      <w:r>
        <w:rPr>
          <w:rFonts w:ascii="Times" w:hAnsi="Times"/>
          <w:i/>
          <w:iCs/>
          <w:szCs w:val="20"/>
        </w:rPr>
        <w:t>Japanese export lacquers from the seventeenth century in the National Museum of Denmark</w:t>
      </w:r>
      <w:r>
        <w:rPr>
          <w:rFonts w:ascii="Times" w:hAnsi="Times"/>
          <w:szCs w:val="20"/>
        </w:rPr>
        <w:t>. København: National Museum.</w:t>
      </w:r>
    </w:p>
    <w:p w14:paraId="027618FB" w14:textId="77777777" w:rsidR="00D04EF2" w:rsidRDefault="002C7865">
      <w:pPr>
        <w:spacing w:after="115"/>
      </w:pPr>
      <w:r>
        <w:rPr>
          <w:rFonts w:ascii="Times" w:hAnsi="Times"/>
          <w:szCs w:val="20"/>
        </w:rPr>
        <w:t xml:space="preserve">Braithwaite, A. (1977) </w:t>
      </w:r>
      <w:r>
        <w:rPr>
          <w:rFonts w:ascii="Times" w:hAnsi="Times"/>
          <w:i/>
          <w:iCs/>
          <w:szCs w:val="20"/>
        </w:rPr>
        <w:t>Bath from Roman times.</w:t>
      </w:r>
      <w:r>
        <w:rPr>
          <w:rFonts w:ascii="Times" w:hAnsi="Times"/>
          <w:szCs w:val="20"/>
        </w:rPr>
        <w:t xml:space="preserve"> Cambridge: Dinosaur Publications for Bath City Council.</w:t>
      </w:r>
    </w:p>
    <w:p w14:paraId="07A8F9FA" w14:textId="77777777" w:rsidR="00D04EF2" w:rsidRDefault="002C7865">
      <w:pPr>
        <w:spacing w:after="115"/>
        <w:rPr>
          <w:lang w:val="de-DE"/>
        </w:rPr>
      </w:pPr>
      <w:r>
        <w:rPr>
          <w:rFonts w:ascii="Times" w:hAnsi="Times"/>
          <w:szCs w:val="20"/>
        </w:rPr>
        <w:t xml:space="preserve">Brandreth, G. (2004) </w:t>
      </w:r>
      <w:r>
        <w:rPr>
          <w:rFonts w:ascii="Times" w:hAnsi="Times"/>
          <w:i/>
          <w:iCs/>
          <w:szCs w:val="20"/>
        </w:rPr>
        <w:t>Philip &amp; Elizabeth: Portrait of a marriage</w:t>
      </w:r>
      <w:r>
        <w:rPr>
          <w:rFonts w:ascii="Times" w:hAnsi="Times"/>
          <w:szCs w:val="20"/>
        </w:rPr>
        <w:t xml:space="preserve">. </w:t>
      </w:r>
      <w:r>
        <w:rPr>
          <w:lang w:val="de-DE"/>
        </w:rPr>
        <w:t>London: Arrow.</w:t>
      </w:r>
    </w:p>
    <w:p w14:paraId="788AA66A" w14:textId="77777777" w:rsidR="00D04EF2" w:rsidRDefault="002C7865">
      <w:pPr>
        <w:spacing w:after="115"/>
      </w:pPr>
      <w:r>
        <w:rPr>
          <w:lang w:val="de-DE"/>
        </w:rPr>
        <w:t xml:space="preserve">Brandstetter, G. and Klein, G. (2015) </w:t>
      </w:r>
      <w:r>
        <w:rPr>
          <w:i/>
          <w:iCs/>
          <w:lang w:val="de-DE"/>
        </w:rPr>
        <w:t>Methoden der Tanzwissenschaft: Modellanalysen zu Pina Bauschs ‘Le Sacre du Printemps/Das Frühlingsopfer’</w:t>
      </w:r>
      <w:r>
        <w:rPr>
          <w:lang w:val="de-DE"/>
        </w:rPr>
        <w:t xml:space="preserve">. </w:t>
      </w:r>
      <w:r>
        <w:rPr>
          <w:rFonts w:ascii="Times" w:hAnsi="Times"/>
          <w:szCs w:val="20"/>
        </w:rPr>
        <w:t>Bielefeld: Transcript.</w:t>
      </w:r>
    </w:p>
    <w:p w14:paraId="7A1F22FC" w14:textId="77777777" w:rsidR="00D04EF2" w:rsidRDefault="002C7865">
      <w:pPr>
        <w:spacing w:after="115"/>
      </w:pPr>
      <w:r>
        <w:rPr>
          <w:rFonts w:ascii="Times" w:hAnsi="Times"/>
          <w:szCs w:val="20"/>
        </w:rPr>
        <w:t xml:space="preserve">Breasted, J. H. (1906) </w:t>
      </w:r>
      <w:r>
        <w:rPr>
          <w:rFonts w:ascii="Times" w:hAnsi="Times"/>
          <w:i/>
          <w:szCs w:val="20"/>
        </w:rPr>
        <w:t>Ancient records</w:t>
      </w:r>
      <w:r>
        <w:rPr>
          <w:rFonts w:ascii="Times" w:hAnsi="Times"/>
          <w:szCs w:val="20"/>
        </w:rPr>
        <w:t>. Chicago: University of Chicago Press.</w:t>
      </w:r>
    </w:p>
    <w:p w14:paraId="178E2399" w14:textId="77777777" w:rsidR="00D04EF2" w:rsidRDefault="002C7865">
      <w:pPr>
        <w:spacing w:after="115"/>
      </w:pPr>
      <w:r>
        <w:rPr>
          <w:rFonts w:ascii="Times" w:hAnsi="Times"/>
          <w:szCs w:val="20"/>
        </w:rPr>
        <w:t xml:space="preserve">Brickhill, P. (2001) </w:t>
      </w:r>
      <w:r>
        <w:rPr>
          <w:rFonts w:ascii="Times" w:hAnsi="Times"/>
          <w:i/>
          <w:iCs/>
          <w:szCs w:val="20"/>
        </w:rPr>
        <w:t>Reach for the sky: the story of Douglas Bader, legless ace of the Battle of Britain</w:t>
      </w:r>
      <w:r>
        <w:rPr>
          <w:rFonts w:ascii="Times" w:hAnsi="Times"/>
          <w:szCs w:val="20"/>
        </w:rPr>
        <w:t>. Annapolis, Md.: Naval Institute Press.</w:t>
      </w:r>
    </w:p>
    <w:p w14:paraId="42F85669" w14:textId="77777777" w:rsidR="00D04EF2" w:rsidRDefault="002C7865">
      <w:pPr>
        <w:spacing w:after="115"/>
        <w:rPr>
          <w:lang w:val="fr-FR"/>
        </w:rPr>
      </w:pPr>
      <w:r>
        <w:rPr>
          <w:rFonts w:ascii="Times" w:hAnsi="Times"/>
          <w:szCs w:val="20"/>
        </w:rPr>
        <w:t xml:space="preserve">Brilliant, R. (2000) </w:t>
      </w:r>
      <w:r>
        <w:rPr>
          <w:rFonts w:ascii="Times" w:hAnsi="Times"/>
          <w:i/>
          <w:iCs/>
          <w:szCs w:val="20"/>
        </w:rPr>
        <w:t>My Laocoön: alternative claims in the interpretation of artworks</w:t>
      </w:r>
      <w:r>
        <w:rPr>
          <w:rFonts w:ascii="Times" w:hAnsi="Times"/>
          <w:szCs w:val="20"/>
        </w:rPr>
        <w:t xml:space="preserve">. </w:t>
      </w:r>
      <w:r>
        <w:rPr>
          <w:rFonts w:ascii="Times" w:hAnsi="Times"/>
          <w:szCs w:val="20"/>
          <w:lang w:val="fr-FR"/>
        </w:rPr>
        <w:t>Berkeley: Univ. of California Press.</w:t>
      </w:r>
    </w:p>
    <w:p w14:paraId="4C17CBF7" w14:textId="77777777" w:rsidR="00D04EF2" w:rsidRDefault="002C7865">
      <w:pPr>
        <w:spacing w:after="115"/>
      </w:pPr>
      <w:r>
        <w:rPr>
          <w:rFonts w:ascii="Times" w:hAnsi="Times"/>
          <w:szCs w:val="20"/>
          <w:lang w:val="fr-FR"/>
        </w:rPr>
        <w:t xml:space="preserve">Briquet, C.-M. (1985) </w:t>
      </w:r>
      <w:r>
        <w:rPr>
          <w:rFonts w:ascii="Times" w:hAnsi="Times"/>
          <w:i/>
          <w:iCs/>
          <w:szCs w:val="20"/>
          <w:lang w:val="fr-FR"/>
        </w:rPr>
        <w:t>Les filigranes: dictionnaire historique des marques du papier</w:t>
      </w:r>
      <w:r>
        <w:rPr>
          <w:rFonts w:cs="Times New Roman"/>
          <w:i/>
          <w:iCs/>
          <w:szCs w:val="20"/>
          <w:lang w:val="fr-FR"/>
        </w:rPr>
        <w:t> </w:t>
      </w:r>
      <w:r>
        <w:rPr>
          <w:rFonts w:ascii="Times" w:hAnsi="Times"/>
          <w:i/>
          <w:iCs/>
          <w:szCs w:val="20"/>
          <w:lang w:val="fr-FR"/>
        </w:rPr>
        <w:t>: dès leur apparition vers 1282 jusqu’en 1600</w:t>
      </w:r>
      <w:r>
        <w:rPr>
          <w:rFonts w:ascii="Times" w:hAnsi="Times"/>
          <w:szCs w:val="20"/>
          <w:lang w:val="fr-FR"/>
        </w:rPr>
        <w:t xml:space="preserve">. </w:t>
      </w:r>
      <w:r>
        <w:rPr>
          <w:rFonts w:ascii="Times" w:hAnsi="Times"/>
          <w:szCs w:val="20"/>
        </w:rPr>
        <w:t>New York: Hacker art Books.</w:t>
      </w:r>
    </w:p>
    <w:p w14:paraId="47F8AA0E" w14:textId="77777777" w:rsidR="00D04EF2" w:rsidRDefault="002C7865">
      <w:pPr>
        <w:spacing w:after="115"/>
      </w:pPr>
      <w:r>
        <w:rPr>
          <w:rFonts w:ascii="Times" w:hAnsi="Times"/>
          <w:szCs w:val="20"/>
        </w:rPr>
        <w:t xml:space="preserve">British Museum (1972) </w:t>
      </w:r>
      <w:r>
        <w:rPr>
          <w:rFonts w:ascii="Times" w:hAnsi="Times"/>
          <w:i/>
          <w:iCs/>
          <w:szCs w:val="20"/>
        </w:rPr>
        <w:t>Treasures of Tutankhamun.</w:t>
      </w:r>
      <w:r>
        <w:rPr>
          <w:rFonts w:ascii="Times" w:hAnsi="Times"/>
          <w:szCs w:val="20"/>
        </w:rPr>
        <w:t xml:space="preserve"> London: British Museum.</w:t>
      </w:r>
    </w:p>
    <w:p w14:paraId="29A0C76F" w14:textId="77777777" w:rsidR="00D04EF2" w:rsidRDefault="002C7865">
      <w:pPr>
        <w:spacing w:after="115"/>
      </w:pPr>
      <w:r>
        <w:rPr>
          <w:rFonts w:ascii="Times" w:hAnsi="Times"/>
          <w:szCs w:val="20"/>
        </w:rPr>
        <w:t xml:space="preserve">British Museum and Hill, G. F. (1922) </w:t>
      </w:r>
      <w:r>
        <w:rPr>
          <w:rFonts w:ascii="Times" w:hAnsi="Times"/>
          <w:i/>
          <w:iCs/>
          <w:szCs w:val="20"/>
        </w:rPr>
        <w:t>Catalogue of the Greek coins of Arabia, Mesopotamia and Persia (Nabataea, Arabia Provincia, S. Arabia, Mesopotamia, Babylonia, Assyria, Persia, Alexandrine empire of the East, Persis, Elymais, Characene</w:t>
      </w:r>
      <w:r>
        <w:rPr>
          <w:rFonts w:ascii="Times" w:hAnsi="Times"/>
          <w:szCs w:val="20"/>
        </w:rPr>
        <w:t>. London: British Museum.</w:t>
      </w:r>
    </w:p>
    <w:p w14:paraId="180FB9D4" w14:textId="77777777" w:rsidR="00D04EF2" w:rsidRDefault="002C7865">
      <w:pPr>
        <w:spacing w:after="115"/>
      </w:pPr>
      <w:r>
        <w:rPr>
          <w:rFonts w:ascii="Times" w:hAnsi="Times"/>
          <w:szCs w:val="20"/>
        </w:rPr>
        <w:t xml:space="preserve">Britton, A. (2012) </w:t>
      </w:r>
      <w:r>
        <w:rPr>
          <w:rFonts w:ascii="Times" w:hAnsi="Times"/>
          <w:i/>
          <w:iCs/>
          <w:szCs w:val="20"/>
        </w:rPr>
        <w:t>RMS Queen Mary</w:t>
      </w:r>
      <w:r>
        <w:rPr>
          <w:rFonts w:ascii="Times" w:hAnsi="Times"/>
          <w:szCs w:val="20"/>
        </w:rPr>
        <w:t>. Stroud, Gloucestershire: The History Press Ltd.</w:t>
      </w:r>
    </w:p>
    <w:p w14:paraId="2E58BEF3" w14:textId="77777777" w:rsidR="00D04EF2" w:rsidRDefault="002C7865">
      <w:pPr>
        <w:spacing w:after="115"/>
      </w:pPr>
      <w:r>
        <w:rPr>
          <w:rFonts w:ascii="Times" w:hAnsi="Times"/>
          <w:szCs w:val="20"/>
        </w:rPr>
        <w:t xml:space="preserve">Brooks, J. A. (1973) </w:t>
      </w:r>
      <w:r>
        <w:rPr>
          <w:rFonts w:ascii="Times" w:hAnsi="Times"/>
          <w:i/>
          <w:iCs/>
          <w:szCs w:val="20"/>
        </w:rPr>
        <w:t>Glass</w:t>
      </w:r>
      <w:r>
        <w:rPr>
          <w:rFonts w:ascii="Times" w:hAnsi="Times"/>
          <w:szCs w:val="20"/>
        </w:rPr>
        <w:t>. New York: Golden Press.</w:t>
      </w:r>
    </w:p>
    <w:p w14:paraId="1DA24E51" w14:textId="77777777" w:rsidR="00D04EF2" w:rsidRDefault="002C7865">
      <w:pPr>
        <w:spacing w:after="115"/>
      </w:pPr>
      <w:r>
        <w:rPr>
          <w:rFonts w:ascii="Times" w:hAnsi="Times"/>
          <w:szCs w:val="20"/>
        </w:rPr>
        <w:t xml:space="preserve">Brown, L. and Hort, L. (2006) </w:t>
      </w:r>
      <w:r>
        <w:rPr>
          <w:rFonts w:ascii="Times" w:hAnsi="Times"/>
          <w:i/>
          <w:iCs/>
          <w:szCs w:val="20"/>
        </w:rPr>
        <w:t>Nelson Mandela</w:t>
      </w:r>
      <w:r>
        <w:rPr>
          <w:rFonts w:ascii="Times" w:hAnsi="Times"/>
          <w:szCs w:val="20"/>
        </w:rPr>
        <w:t>. New York: Dorling Kindersley.</w:t>
      </w:r>
    </w:p>
    <w:p w14:paraId="76A32B53" w14:textId="77777777" w:rsidR="00D04EF2" w:rsidRDefault="002C7865">
      <w:pPr>
        <w:spacing w:after="115"/>
      </w:pPr>
      <w:r>
        <w:rPr>
          <w:rFonts w:ascii="Times" w:hAnsi="Times"/>
          <w:szCs w:val="20"/>
        </w:rPr>
        <w:t xml:space="preserve">Browning, R. (1980) </w:t>
      </w:r>
      <w:r>
        <w:rPr>
          <w:rFonts w:ascii="Times" w:hAnsi="Times"/>
          <w:i/>
          <w:iCs/>
          <w:szCs w:val="20"/>
        </w:rPr>
        <w:t>The Byzantine Empire</w:t>
      </w:r>
      <w:r>
        <w:rPr>
          <w:rFonts w:ascii="Times" w:hAnsi="Times"/>
          <w:szCs w:val="20"/>
        </w:rPr>
        <w:t>. London: Weidenfeld and Nicolson.</w:t>
      </w:r>
    </w:p>
    <w:p w14:paraId="6CC20E4E" w14:textId="77777777" w:rsidR="00D04EF2" w:rsidRDefault="002C7865">
      <w:pPr>
        <w:spacing w:after="115"/>
      </w:pPr>
      <w:r>
        <w:rPr>
          <w:rFonts w:ascii="Times" w:hAnsi="Times"/>
          <w:szCs w:val="20"/>
        </w:rPr>
        <w:t xml:space="preserve">Brueggemann, W. (1982) </w:t>
      </w:r>
      <w:r>
        <w:rPr>
          <w:rFonts w:ascii="Times" w:hAnsi="Times"/>
          <w:i/>
          <w:iCs/>
          <w:szCs w:val="20"/>
        </w:rPr>
        <w:t>Genesis: a Bible commentary for teaching and preaching</w:t>
      </w:r>
      <w:r>
        <w:rPr>
          <w:rFonts w:ascii="Times" w:hAnsi="Times"/>
          <w:szCs w:val="20"/>
        </w:rPr>
        <w:t>. Atlanta: John Knox Press.</w:t>
      </w:r>
    </w:p>
    <w:p w14:paraId="6BABA99D" w14:textId="77777777" w:rsidR="00D04EF2" w:rsidRDefault="002C7865">
      <w:pPr>
        <w:spacing w:after="115"/>
        <w:rPr>
          <w:lang w:val="de-DE"/>
        </w:rPr>
      </w:pPr>
      <w:r>
        <w:rPr>
          <w:rFonts w:ascii="Times" w:hAnsi="Times"/>
          <w:szCs w:val="20"/>
        </w:rPr>
        <w:t xml:space="preserve">Bryant, J. (1990) </w:t>
      </w:r>
      <w:r>
        <w:rPr>
          <w:rFonts w:ascii="Times" w:hAnsi="Times"/>
          <w:i/>
          <w:iCs/>
          <w:szCs w:val="20"/>
        </w:rPr>
        <w:t>The Iveagh Bequest, Kenwood</w:t>
      </w:r>
      <w:r>
        <w:rPr>
          <w:rFonts w:ascii="Times" w:hAnsi="Times"/>
          <w:szCs w:val="20"/>
        </w:rPr>
        <w:t xml:space="preserve">. </w:t>
      </w:r>
      <w:r>
        <w:rPr>
          <w:lang w:val="de-DE"/>
        </w:rPr>
        <w:t>London: English Heritage Guidebooks.</w:t>
      </w:r>
    </w:p>
    <w:p w14:paraId="3396DFCD" w14:textId="77777777" w:rsidR="00D04EF2" w:rsidRDefault="002C7865">
      <w:pPr>
        <w:spacing w:after="115"/>
        <w:rPr>
          <w:lang w:val="de-DE"/>
        </w:rPr>
      </w:pPr>
      <w:r>
        <w:rPr>
          <w:lang w:val="de-DE"/>
        </w:rPr>
        <w:t xml:space="preserve">Bürger, O. (1892) ‘Zur Systematik der Nemertinenfauna des Golfs von Neapel’, </w:t>
      </w:r>
      <w:r>
        <w:rPr>
          <w:i/>
          <w:iCs/>
          <w:lang w:val="de-DE"/>
        </w:rPr>
        <w:t>Nachrichten von der königlichen Gesellschaft der Wissenschaften und der Georg-Augusts-Universität zu Göttingen</w:t>
      </w:r>
      <w:r>
        <w:rPr>
          <w:lang w:val="de-DE"/>
        </w:rPr>
        <w:t>, 5, pp. 137–178.</w:t>
      </w:r>
    </w:p>
    <w:p w14:paraId="3E148760" w14:textId="77777777" w:rsidR="00D04EF2" w:rsidRDefault="002C7865">
      <w:pPr>
        <w:spacing w:after="115"/>
      </w:pPr>
      <w:r>
        <w:rPr>
          <w:rFonts w:ascii="Times" w:hAnsi="Times"/>
          <w:szCs w:val="20"/>
        </w:rPr>
        <w:t xml:space="preserve">Butson, T. G. (1986) </w:t>
      </w:r>
      <w:r>
        <w:rPr>
          <w:rFonts w:ascii="Times" w:hAnsi="Times"/>
          <w:i/>
          <w:iCs/>
          <w:szCs w:val="20"/>
        </w:rPr>
        <w:t>Mikhail Gorbachev</w:t>
      </w:r>
      <w:r>
        <w:rPr>
          <w:rFonts w:ascii="Times" w:hAnsi="Times"/>
          <w:szCs w:val="20"/>
        </w:rPr>
        <w:t>. New York: Chelsea House.</w:t>
      </w:r>
    </w:p>
    <w:p w14:paraId="349A47CA" w14:textId="77777777" w:rsidR="00D04EF2" w:rsidRDefault="002C7865">
      <w:pPr>
        <w:spacing w:after="115"/>
      </w:pPr>
      <w:r>
        <w:rPr>
          <w:rFonts w:ascii="Times" w:hAnsi="Times"/>
          <w:szCs w:val="20"/>
        </w:rPr>
        <w:t xml:space="preserve">Cali, J., Dougill, J. and Ciotti, G. (2012) </w:t>
      </w:r>
      <w:r>
        <w:rPr>
          <w:rFonts w:ascii="Times" w:hAnsi="Times"/>
          <w:i/>
          <w:iCs/>
          <w:szCs w:val="20"/>
        </w:rPr>
        <w:t>Shinto shrines: a guide to the sacred sites of Japan’s ancient religion</w:t>
      </w:r>
      <w:r>
        <w:rPr>
          <w:rFonts w:ascii="Times" w:hAnsi="Times"/>
          <w:szCs w:val="20"/>
        </w:rPr>
        <w:t>. Honolulu: University of Hawaiʻi Press.</w:t>
      </w:r>
    </w:p>
    <w:p w14:paraId="1DC0E907" w14:textId="77777777" w:rsidR="00D04EF2" w:rsidRDefault="002C7865">
      <w:pPr>
        <w:spacing w:after="115"/>
      </w:pPr>
      <w:r>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Pr>
          <w:rFonts w:ascii="Times" w:hAnsi="Times"/>
          <w:i/>
          <w:iCs/>
          <w:szCs w:val="20"/>
        </w:rPr>
        <w:t>Papers of the British School at Rome</w:t>
      </w:r>
      <w:r>
        <w:rPr>
          <w:rFonts w:ascii="Times" w:hAnsi="Times"/>
          <w:szCs w:val="20"/>
        </w:rPr>
        <w:t xml:space="preserve">, 81, pp. 303–340. doi: </w:t>
      </w:r>
      <w:hyperlink r:id="rId59">
        <w:r>
          <w:rPr>
            <w:rStyle w:val="Internett-lenke"/>
            <w:rFonts w:ascii="Times" w:hAnsi="Times"/>
            <w:szCs w:val="20"/>
          </w:rPr>
          <w:t>10.1017/S0068246213000123</w:t>
        </w:r>
      </w:hyperlink>
      <w:r>
        <w:rPr>
          <w:rFonts w:ascii="Times" w:hAnsi="Times"/>
          <w:szCs w:val="20"/>
        </w:rPr>
        <w:t>.</w:t>
      </w:r>
    </w:p>
    <w:p w14:paraId="0CB86074" w14:textId="77777777" w:rsidR="00D04EF2" w:rsidRDefault="002C7865">
      <w:pPr>
        <w:spacing w:after="115"/>
      </w:pPr>
      <w:r>
        <w:rPr>
          <w:rFonts w:ascii="Times" w:hAnsi="Times"/>
          <w:szCs w:val="20"/>
        </w:rPr>
        <w:t xml:space="preserve">Carrington, N. T. (1954) </w:t>
      </w:r>
      <w:r>
        <w:rPr>
          <w:rFonts w:ascii="Times" w:hAnsi="Times"/>
          <w:i/>
          <w:iCs/>
          <w:szCs w:val="20"/>
        </w:rPr>
        <w:t>Shakespeare: Cymbeline.</w:t>
      </w:r>
      <w:r>
        <w:rPr>
          <w:rFonts w:ascii="Times" w:hAnsi="Times"/>
          <w:szCs w:val="20"/>
        </w:rPr>
        <w:t xml:space="preserve"> London: J. Brodie.</w:t>
      </w:r>
    </w:p>
    <w:p w14:paraId="1858EA61" w14:textId="77777777" w:rsidR="00D04EF2" w:rsidRDefault="002C7865">
      <w:pPr>
        <w:spacing w:after="115"/>
      </w:pPr>
      <w:r>
        <w:rPr>
          <w:rFonts w:ascii="Times" w:hAnsi="Times"/>
          <w:szCs w:val="20"/>
        </w:rPr>
        <w:t xml:space="preserve">Carroll, L. (1981) </w:t>
      </w:r>
      <w:r>
        <w:rPr>
          <w:rFonts w:ascii="Times" w:hAnsi="Times"/>
          <w:i/>
          <w:iCs/>
          <w:szCs w:val="20"/>
        </w:rPr>
        <w:t>Jabberwocky: and other poems</w:t>
      </w:r>
      <w:r>
        <w:rPr>
          <w:rFonts w:ascii="Times" w:hAnsi="Times"/>
          <w:szCs w:val="20"/>
        </w:rPr>
        <w:t>. London: Macmillan Children’s Books.</w:t>
      </w:r>
    </w:p>
    <w:p w14:paraId="26245379" w14:textId="77777777" w:rsidR="00D04EF2" w:rsidRDefault="002C7865">
      <w:pPr>
        <w:spacing w:after="115"/>
      </w:pPr>
      <w:r>
        <w:rPr>
          <w:rFonts w:ascii="Times" w:hAnsi="Times"/>
          <w:szCs w:val="20"/>
        </w:rPr>
        <w:t xml:space="preserve">Carter, H. (2014) </w:t>
      </w:r>
      <w:r>
        <w:rPr>
          <w:rFonts w:ascii="Times" w:hAnsi="Times"/>
          <w:i/>
          <w:iCs/>
          <w:szCs w:val="20"/>
        </w:rPr>
        <w:t>The tomb of Tutankhamun</w:t>
      </w:r>
      <w:r>
        <w:rPr>
          <w:rFonts w:ascii="Times" w:hAnsi="Times"/>
          <w:szCs w:val="20"/>
        </w:rPr>
        <w:t>. London: Bloomsbury Academic.</w:t>
      </w:r>
    </w:p>
    <w:p w14:paraId="5AA30054" w14:textId="77777777" w:rsidR="00D04EF2" w:rsidRDefault="002C7865">
      <w:pPr>
        <w:spacing w:after="115"/>
      </w:pPr>
      <w:r>
        <w:rPr>
          <w:rFonts w:ascii="Times" w:hAnsi="Times"/>
          <w:szCs w:val="20"/>
        </w:rPr>
        <w:t xml:space="preserve">Carter, H. and Mace, A. C. (1977) </w:t>
      </w:r>
      <w:r>
        <w:rPr>
          <w:rFonts w:ascii="Times" w:hAnsi="Times"/>
          <w:i/>
          <w:iCs/>
          <w:szCs w:val="20"/>
        </w:rPr>
        <w:t>The discovery of the tomb of Tutankhamen</w:t>
      </w:r>
      <w:r>
        <w:rPr>
          <w:rFonts w:ascii="Times" w:hAnsi="Times"/>
          <w:szCs w:val="20"/>
        </w:rPr>
        <w:t>. New York: Dover Publications.</w:t>
      </w:r>
    </w:p>
    <w:p w14:paraId="3A507946" w14:textId="77777777" w:rsidR="00D04EF2" w:rsidRDefault="002C7865">
      <w:pPr>
        <w:spacing w:after="115"/>
      </w:pPr>
      <w:r>
        <w:rPr>
          <w:rFonts w:ascii="Times" w:hAnsi="Times"/>
          <w:szCs w:val="20"/>
        </w:rPr>
        <w:t xml:space="preserve">Cartwright, M. (2020) ‘Battle of Agincourt’, </w:t>
      </w:r>
      <w:r>
        <w:rPr>
          <w:rFonts w:ascii="Times" w:hAnsi="Times"/>
          <w:i/>
          <w:iCs/>
          <w:szCs w:val="20"/>
        </w:rPr>
        <w:t>Ancient History Encyclopedia</w:t>
      </w:r>
      <w:r>
        <w:rPr>
          <w:rFonts w:ascii="Times" w:hAnsi="Times"/>
          <w:szCs w:val="20"/>
        </w:rPr>
        <w:t xml:space="preserve">. Available at: </w:t>
      </w:r>
      <w:hyperlink r:id="rId60">
        <w:r>
          <w:rPr>
            <w:rStyle w:val="Internett-lenke"/>
            <w:rFonts w:ascii="Times" w:hAnsi="Times"/>
            <w:szCs w:val="20"/>
          </w:rPr>
          <w:t>https://www.ancient.eu/Battle_of_Agincourt/Casson</w:t>
        </w:r>
      </w:hyperlink>
      <w:r>
        <w:rPr>
          <w:rFonts w:ascii="Times" w:hAnsi="Times"/>
          <w:szCs w:val="20"/>
        </w:rPr>
        <w:t>.</w:t>
      </w:r>
    </w:p>
    <w:p w14:paraId="3C493557" w14:textId="77777777" w:rsidR="00D04EF2" w:rsidRDefault="002C7865">
      <w:pPr>
        <w:spacing w:after="115"/>
      </w:pPr>
      <w:r>
        <w:rPr>
          <w:rFonts w:ascii="Times" w:hAnsi="Times"/>
          <w:szCs w:val="20"/>
        </w:rPr>
        <w:t xml:space="preserve">Chan, H. (2011) </w:t>
      </w:r>
      <w:r>
        <w:rPr>
          <w:rFonts w:ascii="Times" w:hAnsi="Times"/>
          <w:i/>
          <w:iCs/>
          <w:szCs w:val="20"/>
        </w:rPr>
        <w:t>Ming Taizu (r.1368-98) and the foundation of the Ming Dynasty in China</w:t>
      </w:r>
      <w:r>
        <w:rPr>
          <w:rFonts w:ascii="Times" w:hAnsi="Times"/>
          <w:szCs w:val="20"/>
        </w:rPr>
        <w:t>. Farnham: Ashgate.</w:t>
      </w:r>
    </w:p>
    <w:p w14:paraId="5F902C4F" w14:textId="77777777" w:rsidR="00D04EF2" w:rsidRDefault="002C7865">
      <w:pPr>
        <w:spacing w:after="115"/>
      </w:pPr>
      <w:r>
        <w:rPr>
          <w:rFonts w:ascii="Times" w:hAnsi="Times"/>
          <w:szCs w:val="20"/>
        </w:rPr>
        <w:t xml:space="preserve">Chester, D. (2001) ‘The 1755 Lisbon earthquake’, </w:t>
      </w:r>
      <w:r>
        <w:rPr>
          <w:rFonts w:ascii="Times" w:hAnsi="Times"/>
          <w:i/>
          <w:iCs/>
          <w:szCs w:val="20"/>
        </w:rPr>
        <w:t>Progress in Physical Geography: an international review of geographical work in the natural and environmental sciences</w:t>
      </w:r>
      <w:r>
        <w:rPr>
          <w:rFonts w:ascii="Times" w:hAnsi="Times"/>
          <w:szCs w:val="20"/>
        </w:rPr>
        <w:t>, 25(3), pp. 363–383.</w:t>
      </w:r>
    </w:p>
    <w:p w14:paraId="3900CD82" w14:textId="77777777" w:rsidR="00D04EF2" w:rsidRDefault="002C7865">
      <w:pPr>
        <w:spacing w:after="115"/>
      </w:pPr>
      <w:r>
        <w:rPr>
          <w:rFonts w:ascii="Times" w:hAnsi="Times"/>
          <w:szCs w:val="20"/>
        </w:rPr>
        <w:t xml:space="preserve">Childe, V. G. (1963) </w:t>
      </w:r>
      <w:r>
        <w:rPr>
          <w:rFonts w:ascii="Times" w:hAnsi="Times"/>
          <w:i/>
          <w:iCs/>
          <w:szCs w:val="20"/>
        </w:rPr>
        <w:t>The bronze age</w:t>
      </w:r>
      <w:r>
        <w:rPr>
          <w:rFonts w:ascii="Times" w:hAnsi="Times"/>
          <w:szCs w:val="20"/>
        </w:rPr>
        <w:t>. New York: Biblo and Tannen.</w:t>
      </w:r>
    </w:p>
    <w:p w14:paraId="6ED8C2E6" w14:textId="77777777" w:rsidR="00D04EF2" w:rsidRDefault="002C7865">
      <w:pPr>
        <w:spacing w:after="115"/>
      </w:pPr>
      <w:r>
        <w:rPr>
          <w:rFonts w:ascii="Times" w:hAnsi="Times"/>
          <w:szCs w:val="20"/>
        </w:rPr>
        <w:t xml:space="preserve">Chipp, H. B. (1988) </w:t>
      </w:r>
      <w:r>
        <w:rPr>
          <w:rFonts w:ascii="Times" w:hAnsi="Times"/>
          <w:i/>
          <w:iCs/>
          <w:szCs w:val="20"/>
        </w:rPr>
        <w:t>Picasso’s Guernica: history, transformations, meanings.</w:t>
      </w:r>
      <w:r>
        <w:rPr>
          <w:rFonts w:ascii="Times" w:hAnsi="Times"/>
          <w:szCs w:val="20"/>
        </w:rPr>
        <w:t xml:space="preserve"> Berkeley: University of California Press.</w:t>
      </w:r>
    </w:p>
    <w:p w14:paraId="0CB9E71F" w14:textId="77777777" w:rsidR="00D04EF2" w:rsidRDefault="002C7865">
      <w:pPr>
        <w:spacing w:after="115"/>
        <w:rPr>
          <w:lang w:val="fr-FR"/>
        </w:rPr>
      </w:pPr>
      <w:r>
        <w:rPr>
          <w:rFonts w:ascii="Times" w:hAnsi="Times"/>
          <w:szCs w:val="20"/>
        </w:rPr>
        <w:lastRenderedPageBreak/>
        <w:t xml:space="preserve">Clare, J. D. and Edwards, M. (1992) </w:t>
      </w:r>
      <w:r>
        <w:rPr>
          <w:rFonts w:ascii="Times" w:hAnsi="Times"/>
          <w:i/>
          <w:iCs/>
          <w:szCs w:val="20"/>
        </w:rPr>
        <w:t>I was there: Roman Empire.</w:t>
      </w:r>
      <w:r>
        <w:rPr>
          <w:rFonts w:ascii="Times" w:hAnsi="Times"/>
          <w:szCs w:val="20"/>
        </w:rPr>
        <w:t xml:space="preserve"> </w:t>
      </w:r>
      <w:r>
        <w:rPr>
          <w:rFonts w:ascii="Times" w:hAnsi="Times"/>
          <w:szCs w:val="20"/>
          <w:lang w:val="fr-FR"/>
        </w:rPr>
        <w:t>London: The Bodley Head.</w:t>
      </w:r>
    </w:p>
    <w:p w14:paraId="52E44396" w14:textId="77777777" w:rsidR="00D04EF2" w:rsidRDefault="002C7865">
      <w:pPr>
        <w:spacing w:after="115"/>
      </w:pPr>
      <w:r>
        <w:rPr>
          <w:rFonts w:ascii="Times" w:hAnsi="Times"/>
          <w:szCs w:val="20"/>
          <w:lang w:val="fr-FR"/>
        </w:rPr>
        <w:t xml:space="preserve">Collectif &amp; Musée d’art et d’histoire Louis-Senlecq (1900) </w:t>
      </w:r>
      <w:r>
        <w:rPr>
          <w:rFonts w:ascii="Times" w:hAnsi="Times"/>
          <w:i/>
          <w:iCs/>
          <w:szCs w:val="20"/>
          <w:lang w:val="fr-FR"/>
        </w:rPr>
        <w:t>Les trésors des princes de Bourbon Conti</w:t>
      </w:r>
      <w:r>
        <w:rPr>
          <w:rFonts w:ascii="Times" w:hAnsi="Times"/>
          <w:szCs w:val="20"/>
          <w:lang w:val="fr-FR"/>
        </w:rPr>
        <w:t xml:space="preserve">. </w:t>
      </w:r>
      <w:r>
        <w:rPr>
          <w:rFonts w:ascii="Times" w:hAnsi="Times"/>
          <w:szCs w:val="20"/>
        </w:rPr>
        <w:t>Paris: Somogy éditions d’art.</w:t>
      </w:r>
    </w:p>
    <w:p w14:paraId="1A01BB98" w14:textId="77777777" w:rsidR="00D04EF2" w:rsidRDefault="002C7865">
      <w:pPr>
        <w:spacing w:after="115"/>
      </w:pPr>
      <w:r>
        <w:rPr>
          <w:rFonts w:ascii="Times" w:hAnsi="Times"/>
          <w:i/>
          <w:iCs/>
          <w:szCs w:val="20"/>
        </w:rPr>
        <w:t>Construction of massive seawall completed in Shizuoka</w:t>
      </w:r>
      <w:r>
        <w:rPr>
          <w:rFonts w:ascii="Times" w:hAnsi="Times"/>
          <w:szCs w:val="20"/>
        </w:rPr>
        <w:t xml:space="preserve"> (no date) </w:t>
      </w:r>
      <w:r>
        <w:rPr>
          <w:rFonts w:ascii="Times" w:hAnsi="Times"/>
          <w:i/>
          <w:iCs/>
          <w:szCs w:val="20"/>
        </w:rPr>
        <w:t>The Asahi Shimbun</w:t>
      </w:r>
      <w:r>
        <w:rPr>
          <w:rFonts w:ascii="Times" w:hAnsi="Times"/>
          <w:szCs w:val="20"/>
        </w:rPr>
        <w:t xml:space="preserve">. Available at: </w:t>
      </w:r>
      <w:hyperlink r:id="rId61">
        <w:r>
          <w:rPr>
            <w:rStyle w:val="Internett-lenke"/>
            <w:rFonts w:ascii="Times" w:hAnsi="Times"/>
            <w:szCs w:val="20"/>
          </w:rPr>
          <w:t>http://www.asahi.com/ajw/articles/13257178</w:t>
        </w:r>
      </w:hyperlink>
      <w:r>
        <w:rPr>
          <w:rFonts w:ascii="Times" w:hAnsi="Times"/>
          <w:szCs w:val="20"/>
        </w:rPr>
        <w:t xml:space="preserve"> (Accessed: 6 February 2021).</w:t>
      </w:r>
    </w:p>
    <w:p w14:paraId="4F86717D" w14:textId="77777777" w:rsidR="00D04EF2" w:rsidRDefault="002C7865">
      <w:pPr>
        <w:spacing w:after="115"/>
      </w:pPr>
      <w:r>
        <w:rPr>
          <w:rFonts w:ascii="Times" w:hAnsi="Times"/>
          <w:szCs w:val="20"/>
        </w:rPr>
        <w:t xml:space="preserve">Cooper, B. L. (2008) ‘Audio Reviews, Blue Suede Shoes: A Rockabilly Session by Carl Perkins and friends.’, </w:t>
      </w:r>
      <w:r>
        <w:rPr>
          <w:rFonts w:ascii="Times" w:hAnsi="Times"/>
          <w:i/>
          <w:iCs/>
          <w:szCs w:val="20"/>
        </w:rPr>
        <w:t>Popular Music and Society</w:t>
      </w:r>
      <w:r>
        <w:rPr>
          <w:rFonts w:ascii="Times" w:hAnsi="Times"/>
          <w:szCs w:val="20"/>
        </w:rPr>
        <w:t xml:space="preserve">, 31(3), pp. 395–401. doi: </w:t>
      </w:r>
      <w:hyperlink r:id="rId62">
        <w:r>
          <w:rPr>
            <w:rStyle w:val="Internett-lenke"/>
            <w:rFonts w:ascii="Times" w:hAnsi="Times"/>
            <w:szCs w:val="20"/>
          </w:rPr>
          <w:t>10.1080/03007760802021093</w:t>
        </w:r>
      </w:hyperlink>
      <w:r>
        <w:rPr>
          <w:rFonts w:ascii="Times" w:hAnsi="Times"/>
          <w:szCs w:val="20"/>
        </w:rPr>
        <w:t>.</w:t>
      </w:r>
    </w:p>
    <w:p w14:paraId="73BC95E2" w14:textId="2D0FCBE5" w:rsidR="00D04EF2" w:rsidRDefault="002C7865">
      <w:pPr>
        <w:spacing w:after="115"/>
        <w:rPr>
          <w:rFonts w:ascii="Times" w:hAnsi="Times"/>
          <w:szCs w:val="20"/>
        </w:rPr>
      </w:pPr>
      <w:r>
        <w:rPr>
          <w:rFonts w:ascii="Times" w:hAnsi="Times"/>
          <w:szCs w:val="20"/>
        </w:rPr>
        <w:t xml:space="preserve">Correll, J. L. (1972) </w:t>
      </w:r>
      <w:r>
        <w:rPr>
          <w:rFonts w:ascii="Times" w:hAnsi="Times"/>
          <w:i/>
          <w:iCs/>
          <w:szCs w:val="20"/>
        </w:rPr>
        <w:t>Welcome to the land of the Navajo: a book of information about the Navajo Indians</w:t>
      </w:r>
      <w:r>
        <w:rPr>
          <w:rFonts w:ascii="Times" w:hAnsi="Times"/>
          <w:szCs w:val="20"/>
        </w:rPr>
        <w:t>. 3</w:t>
      </w:r>
      <w:r w:rsidRPr="00D866E3">
        <w:rPr>
          <w:rFonts w:ascii="Times" w:hAnsi="Times"/>
          <w:szCs w:val="20"/>
          <w:vertAlign w:val="superscript"/>
        </w:rPr>
        <w:t>rd</w:t>
      </w:r>
      <w:r>
        <w:rPr>
          <w:rFonts w:ascii="Times" w:hAnsi="Times"/>
          <w:szCs w:val="20"/>
        </w:rPr>
        <w:t xml:space="preserve"> ed. Arizona: Window Rock.</w:t>
      </w:r>
    </w:p>
    <w:p w14:paraId="24CEF843" w14:textId="77777777" w:rsidR="00D04EF2" w:rsidRDefault="002C7865">
      <w:pPr>
        <w:spacing w:after="115"/>
      </w:pPr>
      <w:r>
        <w:t xml:space="preserve">Courtney Banks, E. (2013). </w:t>
      </w:r>
      <w:r>
        <w:rPr>
          <w:i/>
        </w:rPr>
        <w:t>The Settlement and Architecture of Lerna IV; Results of excavations conducted by the American School of Classical Studies at Athens</w:t>
      </w:r>
      <w:r>
        <w:t>, 6. Princeton: American School of Classical Studies at Athens.</w:t>
      </w:r>
    </w:p>
    <w:p w14:paraId="3316F13E" w14:textId="77777777" w:rsidR="00D04EF2" w:rsidRDefault="002C7865">
      <w:pPr>
        <w:spacing w:after="115"/>
      </w:pPr>
      <w:r>
        <w:rPr>
          <w:rFonts w:ascii="Times" w:hAnsi="Times"/>
          <w:szCs w:val="20"/>
        </w:rPr>
        <w:t xml:space="preserve">Cox, N. (2000) </w:t>
      </w:r>
      <w:r>
        <w:rPr>
          <w:rFonts w:ascii="Times" w:hAnsi="Times"/>
          <w:i/>
          <w:iCs/>
          <w:szCs w:val="20"/>
        </w:rPr>
        <w:t>Cubism</w:t>
      </w:r>
      <w:r>
        <w:rPr>
          <w:rFonts w:ascii="Times" w:hAnsi="Times"/>
          <w:szCs w:val="20"/>
        </w:rPr>
        <w:t>. London: Phaidon.</w:t>
      </w:r>
    </w:p>
    <w:p w14:paraId="12319544" w14:textId="77777777" w:rsidR="00D04EF2" w:rsidRDefault="002C7865">
      <w:pPr>
        <w:spacing w:after="115"/>
      </w:pPr>
      <w:r>
        <w:rPr>
          <w:rFonts w:ascii="Times" w:hAnsi="Times"/>
          <w:szCs w:val="20"/>
        </w:rPr>
        <w:t xml:space="preserve">Craig, N. C. and Gislason, E. A. (2002) ‘First Law of Thermodynamics; Irreversible and Reversible Processes’, </w:t>
      </w:r>
      <w:r>
        <w:rPr>
          <w:rFonts w:ascii="Times" w:hAnsi="Times"/>
          <w:i/>
          <w:iCs/>
          <w:szCs w:val="20"/>
        </w:rPr>
        <w:t>Journal of Chemical Education</w:t>
      </w:r>
      <w:r>
        <w:rPr>
          <w:rFonts w:ascii="Times" w:hAnsi="Times"/>
          <w:szCs w:val="20"/>
        </w:rPr>
        <w:t xml:space="preserve">, 79(2), p. 193. doi: </w:t>
      </w:r>
      <w:hyperlink r:id="rId63">
        <w:r>
          <w:rPr>
            <w:rStyle w:val="Internett-lenke"/>
            <w:rFonts w:ascii="Times" w:hAnsi="Times"/>
            <w:szCs w:val="20"/>
          </w:rPr>
          <w:t>10.1021/ed079p193</w:t>
        </w:r>
      </w:hyperlink>
      <w:r>
        <w:rPr>
          <w:rFonts w:ascii="Times" w:hAnsi="Times"/>
          <w:szCs w:val="20"/>
        </w:rPr>
        <w:t>.</w:t>
      </w:r>
    </w:p>
    <w:p w14:paraId="13381EF5" w14:textId="77777777" w:rsidR="00D04EF2" w:rsidRDefault="002C7865">
      <w:pPr>
        <w:spacing w:after="115"/>
      </w:pPr>
      <w:r>
        <w:rPr>
          <w:rFonts w:ascii="Times" w:hAnsi="Times"/>
          <w:szCs w:val="20"/>
        </w:rPr>
        <w:t xml:space="preserve">Crocker, B. (2012) </w:t>
      </w:r>
      <w:r>
        <w:rPr>
          <w:rFonts w:ascii="Times" w:hAnsi="Times"/>
          <w:i/>
          <w:iCs/>
          <w:szCs w:val="20"/>
        </w:rPr>
        <w:t>Betty Crocker vegetarian cooking.</w:t>
      </w:r>
      <w:r>
        <w:rPr>
          <w:rFonts w:ascii="Times" w:hAnsi="Times"/>
          <w:szCs w:val="20"/>
        </w:rPr>
        <w:t xml:space="preserve"> Hoboken, N.J.: Wiley.</w:t>
      </w:r>
    </w:p>
    <w:p w14:paraId="6B085AE4" w14:textId="77777777" w:rsidR="00D04EF2" w:rsidRDefault="002C7865">
      <w:pPr>
        <w:spacing w:after="115"/>
      </w:pPr>
      <w:r>
        <w:rPr>
          <w:rFonts w:ascii="Times" w:hAnsi="Times"/>
          <w:szCs w:val="20"/>
        </w:rPr>
        <w:t xml:space="preserve">Crofton, I. (2015) </w:t>
      </w:r>
      <w:r>
        <w:rPr>
          <w:rFonts w:ascii="Times" w:hAnsi="Times"/>
          <w:i/>
          <w:iCs/>
          <w:szCs w:val="20"/>
        </w:rPr>
        <w:t>Walking the border: a journey between Scotland and England</w:t>
      </w:r>
      <w:r>
        <w:rPr>
          <w:rFonts w:ascii="Times" w:hAnsi="Times"/>
          <w:szCs w:val="20"/>
        </w:rPr>
        <w:t>. Edinburgh: Birlinn.</w:t>
      </w:r>
    </w:p>
    <w:p w14:paraId="3A93DE61" w14:textId="77777777" w:rsidR="00D04EF2" w:rsidRDefault="002C7865">
      <w:pPr>
        <w:spacing w:after="115"/>
      </w:pPr>
      <w:r>
        <w:rPr>
          <w:rFonts w:ascii="Times" w:hAnsi="Times"/>
          <w:szCs w:val="20"/>
        </w:rPr>
        <w:t xml:space="preserve">Curry, A. (2015) </w:t>
      </w:r>
      <w:r>
        <w:rPr>
          <w:rFonts w:ascii="Times" w:hAnsi="Times"/>
          <w:i/>
          <w:iCs/>
          <w:szCs w:val="20"/>
        </w:rPr>
        <w:t>The battle of Agincourt: sources and interpretations</w:t>
      </w:r>
      <w:r>
        <w:rPr>
          <w:rFonts w:ascii="Times" w:hAnsi="Times"/>
          <w:szCs w:val="20"/>
        </w:rPr>
        <w:t>. Woodbridge, Suffolk: The Boydell Press.</w:t>
      </w:r>
    </w:p>
    <w:p w14:paraId="55C70B53" w14:textId="77777777" w:rsidR="00D04EF2" w:rsidRDefault="002C7865">
      <w:pPr>
        <w:spacing w:after="115"/>
      </w:pPr>
      <w:r>
        <w:rPr>
          <w:rFonts w:ascii="Times" w:hAnsi="Times"/>
          <w:szCs w:val="20"/>
        </w:rPr>
        <w:t xml:space="preserve">Dalrymple, W. and Anand, A. (2017) </w:t>
      </w:r>
      <w:r>
        <w:rPr>
          <w:rFonts w:ascii="Times" w:hAnsi="Times"/>
          <w:i/>
          <w:iCs/>
          <w:szCs w:val="20"/>
        </w:rPr>
        <w:t>Koh-I-Noor: the history of the world’s most infamous diamond</w:t>
      </w:r>
      <w:r>
        <w:rPr>
          <w:rFonts w:ascii="Times" w:hAnsi="Times"/>
          <w:szCs w:val="20"/>
        </w:rPr>
        <w:t>. London: Bloomsbury.</w:t>
      </w:r>
    </w:p>
    <w:p w14:paraId="500A520F" w14:textId="77777777" w:rsidR="00D04EF2" w:rsidRDefault="002C7865">
      <w:pPr>
        <w:spacing w:after="115"/>
      </w:pPr>
      <w:r>
        <w:rPr>
          <w:rFonts w:ascii="Times" w:hAnsi="Times"/>
          <w:szCs w:val="20"/>
        </w:rPr>
        <w:t xml:space="preserve">Daly, A. (1981) </w:t>
      </w:r>
      <w:r>
        <w:rPr>
          <w:rFonts w:ascii="Times" w:hAnsi="Times"/>
          <w:i/>
          <w:iCs/>
          <w:szCs w:val="20"/>
        </w:rPr>
        <w:t>Royal wedding</w:t>
      </w:r>
      <w:r>
        <w:rPr>
          <w:rFonts w:ascii="Times" w:hAnsi="Times"/>
          <w:szCs w:val="20"/>
        </w:rPr>
        <w:t>. Loughborough: Ladybird Books.</w:t>
      </w:r>
    </w:p>
    <w:p w14:paraId="36FADA4C" w14:textId="77777777" w:rsidR="00D04EF2" w:rsidRDefault="002C7865">
      <w:pPr>
        <w:spacing w:after="115"/>
      </w:pPr>
      <w:r>
        <w:rPr>
          <w:rFonts w:ascii="Times" w:hAnsi="Times"/>
          <w:szCs w:val="20"/>
        </w:rPr>
        <w:t xml:space="preserve">Daniel, B. C. (2014) ‘A graceful return of the drachma’, </w:t>
      </w:r>
      <w:r>
        <w:rPr>
          <w:rFonts w:ascii="Times" w:hAnsi="Times"/>
          <w:i/>
          <w:iCs/>
          <w:szCs w:val="20"/>
        </w:rPr>
        <w:t>European Economic Review</w:t>
      </w:r>
      <w:r>
        <w:rPr>
          <w:rFonts w:ascii="Times" w:hAnsi="Times"/>
          <w:szCs w:val="20"/>
        </w:rPr>
        <w:t xml:space="preserve">, 71, pp. 228–243. doi: </w:t>
      </w:r>
      <w:hyperlink r:id="rId64">
        <w:r>
          <w:rPr>
            <w:rStyle w:val="Internett-lenke"/>
            <w:rFonts w:ascii="Times" w:hAnsi="Times"/>
            <w:szCs w:val="20"/>
          </w:rPr>
          <w:t>10.1016/j.euroecorev.2014.08.004</w:t>
        </w:r>
      </w:hyperlink>
      <w:r>
        <w:rPr>
          <w:rFonts w:ascii="Times" w:hAnsi="Times"/>
          <w:szCs w:val="20"/>
        </w:rPr>
        <w:t>.</w:t>
      </w:r>
    </w:p>
    <w:p w14:paraId="50956F13" w14:textId="77777777" w:rsidR="00D04EF2" w:rsidRDefault="002C7865">
      <w:pPr>
        <w:spacing w:after="115"/>
        <w:rPr>
          <w:lang w:val="fr-FR"/>
        </w:rPr>
      </w:pPr>
      <w:r>
        <w:rPr>
          <w:rFonts w:ascii="Times" w:hAnsi="Times"/>
          <w:szCs w:val="20"/>
        </w:rPr>
        <w:t xml:space="preserve">Dawson, P. L. (2018) </w:t>
      </w:r>
      <w:r>
        <w:rPr>
          <w:rFonts w:ascii="Times" w:hAnsi="Times"/>
          <w:i/>
          <w:iCs/>
          <w:szCs w:val="20"/>
        </w:rPr>
        <w:t>Waterloo: the truth at last: why Napoleon lost the great battle</w:t>
      </w:r>
      <w:r>
        <w:rPr>
          <w:rFonts w:ascii="Times" w:hAnsi="Times"/>
          <w:szCs w:val="20"/>
        </w:rPr>
        <w:t xml:space="preserve">. </w:t>
      </w:r>
      <w:r>
        <w:rPr>
          <w:rFonts w:ascii="Times" w:hAnsi="Times"/>
          <w:szCs w:val="20"/>
          <w:lang w:val="fr-FR"/>
        </w:rPr>
        <w:t>Barmsley: Frontline Books.</w:t>
      </w:r>
    </w:p>
    <w:p w14:paraId="0FD30119" w14:textId="77777777" w:rsidR="00D04EF2" w:rsidRDefault="002C7865">
      <w:pPr>
        <w:spacing w:after="115"/>
        <w:rPr>
          <w:lang w:val="fr-FR"/>
        </w:rPr>
      </w:pPr>
      <w:r>
        <w:rPr>
          <w:rFonts w:ascii="Times" w:hAnsi="Times"/>
          <w:szCs w:val="20"/>
          <w:lang w:val="fr-FR"/>
        </w:rPr>
        <w:t xml:space="preserve">Delacroix, E. and Toussaint, H. (1982) </w:t>
      </w:r>
      <w:r>
        <w:rPr>
          <w:rFonts w:ascii="Times" w:hAnsi="Times"/>
          <w:i/>
          <w:iCs/>
          <w:szCs w:val="20"/>
          <w:lang w:val="fr-FR"/>
        </w:rPr>
        <w:t>La Liberte guidant le peuple de Delacroix: [catalogue d’une exposition presentee au Musee du Louvre, 5 nov. 1982 au 7 fev. 1983</w:t>
      </w:r>
      <w:r>
        <w:rPr>
          <w:rFonts w:ascii="Times" w:hAnsi="Times"/>
          <w:szCs w:val="20"/>
          <w:lang w:val="fr-FR"/>
        </w:rPr>
        <w:t>. Paris: Reunion des Musees Nationaux.</w:t>
      </w:r>
    </w:p>
    <w:p w14:paraId="2CDDE3B7" w14:textId="77777777" w:rsidR="00D04EF2" w:rsidRDefault="002C7865">
      <w:pPr>
        <w:spacing w:after="115"/>
      </w:pPr>
      <w:r>
        <w:rPr>
          <w:rFonts w:ascii="Times" w:hAnsi="Times"/>
          <w:szCs w:val="20"/>
          <w:lang w:val="fr-FR"/>
        </w:rPr>
        <w:t xml:space="preserve">Deutsch, O. E. (1965) </w:t>
      </w:r>
      <w:r>
        <w:rPr>
          <w:rFonts w:ascii="Times" w:hAnsi="Times"/>
          <w:i/>
          <w:iCs/>
          <w:szCs w:val="20"/>
          <w:lang w:val="fr-FR"/>
        </w:rPr>
        <w:t>Mozart, a documentary biography</w:t>
      </w:r>
      <w:r>
        <w:rPr>
          <w:rFonts w:ascii="Times" w:hAnsi="Times"/>
          <w:szCs w:val="20"/>
          <w:lang w:val="fr-FR"/>
        </w:rPr>
        <w:t xml:space="preserve">. </w:t>
      </w:r>
      <w:r>
        <w:rPr>
          <w:rFonts w:ascii="Times" w:hAnsi="Times"/>
          <w:szCs w:val="20"/>
        </w:rPr>
        <w:t>Stanford: Stanford University Press.</w:t>
      </w:r>
    </w:p>
    <w:p w14:paraId="5775AFD5" w14:textId="77777777" w:rsidR="00D04EF2" w:rsidRDefault="002C7865">
      <w:pPr>
        <w:spacing w:after="115"/>
      </w:pPr>
      <w:r>
        <w:rPr>
          <w:rFonts w:ascii="Times" w:hAnsi="Times"/>
          <w:szCs w:val="20"/>
        </w:rPr>
        <w:t xml:space="preserve">Dewey, D. (2003) ‘The Little Mermaid’, </w:t>
      </w:r>
      <w:r>
        <w:rPr>
          <w:rFonts w:ascii="Times" w:hAnsi="Times"/>
          <w:i/>
          <w:iCs/>
          <w:szCs w:val="20"/>
        </w:rPr>
        <w:t>Scandinavian Review</w:t>
      </w:r>
      <w:r>
        <w:rPr>
          <w:rFonts w:ascii="Times" w:hAnsi="Times"/>
          <w:szCs w:val="20"/>
        </w:rPr>
        <w:t>, 91(1), p. 34.</w:t>
      </w:r>
    </w:p>
    <w:p w14:paraId="58E75BBD" w14:textId="77777777" w:rsidR="00D04EF2" w:rsidRDefault="002C7865">
      <w:pPr>
        <w:spacing w:after="115"/>
      </w:pPr>
      <w:r>
        <w:rPr>
          <w:rFonts w:ascii="Times" w:hAnsi="Times"/>
          <w:szCs w:val="20"/>
        </w:rPr>
        <w:t xml:space="preserve">Dodge, B. O. (1933) </w:t>
      </w:r>
      <w:r>
        <w:rPr>
          <w:rFonts w:ascii="Times" w:hAnsi="Times"/>
          <w:i/>
          <w:szCs w:val="20"/>
        </w:rPr>
        <w:t>Penicillium brefeldianum B.O.Dodge</w:t>
      </w:r>
      <w:r>
        <w:rPr>
          <w:rFonts w:ascii="Times" w:hAnsi="Times"/>
          <w:szCs w:val="20"/>
        </w:rPr>
        <w:t>. In: Mycologia 25(2): 92.</w:t>
      </w:r>
    </w:p>
    <w:p w14:paraId="3EB747F0" w14:textId="77777777" w:rsidR="00D04EF2" w:rsidRDefault="002C7865">
      <w:pPr>
        <w:spacing w:after="115"/>
      </w:pPr>
      <w:r>
        <w:rPr>
          <w:rFonts w:ascii="Times" w:hAnsi="Times"/>
          <w:szCs w:val="20"/>
        </w:rPr>
        <w:t xml:space="preserve">Doerr, M. (2003) </w:t>
      </w:r>
      <w:r>
        <w:rPr>
          <w:rFonts w:ascii="Times" w:hAnsi="Times"/>
          <w:i/>
          <w:szCs w:val="20"/>
        </w:rPr>
        <w:t>The CIDOC conceptual reference module: an ontological approach to semantic interoperability of metadata</w:t>
      </w:r>
      <w:r>
        <w:rPr>
          <w:rFonts w:ascii="Times" w:hAnsi="Times"/>
          <w:szCs w:val="20"/>
        </w:rPr>
        <w:t>. AI Magazine. 24, 3 (September 2003), pp. 75–92.</w:t>
      </w:r>
    </w:p>
    <w:p w14:paraId="184F99B5" w14:textId="77777777" w:rsidR="00D04EF2" w:rsidRDefault="002C7865">
      <w:pPr>
        <w:spacing w:after="115"/>
      </w:pPr>
      <w:r>
        <w:rPr>
          <w:rFonts w:ascii="Times" w:hAnsi="Times"/>
          <w:szCs w:val="20"/>
        </w:rPr>
        <w:t xml:space="preserve">Doerr, M. and Hiebel, G. (2013) ‘CRMgeo: Linking the CIDOC CRM to GeoSPARQL through a Spatiotemporal Refinement’, </w:t>
      </w:r>
      <w:r>
        <w:rPr>
          <w:rFonts w:ascii="Times" w:hAnsi="Times"/>
          <w:i/>
          <w:szCs w:val="20"/>
        </w:rPr>
        <w:t>TECHNICAL REPORT: ICS-FORTH/TR-435</w:t>
      </w:r>
      <w:r>
        <w:rPr>
          <w:rFonts w:ascii="Times" w:hAnsi="Times"/>
          <w:szCs w:val="20"/>
        </w:rPr>
        <w:t>. Institute of Computer Science, Foundation for Research and Technology Hellas, Heraklion, Crete, Greece.</w:t>
      </w:r>
    </w:p>
    <w:p w14:paraId="40C86E39" w14:textId="77777777" w:rsidR="00D04EF2" w:rsidRDefault="002C7865">
      <w:pPr>
        <w:spacing w:after="115"/>
      </w:pPr>
      <w:r>
        <w:rPr>
          <w:rFonts w:ascii="Times" w:hAnsi="Times"/>
          <w:szCs w:val="20"/>
        </w:rPr>
        <w:t xml:space="preserve">Dolan, J. W. (2005) ‘The Bermuda Triangle’, </w:t>
      </w:r>
      <w:r>
        <w:rPr>
          <w:rFonts w:ascii="Times" w:hAnsi="Times"/>
          <w:i/>
          <w:iCs/>
          <w:szCs w:val="20"/>
        </w:rPr>
        <w:t>LC GC North America</w:t>
      </w:r>
      <w:r>
        <w:rPr>
          <w:rFonts w:ascii="Times" w:hAnsi="Times"/>
          <w:szCs w:val="20"/>
        </w:rPr>
        <w:t>, 23(4), pp. 370–375.</w:t>
      </w:r>
    </w:p>
    <w:p w14:paraId="643966C2" w14:textId="77777777" w:rsidR="00D04EF2" w:rsidRDefault="002C7865">
      <w:pPr>
        <w:spacing w:after="115"/>
      </w:pPr>
      <w:r>
        <w:rPr>
          <w:rFonts w:ascii="Times" w:hAnsi="Times"/>
          <w:szCs w:val="20"/>
        </w:rPr>
        <w:t xml:space="preserve">Dorman Long (Firm) (1932) </w:t>
      </w:r>
      <w:r>
        <w:rPr>
          <w:rFonts w:ascii="Times" w:hAnsi="Times"/>
          <w:i/>
          <w:iCs/>
          <w:szCs w:val="20"/>
        </w:rPr>
        <w:t>Sydney Harbour Bridge.</w:t>
      </w:r>
      <w:r>
        <w:rPr>
          <w:rFonts w:ascii="Times" w:hAnsi="Times"/>
          <w:szCs w:val="20"/>
        </w:rPr>
        <w:t xml:space="preserve"> Middlesbrough, England: Dorman Long and Company Limited.</w:t>
      </w:r>
    </w:p>
    <w:p w14:paraId="09280974" w14:textId="77777777" w:rsidR="00D04EF2" w:rsidRDefault="002C7865">
      <w:pPr>
        <w:spacing w:after="115"/>
        <w:rPr>
          <w:lang w:val="de-DE"/>
        </w:rPr>
      </w:pPr>
      <w:r>
        <w:rPr>
          <w:rFonts w:ascii="Times" w:hAnsi="Times"/>
          <w:szCs w:val="20"/>
          <w:lang w:val="de-DE"/>
        </w:rPr>
        <w:t xml:space="preserve">Droste, M. and Gössel, P. (2006) </w:t>
      </w:r>
      <w:r>
        <w:rPr>
          <w:rFonts w:ascii="Times" w:hAnsi="Times"/>
          <w:i/>
          <w:iCs/>
          <w:szCs w:val="20"/>
          <w:lang w:val="de-DE"/>
        </w:rPr>
        <w:t>Bauhaus 1919-1933: reform and Avant-Garde</w:t>
      </w:r>
      <w:r>
        <w:rPr>
          <w:rFonts w:ascii="Times" w:hAnsi="Times"/>
          <w:szCs w:val="20"/>
          <w:lang w:val="de-DE"/>
        </w:rPr>
        <w:t>. Köln: Taschen.</w:t>
      </w:r>
    </w:p>
    <w:p w14:paraId="5FFF6CF9" w14:textId="77777777" w:rsidR="00D04EF2" w:rsidRDefault="002C7865">
      <w:pPr>
        <w:spacing w:after="115"/>
      </w:pPr>
      <w:r>
        <w:rPr>
          <w:rFonts w:ascii="Times" w:hAnsi="Times"/>
          <w:szCs w:val="20"/>
        </w:rPr>
        <w:t xml:space="preserve">Edwards, I. E. S. and Boltin, L. (1979) </w:t>
      </w:r>
      <w:r>
        <w:rPr>
          <w:rFonts w:ascii="Times" w:hAnsi="Times"/>
          <w:i/>
          <w:iCs/>
          <w:szCs w:val="20"/>
        </w:rPr>
        <w:t>Tutankhamun: his tomb and its treasures</w:t>
      </w:r>
      <w:r>
        <w:rPr>
          <w:rFonts w:ascii="Times" w:hAnsi="Times"/>
          <w:szCs w:val="20"/>
        </w:rPr>
        <w:t>. London: Gollancz.</w:t>
      </w:r>
    </w:p>
    <w:p w14:paraId="65047162" w14:textId="77777777" w:rsidR="00D04EF2" w:rsidRDefault="002C7865">
      <w:pPr>
        <w:spacing w:after="115"/>
      </w:pPr>
      <w:r>
        <w:rPr>
          <w:rFonts w:ascii="Times" w:hAnsi="Times"/>
          <w:szCs w:val="20"/>
        </w:rPr>
        <w:t xml:space="preserve">Einstein, A. (2001) </w:t>
      </w:r>
      <w:r>
        <w:rPr>
          <w:rFonts w:ascii="Times" w:hAnsi="Times"/>
          <w:i/>
          <w:iCs/>
          <w:szCs w:val="20"/>
        </w:rPr>
        <w:t>Relativity: the special and the general theory</w:t>
      </w:r>
      <w:r>
        <w:rPr>
          <w:rFonts w:ascii="Times" w:hAnsi="Times"/>
          <w:szCs w:val="20"/>
        </w:rPr>
        <w:t>. London: Routledge.</w:t>
      </w:r>
    </w:p>
    <w:p w14:paraId="767EB023" w14:textId="77777777" w:rsidR="00D04EF2" w:rsidRDefault="002C7865">
      <w:pPr>
        <w:spacing w:after="115"/>
      </w:pPr>
      <w:r>
        <w:rPr>
          <w:rFonts w:ascii="Times" w:hAnsi="Times"/>
          <w:szCs w:val="20"/>
        </w:rPr>
        <w:t xml:space="preserve">Encyclopedia Britannica, the Editors (1998) </w:t>
      </w:r>
      <w:r>
        <w:rPr>
          <w:rFonts w:ascii="Times" w:hAnsi="Times"/>
          <w:i/>
          <w:szCs w:val="20"/>
          <w:u w:val="single"/>
        </w:rPr>
        <w:t>‘Adoration of the shepherds’</w:t>
      </w:r>
      <w:r>
        <w:rPr>
          <w:rFonts w:ascii="Times" w:hAnsi="Times"/>
          <w:szCs w:val="20"/>
        </w:rPr>
        <w:t>. Encyclopedia Britannica. Available at: https://www.britannica.com/topic/adoration-of-the-shepherds-religious-motif (Last edit: 1 March 2018. Accessed: 6 February 2021).</w:t>
      </w:r>
    </w:p>
    <w:p w14:paraId="7538325C" w14:textId="77777777" w:rsidR="00D04EF2" w:rsidRDefault="002C7865">
      <w:pPr>
        <w:spacing w:after="115"/>
      </w:pPr>
      <w:r>
        <w:rPr>
          <w:rFonts w:ascii="Times" w:hAnsi="Times"/>
          <w:szCs w:val="20"/>
        </w:rPr>
        <w:t xml:space="preserve">Evans, A. (1921) </w:t>
      </w:r>
      <w:r>
        <w:rPr>
          <w:rFonts w:ascii="Times" w:hAnsi="Times"/>
          <w:i/>
          <w:iCs/>
          <w:szCs w:val="20"/>
        </w:rPr>
        <w:t>The palace of Minos: a comparative account of the successive stages of the early Cretan civilization as illustrated by the discoveries at Knossos.</w:t>
      </w:r>
      <w:r>
        <w:rPr>
          <w:rFonts w:ascii="Times" w:hAnsi="Times"/>
          <w:szCs w:val="20"/>
        </w:rPr>
        <w:t xml:space="preserve"> London: Macmillan &amp; Co.</w:t>
      </w:r>
    </w:p>
    <w:p w14:paraId="07F0F92C" w14:textId="77777777" w:rsidR="00D04EF2" w:rsidRDefault="002C7865">
      <w:pPr>
        <w:spacing w:after="115"/>
      </w:pPr>
      <w:r>
        <w:rPr>
          <w:rFonts w:ascii="Times" w:hAnsi="Times"/>
          <w:szCs w:val="20"/>
        </w:rPr>
        <w:lastRenderedPageBreak/>
        <w:t xml:space="preserve">Farnie, D. A. (1980) </w:t>
      </w:r>
      <w:r>
        <w:rPr>
          <w:rFonts w:ascii="Times" w:hAnsi="Times"/>
          <w:i/>
          <w:iCs/>
          <w:szCs w:val="20"/>
        </w:rPr>
        <w:t>The Manchester Ship Canal and the rise of the Port of Manchester, 1894-1975.</w:t>
      </w:r>
      <w:r>
        <w:rPr>
          <w:rFonts w:ascii="Times" w:hAnsi="Times"/>
          <w:szCs w:val="20"/>
        </w:rPr>
        <w:t xml:space="preserve"> Manchester: Manchester University Press.</w:t>
      </w:r>
    </w:p>
    <w:p w14:paraId="4293C94D" w14:textId="77777777" w:rsidR="00D04EF2" w:rsidRDefault="002C7865">
      <w:pPr>
        <w:spacing w:after="115"/>
      </w:pPr>
      <w:r>
        <w:rPr>
          <w:rFonts w:ascii="Times" w:hAnsi="Times"/>
          <w:szCs w:val="20"/>
        </w:rPr>
        <w:t xml:space="preserve">Farrand, M. (1913) </w:t>
      </w:r>
      <w:r>
        <w:rPr>
          <w:rFonts w:ascii="Times" w:hAnsi="Times"/>
          <w:i/>
          <w:iCs/>
          <w:szCs w:val="20"/>
        </w:rPr>
        <w:t>Framing of Constitution of United States.</w:t>
      </w:r>
      <w:r>
        <w:rPr>
          <w:rFonts w:ascii="Times" w:hAnsi="Times"/>
          <w:szCs w:val="20"/>
        </w:rPr>
        <w:t xml:space="preserve"> United States: Yale University Press.</w:t>
      </w:r>
    </w:p>
    <w:p w14:paraId="3A9E7147" w14:textId="77777777" w:rsidR="00D04EF2" w:rsidRDefault="002C7865">
      <w:pPr>
        <w:spacing w:after="115"/>
      </w:pPr>
      <w:r>
        <w:rPr>
          <w:rFonts w:ascii="Times" w:hAnsi="Times"/>
          <w:szCs w:val="20"/>
        </w:rPr>
        <w:t xml:space="preserve">Fisher, J. and Garvey, G. (2010) </w:t>
      </w:r>
      <w:r>
        <w:rPr>
          <w:rFonts w:ascii="Times" w:hAnsi="Times"/>
          <w:i/>
          <w:iCs/>
          <w:szCs w:val="20"/>
        </w:rPr>
        <w:t>The rough guide to Crete</w:t>
      </w:r>
      <w:r>
        <w:rPr>
          <w:rFonts w:ascii="Times" w:hAnsi="Times"/>
          <w:szCs w:val="20"/>
        </w:rPr>
        <w:t>. UK: Rough Guides Limited.</w:t>
      </w:r>
    </w:p>
    <w:p w14:paraId="6B6C969E" w14:textId="77777777" w:rsidR="00D04EF2" w:rsidRDefault="002C7865">
      <w:pPr>
        <w:spacing w:after="115"/>
      </w:pPr>
      <w:r>
        <w:rPr>
          <w:rFonts w:ascii="Times" w:hAnsi="Times"/>
          <w:szCs w:val="20"/>
        </w:rPr>
        <w:t xml:space="preserve">Foster, N. (2000) </w:t>
      </w:r>
      <w:r>
        <w:rPr>
          <w:rFonts w:ascii="Times" w:hAnsi="Times"/>
          <w:i/>
          <w:iCs/>
          <w:szCs w:val="20"/>
        </w:rPr>
        <w:t>Rebuilding the Reichstag</w:t>
      </w:r>
      <w:r>
        <w:rPr>
          <w:rFonts w:ascii="Times" w:hAnsi="Times"/>
          <w:szCs w:val="20"/>
        </w:rPr>
        <w:t>. Woodstock, N.Y.: Overlook Press.</w:t>
      </w:r>
    </w:p>
    <w:p w14:paraId="3FDB25D5" w14:textId="77777777" w:rsidR="00D04EF2" w:rsidRDefault="002C7865">
      <w:pPr>
        <w:spacing w:after="115"/>
      </w:pPr>
      <w:r>
        <w:rPr>
          <w:rFonts w:ascii="Times" w:hAnsi="Times"/>
          <w:szCs w:val="20"/>
        </w:rPr>
        <w:t xml:space="preserve">Galeotti, M. (1997) </w:t>
      </w:r>
      <w:r>
        <w:rPr>
          <w:rFonts w:ascii="Times" w:hAnsi="Times"/>
          <w:i/>
          <w:iCs/>
          <w:szCs w:val="20"/>
        </w:rPr>
        <w:t>Gorbachev and His Revolution</w:t>
      </w:r>
      <w:r>
        <w:rPr>
          <w:rFonts w:ascii="Times" w:hAnsi="Times"/>
          <w:szCs w:val="20"/>
        </w:rPr>
        <w:t>. London: Macmillan Education, Limited.</w:t>
      </w:r>
    </w:p>
    <w:p w14:paraId="55472EB9" w14:textId="77777777" w:rsidR="00D04EF2" w:rsidRDefault="002C7865">
      <w:pPr>
        <w:spacing w:after="115"/>
      </w:pPr>
      <w:r>
        <w:rPr>
          <w:rFonts w:ascii="Times" w:hAnsi="Times"/>
          <w:szCs w:val="20"/>
        </w:rPr>
        <w:t xml:space="preserve">Gangemi, A. </w:t>
      </w:r>
      <w:r>
        <w:rPr>
          <w:rFonts w:ascii="Times" w:hAnsi="Times"/>
          <w:i/>
          <w:iCs/>
          <w:szCs w:val="20"/>
        </w:rPr>
        <w:t>et al.</w:t>
      </w:r>
      <w:r>
        <w:rPr>
          <w:rFonts w:ascii="Times" w:hAnsi="Times"/>
          <w:szCs w:val="20"/>
        </w:rPr>
        <w:t xml:space="preserve"> (2002) ‘Sweetening Ontologies with DOLCE’, in Gómez-Pérez, A. and Benjamins, V. R. (eds) </w:t>
      </w:r>
      <w:r>
        <w:rPr>
          <w:rFonts w:ascii="Times" w:hAnsi="Times"/>
          <w:i/>
          <w:iCs/>
          <w:szCs w:val="20"/>
        </w:rPr>
        <w:t>Knowledge Engineering and Knowledge Management: Ontologies and the Semantic Web</w:t>
      </w:r>
      <w:r>
        <w:rPr>
          <w:rFonts w:ascii="Times" w:hAnsi="Times"/>
          <w:szCs w:val="20"/>
        </w:rPr>
        <w:t xml:space="preserve">. Berlin, Heidelberg: Springer (Lecture Notes in Computer Science), pp. 166–181. doi: </w:t>
      </w:r>
      <w:hyperlink r:id="rId65">
        <w:r>
          <w:rPr>
            <w:rStyle w:val="Internett-lenke"/>
            <w:rFonts w:ascii="Times" w:hAnsi="Times"/>
            <w:szCs w:val="20"/>
          </w:rPr>
          <w:t>10.1007/3-540-45810-7_18</w:t>
        </w:r>
      </w:hyperlink>
      <w:r>
        <w:rPr>
          <w:rFonts w:ascii="Times" w:hAnsi="Times"/>
          <w:szCs w:val="20"/>
        </w:rPr>
        <w:t>.</w:t>
      </w:r>
    </w:p>
    <w:p w14:paraId="26D860F3" w14:textId="77777777" w:rsidR="00D04EF2" w:rsidRDefault="002C7865">
      <w:pPr>
        <w:spacing w:after="115"/>
      </w:pPr>
      <w:r>
        <w:rPr>
          <w:rFonts w:ascii="Times" w:hAnsi="Times"/>
          <w:szCs w:val="20"/>
        </w:rPr>
        <w:t xml:space="preserve">Gannett, H. and Geological Survey (U.S.) (1904) </w:t>
      </w:r>
      <w:r>
        <w:rPr>
          <w:rFonts w:ascii="Times" w:hAnsi="Times"/>
          <w:i/>
          <w:iCs/>
          <w:szCs w:val="20"/>
        </w:rPr>
        <w:t>Boundaries of the United States and of the several states and territories: with an outline of the history of all important changes of territory</w:t>
      </w:r>
      <w:r>
        <w:rPr>
          <w:rFonts w:ascii="Times" w:hAnsi="Times"/>
          <w:szCs w:val="20"/>
        </w:rPr>
        <w:t>. Washington, D.C.: Department of the Interior, United States Geological Survey.</w:t>
      </w:r>
    </w:p>
    <w:p w14:paraId="560C19C6" w14:textId="77777777" w:rsidR="00D04EF2" w:rsidRDefault="002C7865">
      <w:pPr>
        <w:spacing w:after="115"/>
      </w:pPr>
      <w:r>
        <w:rPr>
          <w:rFonts w:ascii="Times" w:hAnsi="Times"/>
          <w:szCs w:val="20"/>
        </w:rPr>
        <w:t xml:space="preserve">George, A. R. (2000) ‘Review of The Final Sack of Nineveh. The Discovery, Documentation, and Destruction of King Sennacherib’s Throne Room at Nineveh, Iraq’, </w:t>
      </w:r>
      <w:r>
        <w:rPr>
          <w:rFonts w:ascii="Times" w:hAnsi="Times"/>
          <w:i/>
          <w:iCs/>
          <w:szCs w:val="20"/>
        </w:rPr>
        <w:t>Journal of the Royal Asiatic Society</w:t>
      </w:r>
      <w:r>
        <w:rPr>
          <w:rFonts w:ascii="Times" w:hAnsi="Times"/>
          <w:szCs w:val="20"/>
        </w:rPr>
        <w:t>, 10(1), pp. 84–85.</w:t>
      </w:r>
    </w:p>
    <w:p w14:paraId="2945B66B" w14:textId="77777777" w:rsidR="00D04EF2" w:rsidRDefault="002C7865">
      <w:pPr>
        <w:spacing w:after="115"/>
      </w:pPr>
      <w:r>
        <w:rPr>
          <w:rFonts w:ascii="Times" w:hAnsi="Times"/>
          <w:szCs w:val="20"/>
        </w:rPr>
        <w:t xml:space="preserve">Georgoula, E. (2005) </w:t>
      </w:r>
      <w:r>
        <w:rPr>
          <w:rFonts w:ascii="Times" w:hAnsi="Times"/>
          <w:i/>
          <w:iCs/>
          <w:szCs w:val="20"/>
        </w:rPr>
        <w:t>Greek treasures from the Benaki Museum in Athens</w:t>
      </w:r>
      <w:r>
        <w:rPr>
          <w:rFonts w:ascii="Times" w:hAnsi="Times"/>
          <w:szCs w:val="20"/>
        </w:rPr>
        <w:t>. Sydney: Powerhouse Publishing in association with Benaki Museum.</w:t>
      </w:r>
    </w:p>
    <w:p w14:paraId="7273F984" w14:textId="77777777" w:rsidR="00D04EF2" w:rsidRDefault="002C7865">
      <w:pPr>
        <w:spacing w:after="115"/>
      </w:pPr>
      <w:r>
        <w:rPr>
          <w:rFonts w:ascii="Times" w:hAnsi="Times"/>
          <w:szCs w:val="20"/>
        </w:rPr>
        <w:t xml:space="preserve">Gergatsoulis, M. </w:t>
      </w:r>
      <w:r>
        <w:rPr>
          <w:rFonts w:ascii="Times" w:hAnsi="Times"/>
          <w:i/>
          <w:iCs/>
          <w:szCs w:val="20"/>
        </w:rPr>
        <w:t>et al.</w:t>
      </w:r>
      <w:r>
        <w:rPr>
          <w:rFonts w:ascii="Times" w:hAnsi="Times"/>
          <w:szCs w:val="20"/>
        </w:rPr>
        <w:t xml:space="preserve"> (2010) ‘Mapping Cultural Metadata Schemas to CIDOC Conceptual Reference Model’, in </w:t>
      </w:r>
      <w:r>
        <w:rPr>
          <w:rFonts w:ascii="Times" w:hAnsi="Times"/>
          <w:i/>
          <w:iCs/>
          <w:szCs w:val="20"/>
        </w:rPr>
        <w:t>Artificial Intelligence: Theories, Models and Applications</w:t>
      </w:r>
      <w:r>
        <w:rPr>
          <w:rFonts w:ascii="Times" w:hAnsi="Times"/>
          <w:szCs w:val="20"/>
        </w:rPr>
        <w:t xml:space="preserve">. </w:t>
      </w:r>
      <w:r>
        <w:rPr>
          <w:rFonts w:ascii="Times" w:hAnsi="Times"/>
          <w:i/>
          <w:iCs/>
          <w:szCs w:val="20"/>
        </w:rPr>
        <w:t>Hellenic Conference on Artificial Intelligence</w:t>
      </w:r>
      <w:r>
        <w:rPr>
          <w:rFonts w:ascii="Times" w:hAnsi="Times"/>
          <w:szCs w:val="20"/>
        </w:rPr>
        <w:t xml:space="preserve">, Springer, Berlin, Heidelberg, pp. 321–326. doi: </w:t>
      </w:r>
      <w:hyperlink r:id="rId66">
        <w:r>
          <w:rPr>
            <w:rStyle w:val="Internett-lenke"/>
            <w:rFonts w:ascii="Times" w:hAnsi="Times"/>
            <w:szCs w:val="20"/>
          </w:rPr>
          <w:t>10.1007/978-3-642-12842-4_37</w:t>
        </w:r>
      </w:hyperlink>
      <w:r>
        <w:rPr>
          <w:rFonts w:ascii="Times" w:hAnsi="Times"/>
          <w:szCs w:val="20"/>
        </w:rPr>
        <w:t>.</w:t>
      </w:r>
    </w:p>
    <w:p w14:paraId="66382434" w14:textId="77777777" w:rsidR="00D04EF2" w:rsidRDefault="002C7865">
      <w:pPr>
        <w:spacing w:after="115"/>
      </w:pPr>
      <w:r>
        <w:rPr>
          <w:rFonts w:ascii="Times" w:hAnsi="Times"/>
          <w:szCs w:val="20"/>
        </w:rPr>
        <w:t xml:space="preserve">Gibbon, E. (2013) </w:t>
      </w:r>
      <w:r>
        <w:rPr>
          <w:rFonts w:ascii="Times" w:hAnsi="Times"/>
          <w:i/>
          <w:iCs/>
          <w:szCs w:val="20"/>
        </w:rPr>
        <w:t>The History of the Decline and Fall of the Roman Empire: Edited in Seven Volumes with Introduction, Notes, Appendices, and Index</w:t>
      </w:r>
      <w:r>
        <w:rPr>
          <w:rFonts w:ascii="Times" w:hAnsi="Times"/>
          <w:szCs w:val="20"/>
        </w:rPr>
        <w:t xml:space="preserve">. Edited by J. B. Bury. Cambridge: Cambridge University Press (Cambridge Library Collection - Classics). doi: </w:t>
      </w:r>
      <w:hyperlink r:id="rId67">
        <w:r>
          <w:rPr>
            <w:rStyle w:val="Internett-lenke"/>
            <w:rFonts w:ascii="Times" w:hAnsi="Times"/>
            <w:szCs w:val="20"/>
          </w:rPr>
          <w:t>10.1017/CBO9781139333580</w:t>
        </w:r>
      </w:hyperlink>
      <w:r>
        <w:rPr>
          <w:rFonts w:ascii="Times" w:hAnsi="Times"/>
          <w:szCs w:val="20"/>
        </w:rPr>
        <w:t>.</w:t>
      </w:r>
    </w:p>
    <w:p w14:paraId="12D1C46C" w14:textId="77777777" w:rsidR="00D04EF2" w:rsidRDefault="002C7865">
      <w:pPr>
        <w:spacing w:after="115"/>
      </w:pPr>
      <w:r>
        <w:rPr>
          <w:lang w:val="de-DE"/>
        </w:rPr>
        <w:t xml:space="preserve">Gibson, J. L. (1990) </w:t>
      </w:r>
      <w:r>
        <w:rPr>
          <w:rFonts w:ascii="Times" w:hAnsi="Times"/>
          <w:i/>
          <w:iCs/>
          <w:szCs w:val="20"/>
          <w:lang w:val="de-DE"/>
        </w:rPr>
        <w:t>Ian McKellen</w:t>
      </w:r>
      <w:r>
        <w:rPr>
          <w:rFonts w:ascii="Times" w:hAnsi="Times"/>
          <w:szCs w:val="20"/>
          <w:lang w:val="de-DE"/>
        </w:rPr>
        <w:t xml:space="preserve">. </w:t>
      </w:r>
      <w:r>
        <w:rPr>
          <w:rFonts w:ascii="Times" w:hAnsi="Times"/>
          <w:szCs w:val="20"/>
        </w:rPr>
        <w:t>London: Weidenfeld and Nicolson.</w:t>
      </w:r>
    </w:p>
    <w:p w14:paraId="14691B6F" w14:textId="77777777" w:rsidR="00D04EF2" w:rsidRDefault="002C7865">
      <w:pPr>
        <w:spacing w:after="115"/>
      </w:pPr>
      <w:r>
        <w:rPr>
          <w:rFonts w:ascii="Times" w:hAnsi="Times"/>
          <w:szCs w:val="20"/>
        </w:rPr>
        <w:t xml:space="preserve">Gimbutas, M. A. (1965) </w:t>
      </w:r>
      <w:r>
        <w:rPr>
          <w:rFonts w:ascii="Times" w:hAnsi="Times"/>
          <w:i/>
          <w:iCs/>
          <w:szCs w:val="20"/>
        </w:rPr>
        <w:t>Bronze age cultures in central and eastern Europe</w:t>
      </w:r>
      <w:r>
        <w:rPr>
          <w:rFonts w:ascii="Times" w:hAnsi="Times"/>
          <w:szCs w:val="20"/>
        </w:rPr>
        <w:t>. Paris: Mouton &amp; Co.</w:t>
      </w:r>
    </w:p>
    <w:p w14:paraId="1F4E2DA5" w14:textId="77777777" w:rsidR="00D04EF2" w:rsidRDefault="002C7865">
      <w:pPr>
        <w:spacing w:after="115"/>
      </w:pPr>
      <w:r>
        <w:rPr>
          <w:rFonts w:ascii="Times" w:hAnsi="Times"/>
          <w:szCs w:val="20"/>
        </w:rPr>
        <w:t xml:space="preserve">Gleick, J. (2003) </w:t>
      </w:r>
      <w:r>
        <w:rPr>
          <w:rFonts w:ascii="Times" w:hAnsi="Times"/>
          <w:i/>
          <w:iCs/>
          <w:szCs w:val="20"/>
        </w:rPr>
        <w:t>Isaac Newton</w:t>
      </w:r>
      <w:r>
        <w:rPr>
          <w:rFonts w:ascii="Times" w:hAnsi="Times"/>
          <w:szCs w:val="20"/>
        </w:rPr>
        <w:t>. London; New York: Fourth Estate.</w:t>
      </w:r>
    </w:p>
    <w:p w14:paraId="1539CEE3" w14:textId="77777777" w:rsidR="00D04EF2" w:rsidRDefault="002C7865">
      <w:pPr>
        <w:spacing w:after="115"/>
      </w:pPr>
      <w:r>
        <w:rPr>
          <w:rFonts w:ascii="Times" w:hAnsi="Times"/>
          <w:szCs w:val="20"/>
        </w:rPr>
        <w:t xml:space="preserve">Goldner, O. and Turner, G. E. (1976) </w:t>
      </w:r>
      <w:r>
        <w:rPr>
          <w:rFonts w:ascii="Times" w:hAnsi="Times"/>
          <w:i/>
          <w:iCs/>
          <w:szCs w:val="20"/>
        </w:rPr>
        <w:t>The making of King Kong: the story behind a film classic</w:t>
      </w:r>
      <w:r>
        <w:rPr>
          <w:rFonts w:ascii="Times" w:hAnsi="Times"/>
          <w:szCs w:val="20"/>
        </w:rPr>
        <w:t>. New York: Ballantine Books.</w:t>
      </w:r>
    </w:p>
    <w:p w14:paraId="65C299ED" w14:textId="77777777" w:rsidR="00D04EF2" w:rsidRDefault="002C7865">
      <w:pPr>
        <w:spacing w:after="115"/>
      </w:pPr>
      <w:r>
        <w:rPr>
          <w:rFonts w:ascii="Times" w:hAnsi="Times"/>
          <w:szCs w:val="20"/>
        </w:rPr>
        <w:t xml:space="preserve">Goldscheider, L. (1953) </w:t>
      </w:r>
      <w:r>
        <w:rPr>
          <w:rFonts w:ascii="Times" w:hAnsi="Times"/>
          <w:i/>
          <w:iCs/>
          <w:szCs w:val="20"/>
        </w:rPr>
        <w:t>Michelangelo: paintings, sculpture, architecture</w:t>
      </w:r>
      <w:r>
        <w:rPr>
          <w:rFonts w:ascii="Times" w:hAnsi="Times"/>
          <w:szCs w:val="20"/>
        </w:rPr>
        <w:t>. London: Phaidon Press.</w:t>
      </w:r>
    </w:p>
    <w:p w14:paraId="75981387" w14:textId="77777777" w:rsidR="00D04EF2" w:rsidRDefault="002C7865">
      <w:pPr>
        <w:spacing w:after="115"/>
      </w:pPr>
      <w:r>
        <w:rPr>
          <w:rFonts w:ascii="Times" w:hAnsi="Times"/>
          <w:szCs w:val="20"/>
        </w:rPr>
        <w:t xml:space="preserve">Goodwin, P. (2015) </w:t>
      </w:r>
      <w:r>
        <w:rPr>
          <w:rFonts w:ascii="Times" w:hAnsi="Times"/>
          <w:i/>
          <w:iCs/>
          <w:szCs w:val="20"/>
        </w:rPr>
        <w:t>HMS Victory: 1765-1812 (first rate ship of the line)</w:t>
      </w:r>
      <w:r>
        <w:rPr>
          <w:rFonts w:ascii="Times" w:hAnsi="Times"/>
          <w:szCs w:val="20"/>
        </w:rPr>
        <w:t>.</w:t>
      </w:r>
    </w:p>
    <w:p w14:paraId="66321A9A" w14:textId="77777777" w:rsidR="00D04EF2" w:rsidRDefault="002C7865">
      <w:pPr>
        <w:spacing w:after="115"/>
      </w:pPr>
      <w:r>
        <w:rPr>
          <w:rFonts w:ascii="Times" w:hAnsi="Times"/>
          <w:szCs w:val="20"/>
        </w:rPr>
        <w:t xml:space="preserve">Gregor, H. (1971) </w:t>
      </w:r>
      <w:r>
        <w:rPr>
          <w:rFonts w:ascii="Times" w:hAnsi="Times"/>
          <w:i/>
          <w:iCs/>
          <w:szCs w:val="20"/>
        </w:rPr>
        <w:t>The S.S. Great Britain</w:t>
      </w:r>
      <w:r>
        <w:rPr>
          <w:rFonts w:ascii="Times" w:hAnsi="Times"/>
          <w:szCs w:val="20"/>
        </w:rPr>
        <w:t>. London: Published for the S.S. Great Britain Project by Macmillan.</w:t>
      </w:r>
    </w:p>
    <w:p w14:paraId="2B3369D4" w14:textId="520DC9A9" w:rsidR="00D04EF2" w:rsidRDefault="002C7865">
      <w:pPr>
        <w:spacing w:after="115"/>
      </w:pPr>
      <w:r>
        <w:rPr>
          <w:rFonts w:ascii="Times" w:hAnsi="Times"/>
          <w:szCs w:val="20"/>
        </w:rPr>
        <w:t xml:space="preserve">Guarino, N. (1998) </w:t>
      </w:r>
      <w:r>
        <w:rPr>
          <w:rFonts w:ascii="Times" w:hAnsi="Times"/>
          <w:i/>
          <w:iCs/>
          <w:szCs w:val="20"/>
        </w:rPr>
        <w:t>Formal Ontology in Information Systems: Proceedings of the 1</w:t>
      </w:r>
      <w:r w:rsidRPr="00D866E3">
        <w:rPr>
          <w:rFonts w:ascii="Times" w:hAnsi="Times"/>
          <w:i/>
          <w:iCs/>
          <w:szCs w:val="20"/>
          <w:vertAlign w:val="superscript"/>
        </w:rPr>
        <w:t>st</w:t>
      </w:r>
      <w:r>
        <w:rPr>
          <w:rFonts w:ascii="Times" w:hAnsi="Times"/>
          <w:i/>
          <w:iCs/>
          <w:szCs w:val="20"/>
        </w:rPr>
        <w:t xml:space="preserve"> International Conference June 6-8, 1998, Trento, Italy</w:t>
      </w:r>
      <w:r>
        <w:rPr>
          <w:rFonts w:ascii="Times" w:hAnsi="Times"/>
          <w:szCs w:val="20"/>
        </w:rPr>
        <w:t>. 1</w:t>
      </w:r>
      <w:r w:rsidRPr="00D866E3">
        <w:rPr>
          <w:rFonts w:ascii="Times" w:hAnsi="Times"/>
          <w:szCs w:val="20"/>
          <w:vertAlign w:val="superscript"/>
        </w:rPr>
        <w:t>st</w:t>
      </w:r>
      <w:r>
        <w:rPr>
          <w:rFonts w:ascii="Times" w:hAnsi="Times"/>
          <w:szCs w:val="20"/>
        </w:rPr>
        <w:t xml:space="preserve"> ed. NLD: IOS Press.</w:t>
      </w:r>
    </w:p>
    <w:p w14:paraId="6E6FA25C" w14:textId="77777777" w:rsidR="00D04EF2" w:rsidRDefault="002C7865">
      <w:pPr>
        <w:spacing w:after="115"/>
      </w:pPr>
      <w:r>
        <w:rPr>
          <w:rFonts w:ascii="Times" w:hAnsi="Times"/>
          <w:szCs w:val="20"/>
        </w:rPr>
        <w:t xml:space="preserve">Gurcke, K. (1987) </w:t>
      </w:r>
      <w:r>
        <w:rPr>
          <w:rFonts w:ascii="Times" w:hAnsi="Times"/>
          <w:i/>
          <w:iCs/>
          <w:szCs w:val="20"/>
        </w:rPr>
        <w:t>Bricks and brickmaking: a handbook for historical archaeology</w:t>
      </w:r>
      <w:r>
        <w:rPr>
          <w:rFonts w:ascii="Times" w:hAnsi="Times"/>
          <w:szCs w:val="20"/>
        </w:rPr>
        <w:t>. Moscow, Idaho: University of Idaho Press.</w:t>
      </w:r>
    </w:p>
    <w:p w14:paraId="4BB4940A" w14:textId="77777777" w:rsidR="00D04EF2" w:rsidRDefault="002C7865">
      <w:pPr>
        <w:spacing w:after="115"/>
      </w:pPr>
      <w:r>
        <w:rPr>
          <w:rFonts w:ascii="Times" w:hAnsi="Times"/>
          <w:szCs w:val="20"/>
        </w:rPr>
        <w:t xml:space="preserve">Håfors, B. (2010) </w:t>
      </w:r>
      <w:r>
        <w:rPr>
          <w:rFonts w:ascii="Times" w:hAnsi="Times"/>
          <w:i/>
          <w:iCs/>
          <w:szCs w:val="20"/>
        </w:rPr>
        <w:t>Conservation of the wood of the Swedish warship Vasa of a.d. 1628: evaluation of polyethylene glycol conversation programmes</w:t>
      </w:r>
      <w:r>
        <w:rPr>
          <w:rFonts w:ascii="Times" w:hAnsi="Times"/>
          <w:szCs w:val="20"/>
        </w:rPr>
        <w:t>. Acta Universitatis Gothoburgensis.</w:t>
      </w:r>
    </w:p>
    <w:p w14:paraId="69A01DC5" w14:textId="77777777" w:rsidR="00D04EF2" w:rsidRDefault="002C7865">
      <w:pPr>
        <w:spacing w:after="115"/>
      </w:pPr>
      <w:r>
        <w:rPr>
          <w:rFonts w:ascii="Times" w:hAnsi="Times"/>
          <w:szCs w:val="20"/>
        </w:rPr>
        <w:t xml:space="preserve">Hallam, A. (1975) </w:t>
      </w:r>
      <w:r>
        <w:rPr>
          <w:rFonts w:ascii="Times" w:hAnsi="Times"/>
          <w:i/>
          <w:iCs/>
          <w:szCs w:val="20"/>
        </w:rPr>
        <w:t>Jurassic environment.</w:t>
      </w:r>
      <w:r>
        <w:rPr>
          <w:rFonts w:ascii="Times" w:hAnsi="Times"/>
          <w:szCs w:val="20"/>
        </w:rPr>
        <w:t xml:space="preserve"> Cambridge: Cambridge University Press.</w:t>
      </w:r>
    </w:p>
    <w:p w14:paraId="3EA2FC1D" w14:textId="77777777" w:rsidR="00D04EF2" w:rsidRDefault="002C7865">
      <w:pPr>
        <w:spacing w:after="115"/>
      </w:pPr>
      <w:r>
        <w:rPr>
          <w:rFonts w:ascii="Times" w:hAnsi="Times"/>
          <w:szCs w:val="20"/>
        </w:rPr>
        <w:t xml:space="preserve">Hallam, E. M. (1986) </w:t>
      </w:r>
      <w:r>
        <w:rPr>
          <w:rFonts w:ascii="Times" w:hAnsi="Times"/>
          <w:i/>
          <w:szCs w:val="20"/>
        </w:rPr>
        <w:t>Domesday Book through Nine Centuries</w:t>
      </w:r>
      <w:r>
        <w:rPr>
          <w:rFonts w:ascii="Times" w:hAnsi="Times"/>
          <w:szCs w:val="20"/>
        </w:rPr>
        <w:t>. London: Thames &amp; Hudson. ISBN 0500250979.</w:t>
      </w:r>
    </w:p>
    <w:p w14:paraId="0DAEAD72" w14:textId="77777777" w:rsidR="00D04EF2" w:rsidRDefault="002C7865">
      <w:pPr>
        <w:spacing w:after="115"/>
      </w:pPr>
      <w:r>
        <w:rPr>
          <w:rFonts w:ascii="Times" w:hAnsi="Times"/>
          <w:szCs w:val="20"/>
        </w:rPr>
        <w:t xml:space="preserve">Harbutt, F. J. (2010) </w:t>
      </w:r>
      <w:r>
        <w:rPr>
          <w:rFonts w:ascii="Times" w:hAnsi="Times"/>
          <w:i/>
          <w:iCs/>
          <w:szCs w:val="20"/>
        </w:rPr>
        <w:t>Yalta 1945: Europe and America at the crossroads</w:t>
      </w:r>
      <w:r>
        <w:rPr>
          <w:rFonts w:ascii="Times" w:hAnsi="Times"/>
          <w:szCs w:val="20"/>
        </w:rPr>
        <w:t>. Cambridge: Cambridge University Press.</w:t>
      </w:r>
    </w:p>
    <w:p w14:paraId="014097C7" w14:textId="77777777" w:rsidR="00D04EF2" w:rsidRDefault="002C7865">
      <w:pPr>
        <w:spacing w:after="115"/>
      </w:pPr>
      <w:r>
        <w:rPr>
          <w:rFonts w:ascii="Times" w:hAnsi="Times"/>
          <w:szCs w:val="20"/>
        </w:rPr>
        <w:t xml:space="preserve">Harrison, R. J. (2004) </w:t>
      </w:r>
      <w:r>
        <w:rPr>
          <w:rFonts w:ascii="Times" w:hAnsi="Times"/>
          <w:i/>
          <w:iCs/>
          <w:szCs w:val="20"/>
        </w:rPr>
        <w:t>Symbols and warriors: images of the European Bronze Age</w:t>
      </w:r>
      <w:r>
        <w:rPr>
          <w:rFonts w:ascii="Times" w:hAnsi="Times"/>
          <w:szCs w:val="20"/>
        </w:rPr>
        <w:t>. Bristol: Western Academic &amp; Specialist Press.</w:t>
      </w:r>
    </w:p>
    <w:p w14:paraId="260B6AF6" w14:textId="77777777" w:rsidR="00D04EF2" w:rsidRDefault="002C7865">
      <w:pPr>
        <w:spacing w:after="115"/>
      </w:pPr>
      <w:r>
        <w:rPr>
          <w:rFonts w:ascii="Times" w:hAnsi="Times"/>
          <w:szCs w:val="20"/>
        </w:rPr>
        <w:t xml:space="preserve">Hartle, J. B. (2003) </w:t>
      </w:r>
      <w:r>
        <w:rPr>
          <w:rFonts w:ascii="Times" w:hAnsi="Times"/>
          <w:i/>
          <w:iCs/>
          <w:szCs w:val="20"/>
        </w:rPr>
        <w:t>Gravity an introduction to Einstein’s general relativity</w:t>
      </w:r>
      <w:r>
        <w:rPr>
          <w:rFonts w:ascii="Times" w:hAnsi="Times"/>
          <w:szCs w:val="20"/>
        </w:rPr>
        <w:t>. San Francisco: Addison-Wesley.</w:t>
      </w:r>
    </w:p>
    <w:p w14:paraId="1F1325A7" w14:textId="77777777" w:rsidR="00D04EF2" w:rsidRDefault="002C7865">
      <w:pPr>
        <w:spacing w:after="115"/>
      </w:pPr>
      <w:r>
        <w:rPr>
          <w:rFonts w:ascii="Times" w:hAnsi="Times"/>
          <w:szCs w:val="20"/>
        </w:rPr>
        <w:t xml:space="preserve">Hau, L. V. </w:t>
      </w:r>
      <w:r>
        <w:rPr>
          <w:rFonts w:ascii="Times" w:hAnsi="Times"/>
          <w:i/>
          <w:iCs/>
          <w:szCs w:val="20"/>
        </w:rPr>
        <w:t>et al.</w:t>
      </w:r>
      <w:r>
        <w:rPr>
          <w:rFonts w:ascii="Times" w:hAnsi="Times"/>
          <w:szCs w:val="20"/>
        </w:rPr>
        <w:t xml:space="preserve"> (1999) ‘Light speed reduction to 17 metres per second in an ultracold atomic gas’, </w:t>
      </w:r>
      <w:r>
        <w:rPr>
          <w:rFonts w:ascii="Times" w:hAnsi="Times"/>
          <w:i/>
          <w:iCs/>
          <w:szCs w:val="20"/>
        </w:rPr>
        <w:t>Nature</w:t>
      </w:r>
      <w:r>
        <w:rPr>
          <w:rFonts w:ascii="Times" w:hAnsi="Times"/>
          <w:szCs w:val="20"/>
        </w:rPr>
        <w:t>, (6720), pp. 594–597.</w:t>
      </w:r>
    </w:p>
    <w:p w14:paraId="3C98452F" w14:textId="77777777" w:rsidR="00D04EF2" w:rsidRDefault="002C7865">
      <w:pPr>
        <w:spacing w:after="115"/>
      </w:pPr>
      <w:r>
        <w:rPr>
          <w:rFonts w:ascii="Times" w:hAnsi="Times"/>
          <w:szCs w:val="20"/>
        </w:rPr>
        <w:lastRenderedPageBreak/>
        <w:t xml:space="preserve">Hawass, Z. (2000) </w:t>
      </w:r>
      <w:r>
        <w:rPr>
          <w:rFonts w:ascii="Times" w:hAnsi="Times"/>
          <w:i/>
          <w:iCs/>
          <w:szCs w:val="20"/>
        </w:rPr>
        <w:t>The Mysteries of Abu Simbel: Ramesses II and the Temples of the Rising Sun</w:t>
      </w:r>
      <w:r>
        <w:rPr>
          <w:rFonts w:ascii="Times" w:hAnsi="Times"/>
          <w:szCs w:val="20"/>
        </w:rPr>
        <w:t>. Cairo: American University in Cairo.</w:t>
      </w:r>
    </w:p>
    <w:p w14:paraId="38A2DF2C" w14:textId="77777777" w:rsidR="00D04EF2" w:rsidRDefault="002C7865">
      <w:pPr>
        <w:spacing w:after="115"/>
      </w:pPr>
      <w:r>
        <w:rPr>
          <w:rFonts w:ascii="Times" w:hAnsi="Times"/>
          <w:szCs w:val="20"/>
        </w:rPr>
        <w:t xml:space="preserve">Hegen, E. E. (1966) </w:t>
      </w:r>
      <w:r>
        <w:rPr>
          <w:rFonts w:ascii="Times" w:hAnsi="Times"/>
          <w:i/>
          <w:iCs/>
          <w:szCs w:val="20"/>
        </w:rPr>
        <w:t>Highways into the Upper Amazon Basin: pioneer lands in southern Colombia, Ecuador, and northern Peru</w:t>
      </w:r>
      <w:r>
        <w:rPr>
          <w:rFonts w:ascii="Times" w:hAnsi="Times"/>
          <w:szCs w:val="20"/>
        </w:rPr>
        <w:t>. Gainesville: University of Florida Press.</w:t>
      </w:r>
    </w:p>
    <w:p w14:paraId="5B587AE4" w14:textId="77777777" w:rsidR="00D04EF2" w:rsidRDefault="002C7865">
      <w:pPr>
        <w:spacing w:after="115"/>
      </w:pPr>
      <w:r>
        <w:rPr>
          <w:rFonts w:ascii="Times" w:hAnsi="Times"/>
          <w:szCs w:val="20"/>
        </w:rPr>
        <w:t xml:space="preserve">Hershberger A.J, Robacker C, and Jenkins T.M (2015) ‘Molecular genetic variability of spigelia marilandica and S. Gentianoides’, </w:t>
      </w:r>
      <w:r>
        <w:rPr>
          <w:rFonts w:ascii="Times" w:hAnsi="Times"/>
          <w:i/>
          <w:iCs/>
          <w:szCs w:val="20"/>
        </w:rPr>
        <w:t>J. Am. Soc. Hortic. Sci. Journal of the American Society for Horticultural Science</w:t>
      </w:r>
      <w:r>
        <w:rPr>
          <w:rFonts w:ascii="Times" w:hAnsi="Times"/>
          <w:szCs w:val="20"/>
        </w:rPr>
        <w:t>, 140(2), pp. 120–128.</w:t>
      </w:r>
    </w:p>
    <w:p w14:paraId="6C6F69D9" w14:textId="77777777" w:rsidR="00D04EF2" w:rsidRDefault="002C7865">
      <w:pPr>
        <w:spacing w:after="115"/>
      </w:pPr>
      <w:r>
        <w:rPr>
          <w:rFonts w:ascii="Times" w:hAnsi="Times"/>
          <w:szCs w:val="20"/>
        </w:rPr>
        <w:t xml:space="preserve">Hiebel, G. and Doerr, M. (2013) ‘An ontological spatio-temporal refinement for the CIDOC CRM and GIS standards’, in. </w:t>
      </w:r>
      <w:r>
        <w:rPr>
          <w:rFonts w:ascii="Times" w:hAnsi="Times"/>
          <w:i/>
          <w:iCs/>
          <w:szCs w:val="20"/>
        </w:rPr>
        <w:t>19th Annual meeting of the European Association of Archaeologists (EAA2013)</w:t>
      </w:r>
      <w:r>
        <w:rPr>
          <w:rFonts w:ascii="Times" w:hAnsi="Times"/>
          <w:szCs w:val="20"/>
        </w:rPr>
        <w:t>, Pilsen, Czech Republic.</w:t>
      </w:r>
    </w:p>
    <w:p w14:paraId="093C8EB0" w14:textId="77777777" w:rsidR="00D04EF2" w:rsidRDefault="002C7865">
      <w:pPr>
        <w:spacing w:after="115"/>
      </w:pPr>
      <w:r>
        <w:rPr>
          <w:rFonts w:ascii="Times" w:hAnsi="Times"/>
          <w:szCs w:val="20"/>
        </w:rPr>
        <w:t xml:space="preserve">Hilmo, M. (2019) </w:t>
      </w:r>
      <w:r>
        <w:rPr>
          <w:rFonts w:ascii="Times" w:hAnsi="Times"/>
          <w:i/>
          <w:iCs/>
          <w:szCs w:val="20"/>
        </w:rPr>
        <w:t>Medieval Images, Icons, and Illustrated English Literary Texts</w:t>
      </w:r>
      <w:r>
        <w:rPr>
          <w:rFonts w:cs="Times New Roman"/>
          <w:i/>
          <w:iCs/>
          <w:szCs w:val="20"/>
        </w:rPr>
        <w:t> </w:t>
      </w:r>
      <w:r>
        <w:rPr>
          <w:rFonts w:ascii="Times" w:hAnsi="Times"/>
          <w:i/>
          <w:iCs/>
          <w:szCs w:val="20"/>
        </w:rPr>
        <w:t>: From the Ruthwell Cross to the Ellesmere Chaucer</w:t>
      </w:r>
      <w:r>
        <w:rPr>
          <w:rFonts w:ascii="Times" w:hAnsi="Times"/>
          <w:szCs w:val="20"/>
        </w:rPr>
        <w:t xml:space="preserve">. Aldershot: Ashgate Publishing, Ltd. doi: </w:t>
      </w:r>
      <w:hyperlink r:id="rId68">
        <w:r>
          <w:rPr>
            <w:rStyle w:val="Internett-lenke"/>
            <w:rFonts w:ascii="Times" w:hAnsi="Times"/>
            <w:szCs w:val="20"/>
          </w:rPr>
          <w:t>10.4324/9781315249278</w:t>
        </w:r>
      </w:hyperlink>
      <w:r>
        <w:rPr>
          <w:rFonts w:ascii="Times" w:hAnsi="Times"/>
          <w:szCs w:val="20"/>
        </w:rPr>
        <w:t>.</w:t>
      </w:r>
    </w:p>
    <w:p w14:paraId="733ABC4B" w14:textId="77777777" w:rsidR="00D04EF2" w:rsidRDefault="002C7865">
      <w:pPr>
        <w:spacing w:after="115"/>
      </w:pPr>
      <w:r>
        <w:rPr>
          <w:rFonts w:ascii="Times" w:hAnsi="Times"/>
          <w:szCs w:val="20"/>
        </w:rPr>
        <w:t xml:space="preserve">Hind, A. M. (1923) </w:t>
      </w:r>
      <w:r>
        <w:rPr>
          <w:rFonts w:ascii="Times" w:hAnsi="Times"/>
          <w:i/>
          <w:iCs/>
          <w:szCs w:val="20"/>
        </w:rPr>
        <w:t>A catalogue of Rembrandt’s etchings: chronologically arranged and completely illustrated</w:t>
      </w:r>
      <w:r>
        <w:rPr>
          <w:rFonts w:ascii="Times" w:hAnsi="Times"/>
          <w:szCs w:val="20"/>
        </w:rPr>
        <w:t>. London: Methuen.</w:t>
      </w:r>
    </w:p>
    <w:p w14:paraId="2F567897" w14:textId="77777777" w:rsidR="00D04EF2" w:rsidRDefault="002C7865">
      <w:pPr>
        <w:spacing w:after="115"/>
      </w:pPr>
      <w:r>
        <w:t xml:space="preserve">Historical Museum of Crete (2005) </w:t>
      </w:r>
      <w:r>
        <w:rPr>
          <w:i/>
          <w:iCs/>
        </w:rPr>
        <w:t>Numismatics</w:t>
      </w:r>
      <w:r>
        <w:t xml:space="preserve">. Available at: </w:t>
      </w:r>
      <w:hyperlink r:id="rId69">
        <w:r>
          <w:rPr>
            <w:rStyle w:val="Internett-lenke"/>
          </w:rPr>
          <w:t>https://www.historical-museum.gr/eng/collections/view/nomismatikh-sullogh</w:t>
        </w:r>
      </w:hyperlink>
      <w:r>
        <w:t xml:space="preserve"> (Accessed: 4 March 2021).</w:t>
      </w:r>
    </w:p>
    <w:p w14:paraId="235D0FB3" w14:textId="77777777" w:rsidR="00D04EF2" w:rsidRDefault="002C7865">
      <w:pPr>
        <w:spacing w:after="115"/>
      </w:pPr>
      <w:r>
        <w:rPr>
          <w:rFonts w:ascii="Times" w:hAnsi="Times"/>
          <w:szCs w:val="20"/>
        </w:rPr>
        <w:t xml:space="preserve">Holliday, I., Marcou, G. and Vickerman, R. W. (1991) </w:t>
      </w:r>
      <w:r>
        <w:rPr>
          <w:rFonts w:ascii="Times" w:hAnsi="Times"/>
          <w:i/>
          <w:iCs/>
          <w:szCs w:val="20"/>
        </w:rPr>
        <w:t>The Channel tunnel: public policy, regional development and European integration</w:t>
      </w:r>
      <w:r>
        <w:rPr>
          <w:rFonts w:ascii="Times" w:hAnsi="Times"/>
          <w:szCs w:val="20"/>
        </w:rPr>
        <w:t>. London; New York: Belhaven Press.</w:t>
      </w:r>
    </w:p>
    <w:p w14:paraId="44300D82" w14:textId="77777777" w:rsidR="00D04EF2" w:rsidRDefault="002C7865">
      <w:pPr>
        <w:spacing w:after="115"/>
      </w:pPr>
      <w:r>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Pr>
          <w:rFonts w:ascii="Times" w:hAnsi="Times"/>
          <w:i/>
          <w:iCs/>
          <w:szCs w:val="20"/>
        </w:rPr>
        <w:t>Studies in Conservation</w:t>
      </w:r>
      <w:r>
        <w:rPr>
          <w:rFonts w:ascii="Times" w:hAnsi="Times"/>
          <w:szCs w:val="20"/>
        </w:rPr>
        <w:t xml:space="preserve">, 55(sup2), pp. 56–61. doi: </w:t>
      </w:r>
      <w:hyperlink r:id="rId70">
        <w:r>
          <w:rPr>
            <w:rStyle w:val="Internett-lenke"/>
            <w:rFonts w:ascii="Times" w:hAnsi="Times"/>
            <w:szCs w:val="20"/>
          </w:rPr>
          <w:t>10.1179/sic.2010.55.Supplement-2.56</w:t>
        </w:r>
      </w:hyperlink>
      <w:r>
        <w:rPr>
          <w:rFonts w:ascii="Times" w:hAnsi="Times"/>
          <w:szCs w:val="20"/>
        </w:rPr>
        <w:t>.</w:t>
      </w:r>
    </w:p>
    <w:p w14:paraId="02831902" w14:textId="77777777" w:rsidR="00D04EF2" w:rsidRDefault="002C7865">
      <w:pPr>
        <w:spacing w:after="115"/>
      </w:pPr>
      <w:r>
        <w:rPr>
          <w:rFonts w:ascii="Times" w:hAnsi="Times"/>
          <w:szCs w:val="20"/>
        </w:rPr>
        <w:t xml:space="preserve">Hood, S. (1971) </w:t>
      </w:r>
      <w:r>
        <w:rPr>
          <w:rFonts w:ascii="Times" w:hAnsi="Times"/>
          <w:i/>
          <w:iCs/>
          <w:szCs w:val="20"/>
        </w:rPr>
        <w:t>The Minoans: Crete in the Bronze Age</w:t>
      </w:r>
      <w:r>
        <w:rPr>
          <w:rFonts w:ascii="Times" w:hAnsi="Times"/>
          <w:szCs w:val="20"/>
        </w:rPr>
        <w:t>. London: Thames and Hudson (Ancient Peoples and Places, 75).</w:t>
      </w:r>
    </w:p>
    <w:p w14:paraId="7A6320F6" w14:textId="77777777" w:rsidR="00D04EF2" w:rsidRDefault="002C7865">
      <w:pPr>
        <w:spacing w:after="115"/>
      </w:pPr>
      <w:r>
        <w:rPr>
          <w:rFonts w:ascii="Times" w:hAnsi="Times"/>
          <w:szCs w:val="20"/>
        </w:rPr>
        <w:t xml:space="preserve">Hopkins, K. and Beard, M. (2011) </w:t>
      </w:r>
      <w:r>
        <w:rPr>
          <w:rFonts w:ascii="Times" w:hAnsi="Times"/>
          <w:i/>
          <w:iCs/>
          <w:szCs w:val="20"/>
        </w:rPr>
        <w:t>The Colosseum</w:t>
      </w:r>
      <w:r>
        <w:rPr>
          <w:rFonts w:ascii="Times" w:hAnsi="Times"/>
          <w:szCs w:val="20"/>
        </w:rPr>
        <w:t>. Cambridge, MA: Harvard University Press.</w:t>
      </w:r>
    </w:p>
    <w:p w14:paraId="47F48943" w14:textId="77777777" w:rsidR="00D04EF2" w:rsidRDefault="002C7865">
      <w:pPr>
        <w:spacing w:after="115"/>
      </w:pPr>
      <w:r>
        <w:rPr>
          <w:rFonts w:ascii="Times" w:hAnsi="Times"/>
          <w:szCs w:val="20"/>
        </w:rPr>
        <w:t xml:space="preserve">Howard, M. (2012) </w:t>
      </w:r>
      <w:r>
        <w:rPr>
          <w:rFonts w:ascii="Times" w:hAnsi="Times"/>
          <w:i/>
          <w:iCs/>
          <w:szCs w:val="20"/>
        </w:rPr>
        <w:t>Alexander the Great: the Story of the Invincible Macedonian King.</w:t>
      </w:r>
      <w:r>
        <w:rPr>
          <w:rFonts w:ascii="Times" w:hAnsi="Times"/>
          <w:szCs w:val="20"/>
        </w:rPr>
        <w:t xml:space="preserve"> London: Bloomsbury Publishing Plc.</w:t>
      </w:r>
    </w:p>
    <w:p w14:paraId="0B429E8B" w14:textId="77777777" w:rsidR="00D04EF2" w:rsidRDefault="002C7865">
      <w:pPr>
        <w:spacing w:after="115"/>
      </w:pPr>
      <w:r>
        <w:rPr>
          <w:rFonts w:ascii="Times" w:hAnsi="Times"/>
          <w:szCs w:val="20"/>
        </w:rPr>
        <w:t xml:space="preserve">Hoyt, E. P. (1993) </w:t>
      </w:r>
      <w:r>
        <w:rPr>
          <w:rFonts w:ascii="Times" w:hAnsi="Times"/>
          <w:i/>
          <w:iCs/>
          <w:szCs w:val="20"/>
        </w:rPr>
        <w:t>199 days: the battle of Stalingrad</w:t>
      </w:r>
      <w:r>
        <w:rPr>
          <w:rFonts w:ascii="Times" w:hAnsi="Times"/>
          <w:szCs w:val="20"/>
        </w:rPr>
        <w:t>. New York: Tor.</w:t>
      </w:r>
    </w:p>
    <w:p w14:paraId="15C8EDC0" w14:textId="77777777" w:rsidR="00D04EF2" w:rsidRDefault="002C7865">
      <w:pPr>
        <w:spacing w:after="115"/>
      </w:pPr>
      <w:r>
        <w:rPr>
          <w:rFonts w:ascii="Times" w:hAnsi="Times"/>
          <w:szCs w:val="20"/>
        </w:rPr>
        <w:t xml:space="preserve">Hufford, D. J. and Horwitz, P. (2005) ‘Fixing the Hole in the Ozone Layer: A Success in the Making’, </w:t>
      </w:r>
      <w:r>
        <w:rPr>
          <w:rFonts w:ascii="Times" w:hAnsi="Times"/>
          <w:i/>
          <w:iCs/>
          <w:szCs w:val="20"/>
        </w:rPr>
        <w:t>Natural Resources and the Environment - Chicago</w:t>
      </w:r>
      <w:r>
        <w:rPr>
          <w:rFonts w:ascii="Times" w:hAnsi="Times"/>
          <w:szCs w:val="20"/>
        </w:rPr>
        <w:t>, 19(4), pp. 8–14.</w:t>
      </w:r>
    </w:p>
    <w:p w14:paraId="58559B84" w14:textId="77777777" w:rsidR="00D04EF2" w:rsidRDefault="002C7865">
      <w:pPr>
        <w:spacing w:after="115"/>
      </w:pPr>
      <w:r>
        <w:rPr>
          <w:rFonts w:ascii="Times" w:hAnsi="Times"/>
          <w:szCs w:val="20"/>
          <w:lang w:val="de-DE"/>
        </w:rPr>
        <w:t xml:space="preserve">Humboldt, A. von (1859) </w:t>
      </w:r>
      <w:r>
        <w:rPr>
          <w:rFonts w:ascii="Times" w:hAnsi="Times"/>
          <w:i/>
          <w:iCs/>
          <w:szCs w:val="20"/>
          <w:lang w:val="de-DE"/>
        </w:rPr>
        <w:t>Reise in die Aequinoctial Gegenden des neuen Continents</w:t>
      </w:r>
      <w:r>
        <w:rPr>
          <w:rFonts w:ascii="Times" w:hAnsi="Times"/>
          <w:szCs w:val="20"/>
          <w:lang w:val="de-DE"/>
        </w:rPr>
        <w:t xml:space="preserve">. </w:t>
      </w:r>
      <w:r>
        <w:rPr>
          <w:rFonts w:ascii="Times" w:hAnsi="Times"/>
          <w:szCs w:val="20"/>
        </w:rPr>
        <w:t>Translated by H. Hauff. Stuttgart: J. G. Cotta.</w:t>
      </w:r>
    </w:p>
    <w:p w14:paraId="673BFCB4" w14:textId="77777777" w:rsidR="00D04EF2" w:rsidRDefault="002C7865">
      <w:pPr>
        <w:spacing w:after="115"/>
      </w:pPr>
      <w:r>
        <w:rPr>
          <w:rFonts w:ascii="Times" w:hAnsi="Times"/>
          <w:szCs w:val="20"/>
        </w:rPr>
        <w:t xml:space="preserve">Huray, P. G. (2010) </w:t>
      </w:r>
      <w:r>
        <w:rPr>
          <w:rFonts w:ascii="Times" w:hAnsi="Times"/>
          <w:i/>
          <w:iCs/>
          <w:szCs w:val="20"/>
        </w:rPr>
        <w:t>Maxwell’s Equations</w:t>
      </w:r>
      <w:r>
        <w:rPr>
          <w:rFonts w:ascii="Times" w:hAnsi="Times"/>
          <w:szCs w:val="20"/>
        </w:rPr>
        <w:t>. Hoboken, NJ, USA: John Wiley &amp; Sons, Inc.</w:t>
      </w:r>
    </w:p>
    <w:p w14:paraId="035A78DC" w14:textId="77777777" w:rsidR="00D04EF2" w:rsidRDefault="002C7865">
      <w:pPr>
        <w:spacing w:after="115"/>
      </w:pPr>
      <w:r>
        <w:rPr>
          <w:rFonts w:ascii="Times" w:hAnsi="Times"/>
          <w:szCs w:val="20"/>
        </w:rPr>
        <w:t xml:space="preserve">Iliffe, R. (2013) </w:t>
      </w:r>
      <w:r>
        <w:rPr>
          <w:rFonts w:ascii="Times" w:hAnsi="Times"/>
          <w:i/>
          <w:iCs/>
          <w:szCs w:val="20"/>
        </w:rPr>
        <w:t>Newton: The Making of a Politician</w:t>
      </w:r>
      <w:r>
        <w:rPr>
          <w:rFonts w:ascii="Times" w:hAnsi="Times"/>
          <w:szCs w:val="20"/>
        </w:rPr>
        <w:t xml:space="preserve">, </w:t>
      </w:r>
      <w:r>
        <w:rPr>
          <w:rFonts w:ascii="Times" w:hAnsi="Times"/>
          <w:i/>
          <w:iCs/>
          <w:szCs w:val="20"/>
        </w:rPr>
        <w:t>The Newton Project</w:t>
      </w:r>
      <w:r>
        <w:rPr>
          <w:rFonts w:ascii="Times" w:hAnsi="Times"/>
          <w:szCs w:val="20"/>
        </w:rPr>
        <w:t xml:space="preserve">. Available at: </w:t>
      </w:r>
      <w:hyperlink r:id="rId71">
        <w:r>
          <w:rPr>
            <w:rStyle w:val="Internett-lenke"/>
            <w:rFonts w:ascii="Times" w:hAnsi="Times"/>
            <w:szCs w:val="20"/>
          </w:rPr>
          <w:t>http://www.newtonproject.ox.ac.uk/view/contexts/CNTX00002</w:t>
        </w:r>
      </w:hyperlink>
      <w:r>
        <w:rPr>
          <w:rFonts w:ascii="Times" w:hAnsi="Times"/>
          <w:szCs w:val="20"/>
        </w:rPr>
        <w:t xml:space="preserve"> (Accessed: 6 February 2021).</w:t>
      </w:r>
    </w:p>
    <w:p w14:paraId="40DB3FE0" w14:textId="77777777" w:rsidR="00D04EF2" w:rsidRDefault="002C7865">
      <w:pPr>
        <w:spacing w:after="115"/>
      </w:pPr>
      <w:r>
        <w:rPr>
          <w:rFonts w:ascii="Times" w:hAnsi="Times"/>
          <w:szCs w:val="20"/>
        </w:rPr>
        <w:t xml:space="preserve">Ingamells, J. (1990) </w:t>
      </w:r>
      <w:r>
        <w:rPr>
          <w:rFonts w:ascii="Times" w:hAnsi="Times"/>
          <w:i/>
          <w:iCs/>
          <w:szCs w:val="20"/>
        </w:rPr>
        <w:t>The Wallace collection</w:t>
      </w:r>
      <w:r>
        <w:rPr>
          <w:rFonts w:ascii="Times" w:hAnsi="Times"/>
          <w:szCs w:val="20"/>
        </w:rPr>
        <w:t>. London: Scala Books.</w:t>
      </w:r>
    </w:p>
    <w:p w14:paraId="362E57CE" w14:textId="77777777" w:rsidR="00D04EF2" w:rsidRDefault="002C7865">
      <w:pPr>
        <w:spacing w:after="115"/>
        <w:rPr>
          <w:rFonts w:ascii="Times" w:hAnsi="Times"/>
          <w:szCs w:val="20"/>
        </w:rPr>
      </w:pPr>
      <w:r>
        <w:rPr>
          <w:rFonts w:ascii="Times" w:hAnsi="Times"/>
          <w:szCs w:val="20"/>
        </w:rPr>
        <w:t xml:space="preserve">International Organization for Standardization (1992) </w:t>
      </w:r>
      <w:r>
        <w:rPr>
          <w:rFonts w:ascii="Times" w:hAnsi="Times"/>
          <w:i/>
          <w:iCs/>
          <w:szCs w:val="20"/>
        </w:rPr>
        <w:t>ISO 1000. SI units and recommendations for the use of their multiples and of certain other units.</w:t>
      </w:r>
      <w:r>
        <w:rPr>
          <w:rFonts w:ascii="Times" w:hAnsi="Times"/>
          <w:szCs w:val="20"/>
        </w:rPr>
        <w:t xml:space="preserve"> Geneva, Switzerland: International Organization for Standardization.</w:t>
      </w:r>
    </w:p>
    <w:p w14:paraId="2AEB551A" w14:textId="77777777" w:rsidR="00D04EF2" w:rsidRDefault="002C7865">
      <w:pPr>
        <w:spacing w:after="115"/>
      </w:pPr>
      <w:r>
        <w:rPr>
          <w:rFonts w:ascii="Times" w:hAnsi="Times"/>
          <w:szCs w:val="20"/>
        </w:rPr>
        <w:t xml:space="preserve">International Organization for Standardization (1998) </w:t>
      </w:r>
      <w:r>
        <w:rPr>
          <w:rFonts w:ascii="Times" w:hAnsi="Times"/>
          <w:i/>
          <w:iCs/>
          <w:szCs w:val="20"/>
        </w:rPr>
        <w:t>ISO 639-2. Codes for the representation of names of languages –Part 2: Alpha-3 code</w:t>
      </w:r>
      <w:r>
        <w:rPr>
          <w:rFonts w:ascii="Times" w:hAnsi="Times"/>
          <w:szCs w:val="20"/>
        </w:rPr>
        <w:t>. Geneva, Switzerland: International Organization for Standardization.</w:t>
      </w:r>
    </w:p>
    <w:p w14:paraId="212C8311" w14:textId="75FE3E72" w:rsidR="00D04EF2" w:rsidRDefault="002C7865">
      <w:pPr>
        <w:spacing w:after="115"/>
      </w:pPr>
      <w:r>
        <w:rPr>
          <w:rFonts w:ascii="Times" w:hAnsi="Times"/>
          <w:szCs w:val="20"/>
        </w:rPr>
        <w:t xml:space="preserve">International Organization for Standardization (2013a) </w:t>
      </w:r>
      <w:r>
        <w:rPr>
          <w:rFonts w:ascii="Times" w:hAnsi="Times"/>
          <w:i/>
          <w:iCs/>
          <w:szCs w:val="20"/>
        </w:rPr>
        <w:t>ISO 21127:2014 Information and documentation — A reference ontology for the interchange of cultural heritage information</w:t>
      </w:r>
      <w:r>
        <w:rPr>
          <w:rFonts w:ascii="Times" w:hAnsi="Times"/>
          <w:szCs w:val="20"/>
        </w:rPr>
        <w:t>. 1</w:t>
      </w:r>
      <w:r w:rsidRPr="00D866E3">
        <w:rPr>
          <w:rFonts w:ascii="Times" w:hAnsi="Times"/>
          <w:szCs w:val="20"/>
          <w:vertAlign w:val="superscript"/>
        </w:rPr>
        <w:t>st</w:t>
      </w:r>
      <w:r>
        <w:rPr>
          <w:rFonts w:ascii="Times" w:hAnsi="Times"/>
          <w:szCs w:val="20"/>
        </w:rPr>
        <w:t xml:space="preserve"> ed. Geneva, Switzerland: International Organization for Standardization.</w:t>
      </w:r>
    </w:p>
    <w:p w14:paraId="43ACD4A1" w14:textId="35AE8464" w:rsidR="00D04EF2" w:rsidRDefault="002C7865">
      <w:pPr>
        <w:spacing w:after="115"/>
      </w:pPr>
      <w:r>
        <w:rPr>
          <w:rFonts w:ascii="Times" w:hAnsi="Times"/>
          <w:szCs w:val="20"/>
        </w:rPr>
        <w:t xml:space="preserve">International Organization for Standardization (2013b) </w:t>
      </w:r>
      <w:r>
        <w:rPr>
          <w:rFonts w:ascii="Times" w:hAnsi="Times"/>
          <w:i/>
          <w:iCs/>
          <w:szCs w:val="20"/>
        </w:rPr>
        <w:t>ISO 25964-2:2013. Information and documentation — Thesauri and interoperability with other vocabularies — Part 2: Interoperability with other vocabularies</w:t>
      </w:r>
      <w:r>
        <w:rPr>
          <w:rFonts w:ascii="Times" w:hAnsi="Times"/>
          <w:szCs w:val="20"/>
        </w:rPr>
        <w:t>. 1</w:t>
      </w:r>
      <w:r w:rsidRPr="00D866E3">
        <w:rPr>
          <w:rFonts w:ascii="Times" w:hAnsi="Times"/>
          <w:szCs w:val="20"/>
          <w:vertAlign w:val="superscript"/>
        </w:rPr>
        <w:t>st</w:t>
      </w:r>
      <w:r>
        <w:rPr>
          <w:rFonts w:ascii="Times" w:hAnsi="Times"/>
          <w:szCs w:val="20"/>
        </w:rPr>
        <w:t xml:space="preserve"> ed. Geneva, Switzerland: International Organization for Standardization.</w:t>
      </w:r>
    </w:p>
    <w:p w14:paraId="5865F9D5" w14:textId="77777777" w:rsidR="00D04EF2" w:rsidRDefault="002C7865">
      <w:pPr>
        <w:spacing w:after="115"/>
      </w:pPr>
      <w:r>
        <w:rPr>
          <w:rFonts w:ascii="Times" w:hAnsi="Times"/>
          <w:szCs w:val="20"/>
        </w:rPr>
        <w:t xml:space="preserve">Irwin, W. A. (1935) </w:t>
      </w:r>
      <w:r>
        <w:rPr>
          <w:rFonts w:ascii="Times" w:hAnsi="Times"/>
          <w:i/>
          <w:iCs/>
          <w:szCs w:val="20"/>
        </w:rPr>
        <w:t>The Julius Caesar Murder Case.</w:t>
      </w:r>
      <w:r>
        <w:rPr>
          <w:rFonts w:ascii="Times" w:hAnsi="Times"/>
          <w:szCs w:val="20"/>
        </w:rPr>
        <w:t xml:space="preserve"> New York, London: D. Appleton-Century Co.</w:t>
      </w:r>
    </w:p>
    <w:p w14:paraId="5B2E35F2" w14:textId="77777777" w:rsidR="00D04EF2" w:rsidRDefault="002C7865">
      <w:pPr>
        <w:spacing w:after="115"/>
        <w:rPr>
          <w:rFonts w:ascii="Times" w:hAnsi="Times"/>
          <w:szCs w:val="20"/>
        </w:rPr>
      </w:pPr>
      <w:r>
        <w:rPr>
          <w:rFonts w:ascii="Times" w:hAnsi="Times"/>
          <w:szCs w:val="20"/>
        </w:rPr>
        <w:t>Iveagh Bequest (1975) Catalogue of paintings. London: Greater London Council.</w:t>
      </w:r>
    </w:p>
    <w:p w14:paraId="16D86F64" w14:textId="77777777" w:rsidR="00D04EF2" w:rsidRDefault="002C7865">
      <w:pPr>
        <w:spacing w:after="115"/>
      </w:pPr>
      <w:r>
        <w:rPr>
          <w:rFonts w:ascii="Times" w:hAnsi="Times"/>
          <w:szCs w:val="20"/>
        </w:rPr>
        <w:t xml:space="preserve">Isaacson, W. (2011) </w:t>
      </w:r>
      <w:r>
        <w:rPr>
          <w:rFonts w:ascii="Times" w:hAnsi="Times"/>
          <w:i/>
          <w:iCs/>
          <w:szCs w:val="20"/>
        </w:rPr>
        <w:t>Steve Jobs.</w:t>
      </w:r>
      <w:r>
        <w:rPr>
          <w:rFonts w:ascii="Times" w:hAnsi="Times"/>
          <w:szCs w:val="20"/>
        </w:rPr>
        <w:t xml:space="preserve"> USA: Little, Brown.</w:t>
      </w:r>
    </w:p>
    <w:p w14:paraId="08360714" w14:textId="77777777" w:rsidR="00D04EF2" w:rsidRDefault="002C7865">
      <w:pPr>
        <w:spacing w:after="115"/>
      </w:pPr>
      <w:r>
        <w:rPr>
          <w:rFonts w:ascii="Times" w:hAnsi="Times"/>
          <w:szCs w:val="20"/>
        </w:rPr>
        <w:lastRenderedPageBreak/>
        <w:t xml:space="preserve">Jones, R. F. (1979) </w:t>
      </w:r>
      <w:r>
        <w:rPr>
          <w:rFonts w:ascii="Times" w:hAnsi="Times"/>
          <w:i/>
          <w:iCs/>
          <w:szCs w:val="20"/>
        </w:rPr>
        <w:t>George Washington.</w:t>
      </w:r>
      <w:r>
        <w:rPr>
          <w:rFonts w:ascii="Times" w:hAnsi="Times"/>
          <w:szCs w:val="20"/>
        </w:rPr>
        <w:t xml:space="preserve"> Boston Mass.: Twayne.</w:t>
      </w:r>
    </w:p>
    <w:p w14:paraId="1BBA4324" w14:textId="77777777" w:rsidR="00D04EF2" w:rsidRDefault="002C7865">
      <w:pPr>
        <w:spacing w:after="115"/>
      </w:pPr>
      <w:r>
        <w:rPr>
          <w:rFonts w:ascii="Times" w:hAnsi="Times"/>
          <w:szCs w:val="20"/>
          <w:lang w:val="nl-NL"/>
        </w:rPr>
        <w:t xml:space="preserve">Karetsou A. (ed.). (2000). Kriti – Aigyptos. </w:t>
      </w:r>
      <w:r>
        <w:rPr>
          <w:rFonts w:ascii="Times" w:hAnsi="Times"/>
          <w:szCs w:val="20"/>
          <w:lang w:val="en-US"/>
        </w:rPr>
        <w:t xml:space="preserve">Politismikoi desmoi trion chilietion. </w:t>
      </w:r>
      <w:r>
        <w:rPr>
          <w:rFonts w:ascii="Times" w:hAnsi="Times"/>
          <w:i/>
          <w:szCs w:val="20"/>
        </w:rPr>
        <w:t>Athens: Archaeological Museum of Herakleion.</w:t>
      </w:r>
    </w:p>
    <w:p w14:paraId="53AE6A62" w14:textId="77777777" w:rsidR="00D04EF2" w:rsidRDefault="002C7865">
      <w:pPr>
        <w:spacing w:after="115"/>
      </w:pPr>
      <w:r>
        <w:rPr>
          <w:rFonts w:ascii="Times" w:hAnsi="Times"/>
          <w:szCs w:val="20"/>
        </w:rPr>
        <w:t xml:space="preserve">Karyanos, P., Lagos, C. and Carr, J. (2020) </w:t>
      </w:r>
      <w:r>
        <w:rPr>
          <w:rFonts w:ascii="Times" w:hAnsi="Times"/>
          <w:i/>
          <w:iCs/>
          <w:szCs w:val="20"/>
        </w:rPr>
        <w:t>Who really won the Battle of Marathon?</w:t>
      </w:r>
      <w:r>
        <w:rPr>
          <w:rFonts w:ascii="Times" w:hAnsi="Times"/>
          <w:szCs w:val="20"/>
        </w:rPr>
        <w:t xml:space="preserve"> UK: Barnsley Pen et Sword Military.</w:t>
      </w:r>
    </w:p>
    <w:p w14:paraId="6534152E" w14:textId="77777777" w:rsidR="00D04EF2" w:rsidRDefault="002C7865">
      <w:pPr>
        <w:spacing w:after="115"/>
      </w:pPr>
      <w:r>
        <w:rPr>
          <w:rFonts w:ascii="Times" w:hAnsi="Times"/>
          <w:szCs w:val="20"/>
        </w:rPr>
        <w:t xml:space="preserve">Kelly, D. (2014) </w:t>
      </w:r>
      <w:r>
        <w:rPr>
          <w:rFonts w:ascii="Times" w:hAnsi="Times"/>
          <w:i/>
          <w:iCs/>
          <w:szCs w:val="20"/>
        </w:rPr>
        <w:t>Machaut and the medieval apprenticeship tradition: truth, fiction and poetic craft</w:t>
      </w:r>
      <w:r>
        <w:rPr>
          <w:rFonts w:ascii="Times" w:hAnsi="Times"/>
          <w:szCs w:val="20"/>
        </w:rPr>
        <w:t>. New York: Brewer.</w:t>
      </w:r>
    </w:p>
    <w:p w14:paraId="1A1D6EEA" w14:textId="77777777" w:rsidR="00D04EF2" w:rsidRDefault="002C7865">
      <w:pPr>
        <w:spacing w:after="115"/>
      </w:pPr>
      <w:r>
        <w:rPr>
          <w:rFonts w:ascii="Times" w:hAnsi="Times"/>
          <w:szCs w:val="20"/>
        </w:rPr>
        <w:t xml:space="preserve">Kogan, H. (1958) </w:t>
      </w:r>
      <w:r>
        <w:rPr>
          <w:rFonts w:ascii="Times" w:hAnsi="Times"/>
          <w:i/>
          <w:iCs/>
          <w:szCs w:val="20"/>
        </w:rPr>
        <w:t>The great EB: the story of the Encyclopædia Britannica</w:t>
      </w:r>
      <w:r>
        <w:rPr>
          <w:rFonts w:ascii="Times" w:hAnsi="Times"/>
          <w:szCs w:val="20"/>
        </w:rPr>
        <w:t>. Chicago: University of Chicago Press.</w:t>
      </w:r>
    </w:p>
    <w:p w14:paraId="7634BB61" w14:textId="77777777" w:rsidR="00D04EF2" w:rsidRDefault="002C7865">
      <w:pPr>
        <w:spacing w:after="115"/>
      </w:pPr>
      <w:r>
        <w:rPr>
          <w:rFonts w:ascii="Times" w:hAnsi="Times"/>
          <w:szCs w:val="20"/>
        </w:rPr>
        <w:t xml:space="preserve">Kousser, R. (2005) ‘Creating the Past: The Venus de Milo and the Hellenistic Reception of Classical Greece’, </w:t>
      </w:r>
      <w:r>
        <w:rPr>
          <w:rFonts w:ascii="Times" w:hAnsi="Times"/>
          <w:i/>
          <w:iCs/>
          <w:szCs w:val="20"/>
        </w:rPr>
        <w:t>American Journal of Archeaology</w:t>
      </w:r>
      <w:r>
        <w:rPr>
          <w:rFonts w:ascii="Times" w:hAnsi="Times"/>
          <w:szCs w:val="20"/>
        </w:rPr>
        <w:t>, 109(2), pp. 227–250.</w:t>
      </w:r>
    </w:p>
    <w:p w14:paraId="6005772A" w14:textId="77777777" w:rsidR="00D04EF2" w:rsidRDefault="002C7865">
      <w:pPr>
        <w:spacing w:after="115"/>
      </w:pPr>
      <w:r>
        <w:rPr>
          <w:rFonts w:ascii="Times" w:hAnsi="Times"/>
          <w:szCs w:val="20"/>
        </w:rPr>
        <w:t xml:space="preserve">Kouwenhoven, A. P. (1997) ‘Newsbriefs: World’s Oldest Spears’, </w:t>
      </w:r>
      <w:r>
        <w:rPr>
          <w:rFonts w:ascii="Times" w:hAnsi="Times"/>
          <w:i/>
          <w:iCs/>
          <w:szCs w:val="20"/>
        </w:rPr>
        <w:t>Archaeology</w:t>
      </w:r>
      <w:r>
        <w:rPr>
          <w:rFonts w:ascii="Times" w:hAnsi="Times"/>
          <w:szCs w:val="20"/>
        </w:rPr>
        <w:t xml:space="preserve">, 50(3). Available at: </w:t>
      </w:r>
      <w:hyperlink r:id="rId72">
        <w:r>
          <w:rPr>
            <w:rStyle w:val="Internett-lenke"/>
            <w:rFonts w:ascii="Times" w:hAnsi="Times"/>
            <w:szCs w:val="20"/>
          </w:rPr>
          <w:t>https://archive.archaeology.org/9705/newsbriefs/spears.html</w:t>
        </w:r>
      </w:hyperlink>
      <w:r>
        <w:rPr>
          <w:rFonts w:ascii="Times" w:hAnsi="Times"/>
          <w:szCs w:val="20"/>
        </w:rPr>
        <w:t xml:space="preserve"> (Accessed: 6 February 2021).</w:t>
      </w:r>
    </w:p>
    <w:p w14:paraId="4CB97B12" w14:textId="77777777" w:rsidR="00D04EF2" w:rsidRDefault="002C7865">
      <w:pPr>
        <w:spacing w:after="115"/>
      </w:pPr>
      <w:r>
        <w:rPr>
          <w:rFonts w:ascii="Times" w:hAnsi="Times"/>
          <w:szCs w:val="20"/>
        </w:rPr>
        <w:t xml:space="preserve">Kozak, M. (1998) </w:t>
      </w:r>
      <w:r>
        <w:rPr>
          <w:rFonts w:ascii="Times" w:hAnsi="Times"/>
          <w:i/>
          <w:iCs/>
          <w:szCs w:val="20"/>
        </w:rPr>
        <w:t>Greenpeace</w:t>
      </w:r>
      <w:r>
        <w:rPr>
          <w:rFonts w:ascii="Times" w:hAnsi="Times"/>
          <w:szCs w:val="20"/>
        </w:rPr>
        <w:t>. Oxford: Heinemann Library.</w:t>
      </w:r>
    </w:p>
    <w:p w14:paraId="02B34233" w14:textId="77777777" w:rsidR="00D04EF2" w:rsidRDefault="002C7865">
      <w:pPr>
        <w:spacing w:after="115"/>
      </w:pPr>
      <w:r>
        <w:rPr>
          <w:rFonts w:ascii="Times" w:hAnsi="Times"/>
          <w:szCs w:val="20"/>
        </w:rPr>
        <w:t xml:space="preserve">Krentz, P. (2010) </w:t>
      </w:r>
      <w:r>
        <w:rPr>
          <w:rFonts w:ascii="Times" w:hAnsi="Times"/>
          <w:i/>
          <w:iCs/>
          <w:szCs w:val="20"/>
        </w:rPr>
        <w:t>The Battle of Marathon</w:t>
      </w:r>
      <w:r>
        <w:rPr>
          <w:rFonts w:ascii="Times" w:hAnsi="Times"/>
          <w:szCs w:val="20"/>
        </w:rPr>
        <w:t>. New Haven; London: Yale University Press.</w:t>
      </w:r>
    </w:p>
    <w:p w14:paraId="31FF5E25" w14:textId="77777777" w:rsidR="00D04EF2" w:rsidRDefault="002C7865">
      <w:pPr>
        <w:spacing w:after="115"/>
      </w:pPr>
      <w:r>
        <w:rPr>
          <w:rFonts w:ascii="Times" w:hAnsi="Times"/>
          <w:szCs w:val="20"/>
        </w:rPr>
        <w:t xml:space="preserve">Kutschera, W. (2002) </w:t>
      </w:r>
      <w:r>
        <w:rPr>
          <w:rFonts w:ascii="Times" w:hAnsi="Times"/>
          <w:i/>
          <w:iCs/>
          <w:szCs w:val="20"/>
        </w:rPr>
        <w:t>Radiocarbon dating of the Iceman Ötzi with accelerator mass spectrometry</w:t>
      </w:r>
      <w:r>
        <w:rPr>
          <w:rFonts w:ascii="Times" w:hAnsi="Times"/>
          <w:szCs w:val="20"/>
        </w:rPr>
        <w:t xml:space="preserve">. Available at: </w:t>
      </w:r>
      <w:hyperlink r:id="rId73">
        <w:r>
          <w:rPr>
            <w:rStyle w:val="Internett-lenke"/>
            <w:rFonts w:ascii="Times" w:hAnsi="Times"/>
            <w:szCs w:val="20"/>
          </w:rPr>
          <w:t>https://www.semanticscholar.org/paper/Radiocarbon-dating-of-the-Iceman-%C3%96tzi-with-mass-Kutschera/20d9b3be6466e3a6d51ddb213f9c982fdf949024</w:t>
        </w:r>
      </w:hyperlink>
      <w:r>
        <w:rPr>
          <w:rFonts w:ascii="Times" w:hAnsi="Times"/>
          <w:szCs w:val="20"/>
        </w:rPr>
        <w:t xml:space="preserve"> (Accessed: 6 February 2021).</w:t>
      </w:r>
    </w:p>
    <w:p w14:paraId="2CCB6D17" w14:textId="77777777" w:rsidR="00D04EF2" w:rsidRDefault="002C7865">
      <w:pPr>
        <w:spacing w:after="115"/>
      </w:pPr>
      <w:r>
        <w:rPr>
          <w:rFonts w:ascii="Times" w:hAnsi="Times"/>
          <w:szCs w:val="20"/>
        </w:rPr>
        <w:t xml:space="preserve">Lamb, R. (2005) ‘Alexander the Great and Bucephalus’, </w:t>
      </w:r>
      <w:r>
        <w:rPr>
          <w:rFonts w:ascii="Times" w:hAnsi="Times"/>
          <w:i/>
          <w:iCs/>
          <w:szCs w:val="20"/>
        </w:rPr>
        <w:t>Horse &amp; Rider</w:t>
      </w:r>
      <w:r>
        <w:rPr>
          <w:rFonts w:ascii="Times" w:hAnsi="Times"/>
          <w:szCs w:val="20"/>
        </w:rPr>
        <w:t>, 44(6), p. 19.</w:t>
      </w:r>
    </w:p>
    <w:p w14:paraId="1324C5F4" w14:textId="77777777" w:rsidR="00D04EF2" w:rsidRDefault="002C7865">
      <w:pPr>
        <w:spacing w:after="115"/>
      </w:pPr>
      <w:r>
        <w:rPr>
          <w:rFonts w:ascii="Times" w:hAnsi="Times"/>
          <w:szCs w:val="20"/>
        </w:rPr>
        <w:t xml:space="preserve">Lane Fox, R. (2004) </w:t>
      </w:r>
      <w:r>
        <w:rPr>
          <w:rFonts w:ascii="Times" w:hAnsi="Times"/>
          <w:i/>
          <w:iCs/>
          <w:szCs w:val="20"/>
        </w:rPr>
        <w:t>Alexander the Great</w:t>
      </w:r>
      <w:r>
        <w:rPr>
          <w:rFonts w:ascii="Times" w:hAnsi="Times"/>
          <w:szCs w:val="20"/>
        </w:rPr>
        <w:t>. New York: Penguin.</w:t>
      </w:r>
    </w:p>
    <w:p w14:paraId="04CAD6C5" w14:textId="77777777" w:rsidR="00D04EF2" w:rsidRDefault="002C7865">
      <w:pPr>
        <w:spacing w:after="115"/>
      </w:pPr>
      <w:r>
        <w:rPr>
          <w:rFonts w:ascii="Times" w:hAnsi="Times"/>
          <w:szCs w:val="20"/>
        </w:rPr>
        <w:t xml:space="preserve">Lang, A. (ed.) (1965) </w:t>
      </w:r>
      <w:r>
        <w:rPr>
          <w:rFonts w:ascii="Times" w:hAnsi="Times"/>
          <w:i/>
          <w:iCs/>
          <w:szCs w:val="20"/>
        </w:rPr>
        <w:t>The blue fairy book.</w:t>
      </w:r>
      <w:r>
        <w:rPr>
          <w:rFonts w:ascii="Times" w:hAnsi="Times"/>
          <w:szCs w:val="20"/>
        </w:rPr>
        <w:t xml:space="preserve"> Dover Pubs.</w:t>
      </w:r>
    </w:p>
    <w:p w14:paraId="749DEEB9" w14:textId="77777777" w:rsidR="00D04EF2" w:rsidRDefault="002C7865">
      <w:pPr>
        <w:spacing w:after="115"/>
      </w:pPr>
      <w:r>
        <w:rPr>
          <w:rFonts w:ascii="Times" w:hAnsi="Times"/>
          <w:szCs w:val="20"/>
        </w:rPr>
        <w:t xml:space="preserve">Leach, A. (2017) </w:t>
      </w:r>
      <w:r>
        <w:rPr>
          <w:rFonts w:ascii="Times" w:hAnsi="Times"/>
          <w:i/>
          <w:iCs/>
          <w:szCs w:val="20"/>
        </w:rPr>
        <w:t>Rome</w:t>
      </w:r>
      <w:r>
        <w:rPr>
          <w:rFonts w:ascii="Times" w:hAnsi="Times"/>
          <w:szCs w:val="20"/>
        </w:rPr>
        <w:t>. Cambridge: Polity Press.</w:t>
      </w:r>
    </w:p>
    <w:p w14:paraId="69DC2105" w14:textId="77777777" w:rsidR="00D04EF2" w:rsidRDefault="002C7865">
      <w:pPr>
        <w:spacing w:after="115"/>
      </w:pPr>
      <w:r>
        <w:rPr>
          <w:rFonts w:ascii="Times" w:hAnsi="Times"/>
          <w:szCs w:val="20"/>
        </w:rPr>
        <w:t xml:space="preserve">Lee, S. J. (1991) </w:t>
      </w:r>
      <w:r>
        <w:rPr>
          <w:rFonts w:ascii="Times" w:hAnsi="Times"/>
          <w:i/>
          <w:iCs/>
          <w:szCs w:val="20"/>
        </w:rPr>
        <w:t>The Thirty years war</w:t>
      </w:r>
      <w:r>
        <w:rPr>
          <w:rFonts w:ascii="Times" w:hAnsi="Times"/>
          <w:szCs w:val="20"/>
        </w:rPr>
        <w:t>. London; New York: Routledge.</w:t>
      </w:r>
    </w:p>
    <w:p w14:paraId="3CEBB9B9" w14:textId="77777777" w:rsidR="00D04EF2" w:rsidRDefault="002C7865">
      <w:pPr>
        <w:spacing w:after="115"/>
      </w:pPr>
      <w:r>
        <w:rPr>
          <w:rFonts w:ascii="Times" w:hAnsi="Times"/>
          <w:szCs w:val="20"/>
        </w:rPr>
        <w:t xml:space="preserve">Lehner, M. and Hawass, Z. A. (2017) </w:t>
      </w:r>
      <w:r>
        <w:rPr>
          <w:rFonts w:ascii="Times" w:hAnsi="Times"/>
          <w:i/>
          <w:szCs w:val="20"/>
        </w:rPr>
        <w:t>Giza and the pyramids: the definitive history</w:t>
      </w:r>
      <w:r>
        <w:rPr>
          <w:rFonts w:ascii="Times" w:hAnsi="Times"/>
          <w:szCs w:val="20"/>
        </w:rPr>
        <w:t>. Chicago: University of Chicago Press.</w:t>
      </w:r>
    </w:p>
    <w:p w14:paraId="3A40C02E" w14:textId="77777777" w:rsidR="00D04EF2" w:rsidRDefault="002C7865">
      <w:pPr>
        <w:spacing w:after="115"/>
      </w:pPr>
      <w:r>
        <w:rPr>
          <w:rFonts w:ascii="Times" w:hAnsi="Times"/>
          <w:szCs w:val="20"/>
        </w:rPr>
        <w:t xml:space="preserve">Lennon, J. (1967) </w:t>
      </w:r>
      <w:r>
        <w:rPr>
          <w:rFonts w:ascii="Times" w:hAnsi="Times"/>
          <w:i/>
          <w:iCs/>
          <w:szCs w:val="20"/>
        </w:rPr>
        <w:t>Lucy in the Sky with Diamonds</w:t>
      </w:r>
      <w:r>
        <w:rPr>
          <w:rFonts w:ascii="Times" w:hAnsi="Times"/>
          <w:szCs w:val="20"/>
        </w:rPr>
        <w:t>. London: Northern Songs.</w:t>
      </w:r>
    </w:p>
    <w:p w14:paraId="6119739C" w14:textId="77777777" w:rsidR="00D04EF2" w:rsidRDefault="002C7865">
      <w:pPr>
        <w:spacing w:after="115"/>
      </w:pPr>
      <w:r>
        <w:rPr>
          <w:rFonts w:ascii="Times" w:hAnsi="Times"/>
          <w:szCs w:val="20"/>
        </w:rPr>
        <w:t xml:space="preserve">Leppmann, W. (1970) </w:t>
      </w:r>
      <w:r>
        <w:rPr>
          <w:rFonts w:ascii="Times" w:hAnsi="Times"/>
          <w:i/>
          <w:iCs/>
          <w:szCs w:val="20"/>
        </w:rPr>
        <w:t>Winckelmann</w:t>
      </w:r>
      <w:r>
        <w:rPr>
          <w:rFonts w:ascii="Times" w:hAnsi="Times"/>
          <w:szCs w:val="20"/>
        </w:rPr>
        <w:t>. New York: Knopf.</w:t>
      </w:r>
    </w:p>
    <w:p w14:paraId="28750BC7" w14:textId="77777777" w:rsidR="00D04EF2" w:rsidRDefault="002C7865">
      <w:pPr>
        <w:spacing w:after="115"/>
        <w:rPr>
          <w:lang w:val="de-DE"/>
        </w:rPr>
      </w:pPr>
      <w:r>
        <w:rPr>
          <w:rFonts w:ascii="Times" w:hAnsi="Times"/>
          <w:szCs w:val="20"/>
        </w:rPr>
        <w:t xml:space="preserve">Li, X. J. (2012) </w:t>
      </w:r>
      <w:r>
        <w:rPr>
          <w:rFonts w:ascii="Times" w:hAnsi="Times"/>
          <w:i/>
          <w:szCs w:val="20"/>
        </w:rPr>
        <w:t>Standardisation, labour organisation and the bronze weapons of the Qin terracotta warriors / Xiuzhen Janice Li.</w:t>
      </w:r>
      <w:r>
        <w:rPr>
          <w:rFonts w:ascii="Times" w:hAnsi="Times"/>
          <w:szCs w:val="20"/>
        </w:rPr>
        <w:t xml:space="preserve"> Ph.D. University College London. </w:t>
      </w:r>
      <w:r>
        <w:rPr>
          <w:rFonts w:ascii="Times" w:hAnsi="Times"/>
          <w:szCs w:val="20"/>
          <w:lang w:val="de-DE"/>
        </w:rPr>
        <w:t xml:space="preserve">Available at: </w:t>
      </w:r>
      <w:hyperlink r:id="rId74">
        <w:r>
          <w:rPr>
            <w:rStyle w:val="Internett-lenke"/>
            <w:rFonts w:ascii="Times" w:hAnsi="Times"/>
            <w:szCs w:val="20"/>
            <w:lang w:val="de-DE"/>
          </w:rPr>
          <w:t>http://discovery.ucl.ac.uk/1350109/</w:t>
        </w:r>
      </w:hyperlink>
      <w:r>
        <w:rPr>
          <w:rFonts w:ascii="Times" w:hAnsi="Times"/>
          <w:szCs w:val="20"/>
          <w:lang w:val="de-DE"/>
        </w:rPr>
        <w:t xml:space="preserve"> (Accessed: 22 April 2021).</w:t>
      </w:r>
    </w:p>
    <w:p w14:paraId="2D519E8C" w14:textId="77777777" w:rsidR="00D04EF2" w:rsidRDefault="002C7865">
      <w:pPr>
        <w:spacing w:after="115"/>
        <w:rPr>
          <w:lang w:val="de-DE"/>
        </w:rPr>
      </w:pPr>
      <w:r>
        <w:rPr>
          <w:lang w:val="de-DE"/>
        </w:rPr>
        <w:t xml:space="preserve">Liess, R. (1985) ‘Der Riss A1 der Straßburger Münsterfassade im Kontinuum der Entwürfe Magister Erwins.’, </w:t>
      </w:r>
      <w:r>
        <w:rPr>
          <w:i/>
          <w:iCs/>
          <w:lang w:val="de-DE"/>
        </w:rPr>
        <w:t>Kunsthistorisches Jahrbuch Graz</w:t>
      </w:r>
      <w:r>
        <w:rPr>
          <w:lang w:val="de-DE"/>
        </w:rPr>
        <w:t>, 21, pp. 47–121.</w:t>
      </w:r>
    </w:p>
    <w:p w14:paraId="2F3C1EC0" w14:textId="77777777" w:rsidR="00D04EF2" w:rsidRDefault="002C7865">
      <w:pPr>
        <w:spacing w:after="115"/>
      </w:pPr>
      <w:r>
        <w:rPr>
          <w:rFonts w:ascii="Times" w:hAnsi="Times"/>
          <w:szCs w:val="20"/>
        </w:rPr>
        <w:t xml:space="preserve">Linnean Society of London </w:t>
      </w:r>
      <w:r>
        <w:rPr>
          <w:rFonts w:ascii="Times" w:hAnsi="Times"/>
          <w:i/>
          <w:iCs/>
          <w:szCs w:val="20"/>
        </w:rPr>
        <w:t>et al.</w:t>
      </w:r>
      <w:r>
        <w:rPr>
          <w:rFonts w:ascii="Times" w:hAnsi="Times"/>
          <w:szCs w:val="20"/>
        </w:rPr>
        <w:t xml:space="preserve"> (1945) </w:t>
      </w:r>
      <w:r>
        <w:rPr>
          <w:rFonts w:ascii="Times" w:hAnsi="Times"/>
          <w:i/>
          <w:iCs/>
          <w:szCs w:val="20"/>
        </w:rPr>
        <w:t>A catalogue of the Linnaean herbarium</w:t>
      </w:r>
      <w:r>
        <w:rPr>
          <w:rFonts w:ascii="Times" w:hAnsi="Times"/>
          <w:szCs w:val="20"/>
        </w:rPr>
        <w:t>. London: Printed for the Linnean Society of London by Taylor &amp; Francis, Ltd.</w:t>
      </w:r>
    </w:p>
    <w:p w14:paraId="307486F0" w14:textId="77777777" w:rsidR="00D04EF2" w:rsidRDefault="002C7865">
      <w:pPr>
        <w:spacing w:after="115"/>
      </w:pPr>
      <w:r>
        <w:rPr>
          <w:rFonts w:ascii="Times" w:hAnsi="Times"/>
          <w:szCs w:val="20"/>
        </w:rPr>
        <w:t xml:space="preserve">Lockwood, L. (2015) </w:t>
      </w:r>
      <w:r>
        <w:rPr>
          <w:rFonts w:ascii="Times" w:hAnsi="Times"/>
          <w:i/>
          <w:iCs/>
          <w:szCs w:val="20"/>
        </w:rPr>
        <w:t>Beethoven’s symphonies: an artistic vision</w:t>
      </w:r>
      <w:r>
        <w:rPr>
          <w:rFonts w:ascii="Times" w:hAnsi="Times"/>
          <w:szCs w:val="20"/>
        </w:rPr>
        <w:t>. New York: W. W. Norton &amp; Company.</w:t>
      </w:r>
    </w:p>
    <w:p w14:paraId="01698134" w14:textId="77777777" w:rsidR="00D04EF2" w:rsidRDefault="002C7865">
      <w:pPr>
        <w:spacing w:after="115"/>
      </w:pPr>
      <w:r>
        <w:rPr>
          <w:rFonts w:ascii="Times" w:hAnsi="Times"/>
          <w:szCs w:val="20"/>
          <w:lang w:val="fr-FR"/>
        </w:rPr>
        <w:t xml:space="preserve">Loubiere, C. P. (1995) </w:t>
      </w:r>
      <w:r>
        <w:rPr>
          <w:rFonts w:ascii="Times" w:hAnsi="Times"/>
          <w:i/>
          <w:iCs/>
          <w:szCs w:val="20"/>
          <w:lang w:val="fr-FR"/>
        </w:rPr>
        <w:t>L’aventure d’Abou Simbel Texte imprimé le regard d’un Roi-Dieu</w:t>
      </w:r>
      <w:r>
        <w:rPr>
          <w:rFonts w:ascii="Times" w:hAnsi="Times"/>
          <w:szCs w:val="20"/>
          <w:lang w:val="fr-FR"/>
        </w:rPr>
        <w:t xml:space="preserve">. </w:t>
      </w:r>
      <w:r>
        <w:rPr>
          <w:rFonts w:ascii="Times" w:hAnsi="Times"/>
          <w:szCs w:val="20"/>
        </w:rPr>
        <w:t>Paris: Publisud.</w:t>
      </w:r>
    </w:p>
    <w:p w14:paraId="478E5D77" w14:textId="77777777" w:rsidR="00D04EF2" w:rsidRDefault="002C7865">
      <w:pPr>
        <w:spacing w:after="115"/>
      </w:pPr>
      <w:r>
        <w:rPr>
          <w:rFonts w:ascii="Times" w:hAnsi="Times"/>
          <w:szCs w:val="20"/>
        </w:rPr>
        <w:t xml:space="preserve">Lovell, J. and Kluger, J. (1994) </w:t>
      </w:r>
      <w:r>
        <w:rPr>
          <w:rFonts w:ascii="Times" w:hAnsi="Times"/>
          <w:i/>
          <w:iCs/>
          <w:szCs w:val="20"/>
        </w:rPr>
        <w:t>Lost moon: the perilous voyage of Apollo 13</w:t>
      </w:r>
      <w:r>
        <w:rPr>
          <w:rFonts w:ascii="Times" w:hAnsi="Times"/>
          <w:szCs w:val="20"/>
        </w:rPr>
        <w:t>. Boston: Houghton Mifflin.</w:t>
      </w:r>
    </w:p>
    <w:p w14:paraId="3BA47333" w14:textId="77777777" w:rsidR="00D04EF2" w:rsidRDefault="002C7865">
      <w:pPr>
        <w:spacing w:after="115"/>
      </w:pPr>
      <w:r>
        <w:rPr>
          <w:rFonts w:ascii="Times" w:hAnsi="Times"/>
          <w:szCs w:val="20"/>
        </w:rPr>
        <w:t xml:space="preserve">Lowe Fri, M. (2011) </w:t>
      </w:r>
      <w:r>
        <w:rPr>
          <w:rFonts w:ascii="Times" w:hAnsi="Times"/>
          <w:i/>
          <w:iCs/>
          <w:szCs w:val="20"/>
        </w:rPr>
        <w:t>The double axe in Minoan Crete: an experimental study of production and use</w:t>
      </w:r>
      <w:r>
        <w:rPr>
          <w:rFonts w:ascii="Times" w:hAnsi="Times"/>
          <w:szCs w:val="20"/>
        </w:rPr>
        <w:t>. Oxford: Archaeopress.</w:t>
      </w:r>
    </w:p>
    <w:p w14:paraId="2EE45015" w14:textId="77777777" w:rsidR="00D04EF2" w:rsidRDefault="002C7865">
      <w:pPr>
        <w:spacing w:after="115"/>
      </w:pPr>
      <w:r>
        <w:rPr>
          <w:rFonts w:ascii="Times" w:hAnsi="Times"/>
          <w:szCs w:val="20"/>
        </w:rPr>
        <w:t xml:space="preserve">Macdonald, F. (1992) </w:t>
      </w:r>
      <w:r>
        <w:rPr>
          <w:rFonts w:ascii="Times" w:hAnsi="Times"/>
          <w:i/>
          <w:iCs/>
          <w:szCs w:val="20"/>
        </w:rPr>
        <w:t>The Italian Renaissance: Teacher’s Notes (Collins living history)</w:t>
      </w:r>
      <w:r>
        <w:rPr>
          <w:rFonts w:ascii="Times" w:hAnsi="Times"/>
          <w:szCs w:val="20"/>
        </w:rPr>
        <w:t>. London: Collins Educational.</w:t>
      </w:r>
    </w:p>
    <w:p w14:paraId="07E10655" w14:textId="77777777" w:rsidR="00D04EF2" w:rsidRDefault="002C7865">
      <w:pPr>
        <w:spacing w:after="115"/>
        <w:rPr>
          <w:rFonts w:ascii="Times" w:hAnsi="Times"/>
          <w:szCs w:val="20"/>
          <w:lang w:val="en-US"/>
        </w:rPr>
      </w:pPr>
      <w:r>
        <w:rPr>
          <w:rFonts w:ascii="Times" w:hAnsi="Times"/>
          <w:szCs w:val="20"/>
        </w:rPr>
        <w:t xml:space="preserve">Maddox, S. (2015) </w:t>
      </w:r>
      <w:r>
        <w:rPr>
          <w:rFonts w:ascii="Times" w:hAnsi="Times"/>
          <w:i/>
          <w:iCs/>
          <w:szCs w:val="20"/>
        </w:rPr>
        <w:t>Saving Stalin’s imperial city historic preservation in Leningrad, 1930-1950</w:t>
      </w:r>
      <w:r>
        <w:rPr>
          <w:rFonts w:ascii="Times" w:hAnsi="Times"/>
          <w:szCs w:val="20"/>
        </w:rPr>
        <w:t xml:space="preserve">. </w:t>
      </w:r>
      <w:r>
        <w:rPr>
          <w:rFonts w:ascii="Times" w:hAnsi="Times"/>
          <w:szCs w:val="20"/>
          <w:lang w:val="en-US"/>
        </w:rPr>
        <w:t>Bloomington, Indiana: Indiana University Press.</w:t>
      </w:r>
    </w:p>
    <w:p w14:paraId="5EBC900B" w14:textId="77777777" w:rsidR="00D04EF2" w:rsidRDefault="002C7865">
      <w:pPr>
        <w:spacing w:after="115"/>
        <w:rPr>
          <w:lang w:val="fr-FR"/>
        </w:rPr>
      </w:pPr>
      <w:r>
        <w:rPr>
          <w:rFonts w:eastAsia="Times New Roman" w:cs="Times New Roman"/>
          <w:szCs w:val="20"/>
        </w:rPr>
        <w:t xml:space="preserve">Mangini, E. (2010). 1000 Words: Giuseppe Penone. </w:t>
      </w:r>
      <w:r>
        <w:rPr>
          <w:rFonts w:eastAsia="Times New Roman" w:cs="Times New Roman"/>
          <w:i/>
          <w:iCs/>
          <w:szCs w:val="20"/>
          <w:lang w:val="fr-FR"/>
        </w:rPr>
        <w:t>ARTFORUM INTERNATIONAL</w:t>
      </w:r>
      <w:r>
        <w:rPr>
          <w:rFonts w:eastAsia="Times New Roman" w:cs="Times New Roman"/>
          <w:szCs w:val="20"/>
          <w:lang w:val="fr-FR"/>
        </w:rPr>
        <w:t xml:space="preserve">, </w:t>
      </w:r>
      <w:r>
        <w:rPr>
          <w:rFonts w:eastAsia="Times New Roman" w:cs="Times New Roman"/>
          <w:i/>
          <w:iCs/>
          <w:szCs w:val="20"/>
          <w:lang w:val="fr-FR"/>
        </w:rPr>
        <w:t>49</w:t>
      </w:r>
      <w:r>
        <w:rPr>
          <w:rFonts w:eastAsia="Times New Roman" w:cs="Times New Roman"/>
          <w:szCs w:val="20"/>
          <w:lang w:val="fr-FR"/>
        </w:rPr>
        <w:t>(2), 226–228.</w:t>
      </w:r>
    </w:p>
    <w:p w14:paraId="02EED370" w14:textId="77777777" w:rsidR="00D04EF2" w:rsidRDefault="002C7865">
      <w:pPr>
        <w:spacing w:after="115"/>
      </w:pPr>
      <w:r>
        <w:rPr>
          <w:rFonts w:ascii="Times" w:hAnsi="Times"/>
          <w:szCs w:val="20"/>
          <w:lang w:val="fr-FR"/>
        </w:rPr>
        <w:t xml:space="preserve">Marion, S. (2004) </w:t>
      </w:r>
      <w:r>
        <w:rPr>
          <w:rFonts w:ascii="Times" w:hAnsi="Times"/>
          <w:i/>
          <w:iCs/>
          <w:szCs w:val="20"/>
          <w:lang w:val="fr-FR"/>
        </w:rPr>
        <w:t>Recherches sur l’âge du Fer en Ile-de-France: entre Hallstatt final et La Teǹe finale</w:t>
      </w:r>
      <w:r>
        <w:rPr>
          <w:rFonts w:cs="Times New Roman"/>
          <w:i/>
          <w:iCs/>
          <w:szCs w:val="20"/>
          <w:lang w:val="fr-FR"/>
        </w:rPr>
        <w:t> </w:t>
      </w:r>
      <w:r>
        <w:rPr>
          <w:rFonts w:ascii="Times" w:hAnsi="Times"/>
          <w:i/>
          <w:iCs/>
          <w:szCs w:val="20"/>
          <w:lang w:val="fr-FR"/>
        </w:rPr>
        <w:t>; analyse des sites fouillés</w:t>
      </w:r>
      <w:r>
        <w:rPr>
          <w:rFonts w:cs="Times New Roman"/>
          <w:i/>
          <w:iCs/>
          <w:szCs w:val="20"/>
          <w:lang w:val="fr-FR"/>
        </w:rPr>
        <w:t> </w:t>
      </w:r>
      <w:r>
        <w:rPr>
          <w:rFonts w:ascii="Times" w:hAnsi="Times"/>
          <w:i/>
          <w:iCs/>
          <w:szCs w:val="20"/>
          <w:lang w:val="fr-FR"/>
        </w:rPr>
        <w:t>; chronologie et société.</w:t>
      </w:r>
      <w:r>
        <w:rPr>
          <w:rFonts w:ascii="Times" w:hAnsi="Times"/>
          <w:szCs w:val="20"/>
          <w:lang w:val="fr-FR"/>
        </w:rPr>
        <w:t xml:space="preserve"> </w:t>
      </w:r>
      <w:r>
        <w:rPr>
          <w:rFonts w:ascii="Times" w:hAnsi="Times"/>
          <w:szCs w:val="20"/>
        </w:rPr>
        <w:t>Oxford: John and Erica Hedges Ltd.</w:t>
      </w:r>
    </w:p>
    <w:p w14:paraId="1F321035" w14:textId="77777777" w:rsidR="00D04EF2" w:rsidRDefault="002C7865">
      <w:pPr>
        <w:spacing w:after="115"/>
      </w:pPr>
      <w:r>
        <w:rPr>
          <w:rFonts w:ascii="Times" w:hAnsi="Times"/>
          <w:szCs w:val="20"/>
        </w:rPr>
        <w:lastRenderedPageBreak/>
        <w:t xml:space="preserve">Maunder, E. W. (1900) </w:t>
      </w:r>
      <w:r>
        <w:rPr>
          <w:rFonts w:ascii="Times" w:hAnsi="Times"/>
          <w:i/>
          <w:iCs/>
          <w:szCs w:val="20"/>
        </w:rPr>
        <w:t>The Royal observatory, Greenwich. A glance at its history and work</w:t>
      </w:r>
      <w:r>
        <w:rPr>
          <w:rFonts w:ascii="Times" w:hAnsi="Times"/>
          <w:szCs w:val="20"/>
        </w:rPr>
        <w:t>. London, The Religious tract society.</w:t>
      </w:r>
    </w:p>
    <w:p w14:paraId="5EA494A6" w14:textId="77777777" w:rsidR="00D04EF2" w:rsidRDefault="002C7865">
      <w:pPr>
        <w:spacing w:after="115"/>
      </w:pPr>
      <w:r>
        <w:rPr>
          <w:rFonts w:ascii="Times" w:hAnsi="Times"/>
          <w:szCs w:val="20"/>
        </w:rPr>
        <w:t xml:space="preserve">McCullough, C. (2005) </w:t>
      </w:r>
      <w:r>
        <w:rPr>
          <w:rFonts w:ascii="Times" w:hAnsi="Times"/>
          <w:i/>
          <w:iCs/>
          <w:szCs w:val="20"/>
        </w:rPr>
        <w:t>The Merchant of Venice</w:t>
      </w:r>
      <w:r>
        <w:rPr>
          <w:rFonts w:ascii="Times" w:hAnsi="Times"/>
          <w:szCs w:val="20"/>
        </w:rPr>
        <w:t>. Basingstoke: Palgrave Macmillan.</w:t>
      </w:r>
    </w:p>
    <w:p w14:paraId="6AE79B83" w14:textId="77777777" w:rsidR="00D04EF2" w:rsidRDefault="002C7865">
      <w:pPr>
        <w:spacing w:after="115"/>
      </w:pPr>
      <w:r>
        <w:rPr>
          <w:rFonts w:ascii="Times" w:hAnsi="Times"/>
          <w:szCs w:val="20"/>
        </w:rPr>
        <w:t xml:space="preserve">Meghini, C. and Doerr, M. (2018) ‘A first-order logic expression of the CIDOC conceptual reference model’, </w:t>
      </w:r>
      <w:r>
        <w:rPr>
          <w:rFonts w:ascii="Times" w:hAnsi="Times"/>
          <w:i/>
          <w:iCs/>
          <w:szCs w:val="20"/>
        </w:rPr>
        <w:t>International Journal of Metadata, Semantics and Ontologies</w:t>
      </w:r>
      <w:r>
        <w:rPr>
          <w:rFonts w:ascii="Times" w:hAnsi="Times"/>
          <w:szCs w:val="20"/>
        </w:rPr>
        <w:t xml:space="preserve">, 13(2), pp. 131–149. doi: </w:t>
      </w:r>
      <w:hyperlink r:id="rId75">
        <w:r>
          <w:rPr>
            <w:rStyle w:val="Internett-lenke"/>
            <w:rFonts w:ascii="Times" w:hAnsi="Times"/>
            <w:szCs w:val="20"/>
          </w:rPr>
          <w:t>10.1504/IJMSO.2018.098393</w:t>
        </w:r>
      </w:hyperlink>
      <w:r>
        <w:rPr>
          <w:rFonts w:ascii="Times" w:hAnsi="Times"/>
          <w:szCs w:val="20"/>
        </w:rPr>
        <w:t>.</w:t>
      </w:r>
    </w:p>
    <w:p w14:paraId="5245F06B" w14:textId="77777777" w:rsidR="00D04EF2" w:rsidRDefault="002C7865">
      <w:pPr>
        <w:spacing w:after="115"/>
        <w:rPr>
          <w:lang w:val="fr-FR"/>
        </w:rPr>
      </w:pPr>
      <w:r>
        <w:rPr>
          <w:rFonts w:ascii="Times" w:hAnsi="Times"/>
          <w:szCs w:val="20"/>
          <w:lang w:val="fr-FR"/>
        </w:rPr>
        <w:t xml:space="preserve">Mellen, J. (2002) </w:t>
      </w:r>
      <w:r>
        <w:rPr>
          <w:rFonts w:ascii="Times" w:hAnsi="Times"/>
          <w:i/>
          <w:iCs/>
          <w:szCs w:val="20"/>
          <w:lang w:val="fr-FR"/>
        </w:rPr>
        <w:t>Seven samurai</w:t>
      </w:r>
      <w:r>
        <w:rPr>
          <w:rFonts w:ascii="Times" w:hAnsi="Times"/>
          <w:szCs w:val="20"/>
          <w:lang w:val="fr-FR"/>
        </w:rPr>
        <w:t>. London: BFI Pub.</w:t>
      </w:r>
    </w:p>
    <w:p w14:paraId="60250E36" w14:textId="77777777" w:rsidR="00D04EF2" w:rsidRDefault="002C7865">
      <w:pPr>
        <w:spacing w:after="115"/>
      </w:pPr>
      <w:r>
        <w:rPr>
          <w:rFonts w:ascii="Times" w:hAnsi="Times"/>
          <w:szCs w:val="20"/>
        </w:rPr>
        <w:t xml:space="preserve">Mhaske, S. T. (no date) ‘Polycarbonate: Medical applications’, </w:t>
      </w:r>
      <w:r>
        <w:rPr>
          <w:rFonts w:ascii="Times" w:hAnsi="Times"/>
          <w:i/>
          <w:iCs/>
          <w:szCs w:val="20"/>
        </w:rPr>
        <w:t>Chemical Weekly</w:t>
      </w:r>
      <w:r>
        <w:rPr>
          <w:rFonts w:ascii="Times" w:hAnsi="Times"/>
          <w:szCs w:val="20"/>
        </w:rPr>
        <w:t>, 56(30), pp. 201–204.</w:t>
      </w:r>
    </w:p>
    <w:p w14:paraId="089F298D" w14:textId="77777777" w:rsidR="00D04EF2" w:rsidRDefault="002C7865">
      <w:pPr>
        <w:spacing w:after="115"/>
      </w:pPr>
      <w:r>
        <w:rPr>
          <w:rFonts w:ascii="Times" w:hAnsi="Times"/>
          <w:szCs w:val="20"/>
        </w:rPr>
        <w:t xml:space="preserve">Milne, A. A. (2012) </w:t>
      </w:r>
      <w:r>
        <w:rPr>
          <w:rFonts w:ascii="Times" w:hAnsi="Times"/>
          <w:i/>
          <w:iCs/>
          <w:szCs w:val="20"/>
        </w:rPr>
        <w:t>The Sunny Side</w:t>
      </w:r>
      <w:r>
        <w:rPr>
          <w:rFonts w:ascii="Times" w:hAnsi="Times"/>
          <w:szCs w:val="20"/>
        </w:rPr>
        <w:t>. The Floating Press.</w:t>
      </w:r>
    </w:p>
    <w:p w14:paraId="5D09CA55" w14:textId="77777777" w:rsidR="00D04EF2" w:rsidRDefault="002C7865">
      <w:pPr>
        <w:spacing w:after="115"/>
      </w:pPr>
      <w:r>
        <w:rPr>
          <w:rFonts w:ascii="Times" w:hAnsi="Times"/>
          <w:szCs w:val="20"/>
        </w:rPr>
        <w:t xml:space="preserve">Mohen, J.-P., Menu, M. and Mottin, B. (2006) </w:t>
      </w:r>
      <w:r>
        <w:rPr>
          <w:rFonts w:ascii="Times" w:hAnsi="Times"/>
          <w:i/>
          <w:iCs/>
          <w:szCs w:val="20"/>
        </w:rPr>
        <w:t>Mona Lisa: Inside the Painting</w:t>
      </w:r>
      <w:r>
        <w:rPr>
          <w:rFonts w:ascii="Times" w:hAnsi="Times"/>
          <w:szCs w:val="20"/>
        </w:rPr>
        <w:t>. Harry N. Abrams.</w:t>
      </w:r>
    </w:p>
    <w:p w14:paraId="5BA3FCFD" w14:textId="77777777" w:rsidR="00D04EF2" w:rsidRDefault="002C7865">
      <w:pPr>
        <w:spacing w:after="115"/>
      </w:pPr>
      <w:r>
        <w:rPr>
          <w:rFonts w:ascii="Times" w:hAnsi="Times"/>
          <w:szCs w:val="20"/>
        </w:rPr>
        <w:t xml:space="preserve">Moholy-Nagy, L. (2012) </w:t>
      </w:r>
      <w:r>
        <w:rPr>
          <w:rFonts w:ascii="Times" w:hAnsi="Times"/>
          <w:i/>
          <w:iCs/>
          <w:szCs w:val="20"/>
        </w:rPr>
        <w:t>The New Vision: Fundamentals of Bauhaus Design, Painting, Sculpture, and Architecture</w:t>
      </w:r>
      <w:r>
        <w:rPr>
          <w:rFonts w:ascii="Times" w:hAnsi="Times"/>
          <w:szCs w:val="20"/>
        </w:rPr>
        <w:t>. Courier Corporation.</w:t>
      </w:r>
    </w:p>
    <w:p w14:paraId="3D2D5525" w14:textId="77777777" w:rsidR="00D04EF2" w:rsidRDefault="002C7865">
      <w:pPr>
        <w:spacing w:after="115"/>
      </w:pPr>
      <w:r>
        <w:rPr>
          <w:rFonts w:ascii="Times" w:hAnsi="Times"/>
          <w:szCs w:val="20"/>
        </w:rPr>
        <w:t xml:space="preserve">Mommsen, T. (1872) </w:t>
      </w:r>
      <w:r>
        <w:rPr>
          <w:rFonts w:ascii="Times" w:hAnsi="Times"/>
          <w:i/>
          <w:szCs w:val="20"/>
        </w:rPr>
        <w:t>Corpus inscriptionum Latinarum Vol. 5, Pars 1.</w:t>
      </w:r>
      <w:r>
        <w:rPr>
          <w:rFonts w:ascii="Times" w:hAnsi="Times"/>
          <w:szCs w:val="20"/>
        </w:rPr>
        <w:t xml:space="preserve"> Berolini: Apud Georgium Reimerum.</w:t>
      </w:r>
    </w:p>
    <w:p w14:paraId="0F28411D" w14:textId="77777777" w:rsidR="00D04EF2" w:rsidRDefault="002C7865">
      <w:pPr>
        <w:spacing w:after="115"/>
      </w:pPr>
      <w:r>
        <w:rPr>
          <w:rFonts w:ascii="Times" w:hAnsi="Times"/>
          <w:szCs w:val="20"/>
        </w:rPr>
        <w:t xml:space="preserve">Mommsen, T. E. (1941) ‘The Venetians in Athens and the Destruction of the Parthenon in 1687’, </w:t>
      </w:r>
      <w:r>
        <w:rPr>
          <w:rFonts w:ascii="Times" w:hAnsi="Times"/>
          <w:i/>
          <w:iCs/>
          <w:szCs w:val="20"/>
        </w:rPr>
        <w:t>American Journal of Archaeology</w:t>
      </w:r>
      <w:r>
        <w:rPr>
          <w:rFonts w:ascii="Times" w:hAnsi="Times"/>
          <w:szCs w:val="20"/>
        </w:rPr>
        <w:t xml:space="preserve">, 45(4), pp. 544–556. doi: </w:t>
      </w:r>
      <w:hyperlink r:id="rId76">
        <w:r>
          <w:rPr>
            <w:rStyle w:val="Internett-lenke"/>
            <w:rFonts w:ascii="Times" w:hAnsi="Times"/>
            <w:szCs w:val="20"/>
          </w:rPr>
          <w:t>10.2307/499533</w:t>
        </w:r>
      </w:hyperlink>
      <w:r>
        <w:rPr>
          <w:rFonts w:ascii="Times" w:hAnsi="Times"/>
          <w:szCs w:val="20"/>
        </w:rPr>
        <w:t>.</w:t>
      </w:r>
    </w:p>
    <w:p w14:paraId="1656B2C1" w14:textId="77777777" w:rsidR="00D04EF2" w:rsidRDefault="002C7865">
      <w:pPr>
        <w:spacing w:after="115"/>
      </w:pPr>
      <w:r>
        <w:rPr>
          <w:rFonts w:ascii="Times" w:hAnsi="Times"/>
          <w:szCs w:val="20"/>
        </w:rPr>
        <w:t xml:space="preserve">Monast, J. and Tao, B. (2002) ‘In Memoriam: Paul Wellstone (1944-2002)’, </w:t>
      </w:r>
      <w:r>
        <w:rPr>
          <w:rFonts w:ascii="Times" w:hAnsi="Times"/>
          <w:i/>
          <w:iCs/>
          <w:szCs w:val="20"/>
        </w:rPr>
        <w:t>Georgetown International Environmental Law Review</w:t>
      </w:r>
      <w:r>
        <w:rPr>
          <w:rFonts w:ascii="Times" w:hAnsi="Times"/>
          <w:szCs w:val="20"/>
        </w:rPr>
        <w:t>, 15, p. 133.</w:t>
      </w:r>
    </w:p>
    <w:p w14:paraId="171458F4" w14:textId="77777777" w:rsidR="00D04EF2" w:rsidRDefault="002C7865">
      <w:pPr>
        <w:spacing w:after="115"/>
      </w:pPr>
      <w:r>
        <w:rPr>
          <w:rFonts w:ascii="Times" w:hAnsi="Times"/>
          <w:szCs w:val="20"/>
        </w:rPr>
        <w:t xml:space="preserve">Morton, H. C. (1994) </w:t>
      </w:r>
      <w:r>
        <w:rPr>
          <w:rFonts w:ascii="Times" w:hAnsi="Times"/>
          <w:i/>
          <w:iCs/>
          <w:szCs w:val="20"/>
        </w:rPr>
        <w:t>The story of Webster’s third: Philip Gove’s controversial dictionary and its critics</w:t>
      </w:r>
      <w:r>
        <w:rPr>
          <w:rFonts w:ascii="Times" w:hAnsi="Times"/>
          <w:szCs w:val="20"/>
        </w:rPr>
        <w:t>. Cambridge: Cambridge University Press.</w:t>
      </w:r>
    </w:p>
    <w:p w14:paraId="02A53D05" w14:textId="77777777" w:rsidR="00D04EF2" w:rsidRDefault="002C7865">
      <w:pPr>
        <w:spacing w:after="115"/>
      </w:pPr>
      <w:r>
        <w:rPr>
          <w:rFonts w:ascii="Times" w:hAnsi="Times"/>
          <w:szCs w:val="20"/>
        </w:rPr>
        <w:t xml:space="preserve">Municipality of Heraklion (no date) </w:t>
      </w:r>
      <w:r>
        <w:rPr>
          <w:rFonts w:ascii="Times" w:hAnsi="Times"/>
          <w:i/>
          <w:iCs/>
          <w:szCs w:val="20"/>
        </w:rPr>
        <w:t>City Hall</w:t>
      </w:r>
      <w:r>
        <w:rPr>
          <w:rFonts w:ascii="Times" w:hAnsi="Times"/>
          <w:szCs w:val="20"/>
        </w:rPr>
        <w:t xml:space="preserve">. Available at: </w:t>
      </w:r>
      <w:hyperlink r:id="rId77">
        <w:r>
          <w:rPr>
            <w:rStyle w:val="Internett-lenke"/>
            <w:rFonts w:ascii="Times" w:hAnsi="Times"/>
            <w:szCs w:val="20"/>
          </w:rPr>
          <w:t>https://www.heraklion.gr/en/municipality/city-hall//city-hall.html</w:t>
        </w:r>
      </w:hyperlink>
      <w:r>
        <w:rPr>
          <w:rFonts w:ascii="Times" w:hAnsi="Times"/>
          <w:szCs w:val="20"/>
        </w:rPr>
        <w:t xml:space="preserve"> (Accessed: 6 February 2021).</w:t>
      </w:r>
    </w:p>
    <w:p w14:paraId="18229B05" w14:textId="77777777" w:rsidR="00D04EF2" w:rsidRDefault="002C7865">
      <w:pPr>
        <w:spacing w:after="115"/>
      </w:pPr>
      <w:r>
        <w:rPr>
          <w:rFonts w:ascii="Times" w:hAnsi="Times"/>
          <w:szCs w:val="20"/>
          <w:lang w:val="nb-NO"/>
        </w:rPr>
        <w:t xml:space="preserve">Murdoch, D. H. </w:t>
      </w:r>
      <w:r>
        <w:rPr>
          <w:rFonts w:ascii="Times" w:hAnsi="Times"/>
          <w:i/>
          <w:iCs/>
          <w:szCs w:val="20"/>
          <w:lang w:val="nb-NO"/>
        </w:rPr>
        <w:t>et al.</w:t>
      </w:r>
      <w:r>
        <w:rPr>
          <w:rFonts w:ascii="Times" w:hAnsi="Times"/>
          <w:szCs w:val="20"/>
          <w:lang w:val="nb-NO"/>
        </w:rPr>
        <w:t xml:space="preserve"> </w:t>
      </w:r>
      <w:r>
        <w:rPr>
          <w:rFonts w:ascii="Times" w:hAnsi="Times"/>
          <w:szCs w:val="20"/>
        </w:rPr>
        <w:t xml:space="preserve">(2003) </w:t>
      </w:r>
      <w:r>
        <w:rPr>
          <w:rFonts w:ascii="Times" w:hAnsi="Times"/>
          <w:i/>
          <w:iCs/>
          <w:szCs w:val="20"/>
        </w:rPr>
        <w:t>Tutankhamun: the life and death of a pharaoh</w:t>
      </w:r>
      <w:r>
        <w:rPr>
          <w:rFonts w:ascii="Times" w:hAnsi="Times"/>
          <w:szCs w:val="20"/>
        </w:rPr>
        <w:t>. London: Dorling Kindersley.</w:t>
      </w:r>
    </w:p>
    <w:p w14:paraId="02A1DD1F" w14:textId="77777777" w:rsidR="00D04EF2" w:rsidRDefault="002C7865">
      <w:pPr>
        <w:spacing w:after="115"/>
      </w:pPr>
      <w:r>
        <w:rPr>
          <w:rFonts w:ascii="Times" w:hAnsi="Times"/>
          <w:szCs w:val="20"/>
        </w:rPr>
        <w:t xml:space="preserve">Musée d’Orsay (2020) </w:t>
      </w:r>
      <w:r>
        <w:rPr>
          <w:rFonts w:ascii="Times" w:hAnsi="Times"/>
          <w:i/>
          <w:iCs/>
          <w:szCs w:val="20"/>
        </w:rPr>
        <w:t>Claude Monet “La Pie”</w:t>
      </w:r>
      <w:r>
        <w:rPr>
          <w:rFonts w:ascii="Times" w:hAnsi="Times"/>
          <w:szCs w:val="20"/>
        </w:rPr>
        <w:t xml:space="preserve">. Available at: </w:t>
      </w:r>
      <w:hyperlink r:id="rId78">
        <w:r>
          <w:rPr>
            <w:rStyle w:val="Internett-lenke"/>
            <w:rFonts w:ascii="Times" w:hAnsi="Times"/>
            <w:szCs w:val="20"/>
          </w:rPr>
          <w:t>https://www.musee-orsay.fr/fr/collections/catalogue-des-oeuvres/notice.html?no_cache=1&amp;nnumid=715</w:t>
        </w:r>
      </w:hyperlink>
      <w:r>
        <w:rPr>
          <w:rFonts w:ascii="Times" w:hAnsi="Times"/>
          <w:szCs w:val="20"/>
        </w:rPr>
        <w:t xml:space="preserve"> (Accessed: 1 April 2021).</w:t>
      </w:r>
    </w:p>
    <w:p w14:paraId="16ACB1A0" w14:textId="77777777" w:rsidR="00D04EF2" w:rsidRDefault="002C7865">
      <w:pPr>
        <w:spacing w:after="115"/>
      </w:pPr>
      <w:r>
        <w:rPr>
          <w:rFonts w:ascii="Times" w:hAnsi="Times"/>
          <w:szCs w:val="20"/>
        </w:rPr>
        <w:t xml:space="preserve">National Gallery of Victoria (no date) </w:t>
      </w:r>
      <w:r>
        <w:rPr>
          <w:rFonts w:ascii="Times" w:hAnsi="Times"/>
          <w:i/>
          <w:iCs/>
          <w:szCs w:val="20"/>
        </w:rPr>
        <w:t>Portrait group: The singer Farinelli and friends (c. 1750-1752) Jacopo Amigoni</w:t>
      </w:r>
      <w:r>
        <w:rPr>
          <w:rFonts w:ascii="Times" w:hAnsi="Times"/>
          <w:szCs w:val="20"/>
        </w:rPr>
        <w:t xml:space="preserve">. Available at: </w:t>
      </w:r>
      <w:hyperlink r:id="rId79">
        <w:r>
          <w:rPr>
            <w:rStyle w:val="Internett-lenke"/>
            <w:rFonts w:ascii="Times" w:hAnsi="Times"/>
            <w:szCs w:val="20"/>
          </w:rPr>
          <w:t>http://www.ngv.vic.gov.au/explore/collection/work/3701/</w:t>
        </w:r>
      </w:hyperlink>
      <w:r>
        <w:rPr>
          <w:rFonts w:ascii="Times" w:hAnsi="Times"/>
          <w:szCs w:val="20"/>
        </w:rPr>
        <w:t xml:space="preserve"> (Accessed: 6 February 2021).</w:t>
      </w:r>
    </w:p>
    <w:p w14:paraId="7A2705EA" w14:textId="77777777" w:rsidR="00D04EF2" w:rsidRDefault="002C7865">
      <w:pPr>
        <w:spacing w:after="115"/>
      </w:pPr>
      <w:r>
        <w:rPr>
          <w:rFonts w:eastAsia="Times New Roman" w:cs="Times New Roman"/>
          <w:color w:val="212121"/>
          <w:szCs w:val="20"/>
          <w:lang w:eastAsia="nb-NO"/>
        </w:rPr>
        <w:t>Natural History Museum (2021). Data Portal Query on "Clayton Herbarium" created at 2021-02-03 21:48:21.969228 PID </w:t>
      </w:r>
      <w:hyperlink r:id="rId80" w:tgtFrame="_blank">
        <w:r>
          <w:rPr>
            <w:rFonts w:eastAsia="Times New Roman" w:cs="Times New Roman"/>
            <w:color w:val="0000FF"/>
            <w:szCs w:val="20"/>
            <w:u w:val="single"/>
            <w:lang w:eastAsia="nb-NO"/>
          </w:rPr>
          <w:t>https://doi.org/10.5519/qd.thnwfxy8</w:t>
        </w:r>
      </w:hyperlink>
      <w:r>
        <w:rPr>
          <w:rFonts w:eastAsia="Times New Roman" w:cs="Times New Roman"/>
          <w:color w:val="212121"/>
          <w:szCs w:val="20"/>
          <w:lang w:eastAsia="nb-NO"/>
        </w:rPr>
        <w:t>. Subset of "Clayton Herbarium" (dataset) PID </w:t>
      </w:r>
      <w:hyperlink r:id="rId81" w:tgtFrame="_blank">
        <w:r>
          <w:rPr>
            <w:rFonts w:eastAsia="Times New Roman" w:cs="Times New Roman"/>
            <w:color w:val="0000FF"/>
            <w:szCs w:val="20"/>
            <w:u w:val="single"/>
            <w:lang w:eastAsia="nb-NO"/>
          </w:rPr>
          <w:t>https://doi.org/10.5519/0063794</w:t>
        </w:r>
      </w:hyperlink>
    </w:p>
    <w:p w14:paraId="461ADB18" w14:textId="77777777" w:rsidR="00D04EF2" w:rsidRDefault="002C7865">
      <w:pPr>
        <w:spacing w:after="115"/>
      </w:pPr>
      <w:r>
        <w:rPr>
          <w:rFonts w:ascii="Times" w:eastAsia="Times New Roman" w:hAnsi="Times" w:cs="Times New Roman"/>
          <w:color w:val="212121"/>
          <w:szCs w:val="20"/>
          <w:lang w:eastAsia="nb-NO"/>
        </w:rPr>
        <w:t xml:space="preserve">Natural History Museum (2021) b. </w:t>
      </w:r>
      <w:r>
        <w:rPr>
          <w:rFonts w:ascii="Times" w:hAnsi="Times"/>
          <w:szCs w:val="20"/>
        </w:rPr>
        <w:t>Collection Specimens - Specimens - 1842.12.14.24-27 - Data Portal created at 2010-04-07. https://data.nhm.ac.uk/object/e1bfb1ab-e94e-4e0a-a13c-bc54e03f22e5.</w:t>
      </w:r>
    </w:p>
    <w:p w14:paraId="0F53EF94" w14:textId="77777777" w:rsidR="00D04EF2" w:rsidRDefault="002C7865">
      <w:pPr>
        <w:spacing w:after="115"/>
      </w:pPr>
      <w:r>
        <w:rPr>
          <w:rFonts w:ascii="Times" w:hAnsi="Times"/>
          <w:szCs w:val="20"/>
        </w:rPr>
        <w:t xml:space="preserve">Nelson, A. H. (1989) </w:t>
      </w:r>
      <w:r>
        <w:rPr>
          <w:rFonts w:ascii="Times" w:hAnsi="Times"/>
          <w:i/>
          <w:iCs/>
          <w:szCs w:val="20"/>
        </w:rPr>
        <w:t>Cambridge</w:t>
      </w:r>
      <w:r>
        <w:rPr>
          <w:rFonts w:ascii="Times" w:hAnsi="Times"/>
          <w:szCs w:val="20"/>
        </w:rPr>
        <w:t>. Toronto: University of Toronto Press.</w:t>
      </w:r>
    </w:p>
    <w:p w14:paraId="221ABBA9" w14:textId="77777777" w:rsidR="00D04EF2" w:rsidRDefault="002C7865">
      <w:pPr>
        <w:spacing w:after="115"/>
      </w:pPr>
      <w:r>
        <w:rPr>
          <w:rFonts w:ascii="Times" w:hAnsi="Times"/>
          <w:szCs w:val="20"/>
        </w:rPr>
        <w:t xml:space="preserve">Norman, C. F. W. (1986) </w:t>
      </w:r>
      <w:r>
        <w:rPr>
          <w:rFonts w:ascii="Times" w:hAnsi="Times"/>
          <w:i/>
          <w:iCs/>
          <w:szCs w:val="20"/>
        </w:rPr>
        <w:t>Corrosion of aluminium.</w:t>
      </w:r>
      <w:r>
        <w:rPr>
          <w:rFonts w:ascii="Times" w:hAnsi="Times"/>
          <w:szCs w:val="20"/>
        </w:rPr>
        <w:t xml:space="preserve"> University of Manchester Press.</w:t>
      </w:r>
    </w:p>
    <w:p w14:paraId="769E1364" w14:textId="77777777" w:rsidR="00D04EF2" w:rsidRDefault="002C7865">
      <w:pPr>
        <w:spacing w:after="115"/>
      </w:pPr>
      <w:r>
        <w:rPr>
          <w:rFonts w:ascii="Times" w:hAnsi="Times"/>
          <w:i/>
          <w:iCs/>
          <w:szCs w:val="20"/>
        </w:rPr>
        <w:t>Ode to joy: theme and 6 variations on Beethoven’s Ode to joy, in the style of Bach, Mozart, Mendelssohn, Dvořák, Wagner and Scott Joplin</w:t>
      </w:r>
      <w:r>
        <w:rPr>
          <w:rFonts w:cs="Times New Roman"/>
          <w:i/>
          <w:iCs/>
          <w:szCs w:val="20"/>
        </w:rPr>
        <w:t> </w:t>
      </w:r>
      <w:r>
        <w:rPr>
          <w:rFonts w:ascii="Times" w:hAnsi="Times"/>
          <w:i/>
          <w:iCs/>
          <w:szCs w:val="20"/>
        </w:rPr>
        <w:t>: string orchestra</w:t>
      </w:r>
      <w:r>
        <w:rPr>
          <w:rFonts w:ascii="Times" w:hAnsi="Times"/>
          <w:szCs w:val="20"/>
        </w:rPr>
        <w:t xml:space="preserve"> (1999). Monmouth: Spartan Press.</w:t>
      </w:r>
    </w:p>
    <w:p w14:paraId="295ACABB" w14:textId="77777777" w:rsidR="00D04EF2" w:rsidRDefault="002C7865">
      <w:pPr>
        <w:spacing w:after="115"/>
      </w:pPr>
      <w:r>
        <w:rPr>
          <w:rFonts w:ascii="Times" w:hAnsi="Times"/>
          <w:szCs w:val="20"/>
        </w:rPr>
        <w:t xml:space="preserve">Overy, R. (2012) </w:t>
      </w:r>
      <w:r>
        <w:rPr>
          <w:rFonts w:ascii="Times" w:hAnsi="Times"/>
          <w:i/>
          <w:iCs/>
          <w:szCs w:val="20"/>
        </w:rPr>
        <w:t>20th Century</w:t>
      </w:r>
      <w:r>
        <w:rPr>
          <w:rFonts w:ascii="Times" w:hAnsi="Times"/>
          <w:szCs w:val="20"/>
        </w:rPr>
        <w:t>. London: Dorling Kindersley.</w:t>
      </w:r>
    </w:p>
    <w:p w14:paraId="1B2034E3" w14:textId="77777777" w:rsidR="00D04EF2" w:rsidRDefault="002C7865">
      <w:pPr>
        <w:spacing w:after="115"/>
      </w:pPr>
      <w:r>
        <w:rPr>
          <w:rFonts w:ascii="Times" w:hAnsi="Times"/>
          <w:szCs w:val="20"/>
        </w:rPr>
        <w:t xml:space="preserve">Owen, J. C. (2009) </w:t>
      </w:r>
      <w:r>
        <w:rPr>
          <w:rFonts w:ascii="Times" w:hAnsi="Times"/>
          <w:i/>
          <w:iCs/>
          <w:szCs w:val="20"/>
        </w:rPr>
        <w:t>Forever Amber</w:t>
      </w:r>
      <w:r>
        <w:rPr>
          <w:rFonts w:cs="Times New Roman"/>
          <w:i/>
          <w:iCs/>
          <w:szCs w:val="20"/>
        </w:rPr>
        <w:t> </w:t>
      </w:r>
      <w:r>
        <w:rPr>
          <w:rFonts w:ascii="Times" w:hAnsi="Times"/>
          <w:i/>
          <w:iCs/>
          <w:szCs w:val="20"/>
        </w:rPr>
        <w:t>: the impact of the Amber Room on Russia’s cultural stature then, now and in the future</w:t>
      </w:r>
      <w:r>
        <w:rPr>
          <w:rFonts w:ascii="Times" w:hAnsi="Times"/>
          <w:szCs w:val="20"/>
        </w:rPr>
        <w:t xml:space="preserve">, </w:t>
      </w:r>
      <w:r>
        <w:rPr>
          <w:rFonts w:ascii="Times" w:hAnsi="Times"/>
          <w:i/>
          <w:iCs/>
          <w:szCs w:val="20"/>
        </w:rPr>
        <w:t>Dept. of Art and Art History, Masters dissertations, 2009.</w:t>
      </w:r>
      <w:r>
        <w:rPr>
          <w:rFonts w:ascii="Times" w:hAnsi="Times"/>
          <w:szCs w:val="20"/>
        </w:rPr>
        <w:t xml:space="preserve"> thesis. Georgetown University. Available at: </w:t>
      </w:r>
      <w:hyperlink r:id="rId82">
        <w:r>
          <w:rPr>
            <w:rStyle w:val="Internett-lenke"/>
            <w:rFonts w:ascii="Times" w:hAnsi="Times"/>
            <w:szCs w:val="20"/>
          </w:rPr>
          <w:t>https://repository.library.georgetown.edu/handle/10822/552838</w:t>
        </w:r>
      </w:hyperlink>
      <w:r>
        <w:rPr>
          <w:rFonts w:ascii="Times" w:hAnsi="Times"/>
          <w:szCs w:val="20"/>
        </w:rPr>
        <w:t xml:space="preserve"> (Accessed: 6 February 2021).</w:t>
      </w:r>
    </w:p>
    <w:p w14:paraId="3D99B0D9" w14:textId="77777777" w:rsidR="00D04EF2" w:rsidRDefault="002C7865">
      <w:pPr>
        <w:spacing w:after="115"/>
      </w:pPr>
      <w:r>
        <w:rPr>
          <w:rFonts w:ascii="Times" w:hAnsi="Times"/>
          <w:szCs w:val="20"/>
          <w:lang w:val="de-DE"/>
        </w:rPr>
        <w:t>Panotis</w:t>
      </w:r>
      <w:r>
        <w:rPr>
          <w:rFonts w:ascii="Times" w:hAnsi="Times"/>
          <w:szCs w:val="20"/>
          <w:lang w:val="el-GR"/>
        </w:rPr>
        <w:t xml:space="preserve">, </w:t>
      </w:r>
      <w:r>
        <w:rPr>
          <w:rFonts w:ascii="Times" w:hAnsi="Times"/>
          <w:szCs w:val="20"/>
          <w:lang w:val="de-DE"/>
        </w:rPr>
        <w:t>A</w:t>
      </w:r>
      <w:r>
        <w:rPr>
          <w:rFonts w:ascii="Times" w:hAnsi="Times"/>
          <w:szCs w:val="20"/>
          <w:lang w:val="el-GR"/>
        </w:rPr>
        <w:t>. (2016) ‘«</w:t>
      </w:r>
      <w:r>
        <w:rPr>
          <w:rFonts w:ascii="Times" w:hAnsi="Times" w:cs="Times New Roman"/>
          <w:szCs w:val="20"/>
          <w:lang w:val="el-GR"/>
        </w:rPr>
        <w:t> </w:t>
      </w:r>
      <w:r>
        <w:rPr>
          <w:rFonts w:ascii="Times" w:hAnsi="Times"/>
          <w:szCs w:val="20"/>
          <w:lang w:val="el-GR"/>
        </w:rPr>
        <w:t>Η Θείω Πνεύματι κραταιωθείσα Σύνοδος της Κρήτης</w:t>
      </w:r>
      <w:r>
        <w:rPr>
          <w:rFonts w:ascii="Times" w:hAnsi="Times" w:cs="Times New Roman"/>
          <w:szCs w:val="20"/>
          <w:lang w:val="el-GR"/>
        </w:rPr>
        <w:t> </w:t>
      </w:r>
      <w:r>
        <w:rPr>
          <w:rFonts w:ascii="Times" w:hAnsi="Times"/>
          <w:szCs w:val="20"/>
          <w:lang w:val="el-GR"/>
        </w:rPr>
        <w:t xml:space="preserve">»’, </w:t>
      </w:r>
      <w:r>
        <w:rPr>
          <w:rFonts w:ascii="Times" w:hAnsi="Times"/>
          <w:i/>
          <w:iCs/>
          <w:szCs w:val="20"/>
          <w:lang w:val="el-GR"/>
        </w:rPr>
        <w:t>Πανώτης</w:t>
      </w:r>
      <w:r>
        <w:rPr>
          <w:rFonts w:ascii="Times" w:hAnsi="Times"/>
          <w:szCs w:val="20"/>
          <w:lang w:val="el-GR"/>
        </w:rPr>
        <w:t xml:space="preserve">. </w:t>
      </w:r>
      <w:r>
        <w:rPr>
          <w:rFonts w:ascii="Times" w:hAnsi="Times"/>
          <w:szCs w:val="20"/>
        </w:rPr>
        <w:t xml:space="preserve">Available at: </w:t>
      </w:r>
      <w:hyperlink r:id="rId83">
        <w:r>
          <w:rPr>
            <w:rStyle w:val="Internett-lenke"/>
            <w:rFonts w:ascii="Times" w:hAnsi="Times"/>
            <w:szCs w:val="20"/>
          </w:rPr>
          <w:t>https://www.panotis.gr/index.php/2016/06/29/the-holy-spirit-stressed-summit-of-crete/</w:t>
        </w:r>
      </w:hyperlink>
      <w:r>
        <w:rPr>
          <w:rFonts w:ascii="Times" w:hAnsi="Times"/>
          <w:szCs w:val="20"/>
        </w:rPr>
        <w:t xml:space="preserve"> (Accessed: 6 February 2021).</w:t>
      </w:r>
    </w:p>
    <w:p w14:paraId="4C223A24" w14:textId="77777777" w:rsidR="00D04EF2" w:rsidRDefault="002C7865">
      <w:pPr>
        <w:spacing w:after="115"/>
      </w:pPr>
      <w:r>
        <w:rPr>
          <w:rFonts w:ascii="Times" w:hAnsi="Times"/>
          <w:szCs w:val="20"/>
        </w:rPr>
        <w:t xml:space="preserve">Paoletti, J. T. and Bagemihl, R. (2015) </w:t>
      </w:r>
      <w:r>
        <w:rPr>
          <w:rFonts w:ascii="Times" w:hAnsi="Times"/>
          <w:i/>
          <w:iCs/>
          <w:szCs w:val="20"/>
        </w:rPr>
        <w:t>Michelangelo’s David: Florentine history and civic identity</w:t>
      </w:r>
      <w:r>
        <w:rPr>
          <w:rFonts w:ascii="Times" w:hAnsi="Times"/>
          <w:szCs w:val="20"/>
        </w:rPr>
        <w:t xml:space="preserve">. New York: Cambridge University Press. Available at: </w:t>
      </w:r>
      <w:hyperlink r:id="rId84">
        <w:r>
          <w:rPr>
            <w:rStyle w:val="Internett-lenke"/>
            <w:rFonts w:ascii="Times" w:hAnsi="Times"/>
            <w:szCs w:val="20"/>
          </w:rPr>
          <w:t>https://doi.org/10.1017/CBO9781107338784</w:t>
        </w:r>
      </w:hyperlink>
      <w:r>
        <w:rPr>
          <w:rFonts w:ascii="Times" w:hAnsi="Times"/>
          <w:szCs w:val="20"/>
        </w:rPr>
        <w:t xml:space="preserve"> (Accessed: 6 February 2021).</w:t>
      </w:r>
    </w:p>
    <w:p w14:paraId="581D5197" w14:textId="77777777" w:rsidR="00D04EF2" w:rsidRDefault="002C7865">
      <w:pPr>
        <w:spacing w:after="115"/>
      </w:pPr>
      <w:r>
        <w:rPr>
          <w:rFonts w:ascii="Times" w:hAnsi="Times"/>
          <w:szCs w:val="20"/>
        </w:rPr>
        <w:t xml:space="preserve">Parker, V. (2002) </w:t>
      </w:r>
      <w:r>
        <w:rPr>
          <w:rFonts w:ascii="Times" w:hAnsi="Times"/>
          <w:i/>
          <w:iCs/>
          <w:szCs w:val="20"/>
        </w:rPr>
        <w:t>Queen Elizabeth II</w:t>
      </w:r>
      <w:r>
        <w:rPr>
          <w:rFonts w:ascii="Times" w:hAnsi="Times"/>
          <w:szCs w:val="20"/>
        </w:rPr>
        <w:t>. Oxford: Heinemann Library.</w:t>
      </w:r>
    </w:p>
    <w:p w14:paraId="77CFF7E0" w14:textId="77777777" w:rsidR="00D04EF2" w:rsidRDefault="002C7865">
      <w:pPr>
        <w:spacing w:after="115"/>
      </w:pPr>
      <w:r>
        <w:rPr>
          <w:rFonts w:ascii="Times" w:hAnsi="Times"/>
          <w:szCs w:val="20"/>
        </w:rPr>
        <w:t xml:space="preserve">Patterson, R. (1998) </w:t>
      </w:r>
      <w:r>
        <w:rPr>
          <w:rFonts w:ascii="Times" w:hAnsi="Times"/>
          <w:i/>
          <w:iCs/>
          <w:szCs w:val="20"/>
        </w:rPr>
        <w:t>Butch Cassidy: A Biography.</w:t>
      </w:r>
      <w:r>
        <w:rPr>
          <w:rFonts w:ascii="Times" w:hAnsi="Times"/>
          <w:szCs w:val="20"/>
        </w:rPr>
        <w:t xml:space="preserve"> Lincoln: University of Nebraska Press.</w:t>
      </w:r>
    </w:p>
    <w:p w14:paraId="00654D68" w14:textId="77777777" w:rsidR="00D04EF2" w:rsidRDefault="002C7865">
      <w:pPr>
        <w:spacing w:after="115"/>
      </w:pPr>
      <w:r>
        <w:rPr>
          <w:rFonts w:ascii="Times" w:hAnsi="Times"/>
          <w:szCs w:val="20"/>
        </w:rPr>
        <w:lastRenderedPageBreak/>
        <w:t xml:space="preserve">Pedersén, O. (1986) </w:t>
      </w:r>
      <w:r>
        <w:rPr>
          <w:rFonts w:ascii="Times" w:hAnsi="Times"/>
          <w:i/>
          <w:iCs/>
          <w:szCs w:val="20"/>
        </w:rPr>
        <w:t>Archives and libraries in the City of Assur: a survey of the material from the German excavations</w:t>
      </w:r>
      <w:r>
        <w:rPr>
          <w:rFonts w:ascii="Times" w:hAnsi="Times"/>
          <w:szCs w:val="20"/>
        </w:rPr>
        <w:t>. Uppsala; Stockholm, Sweden: Uppsala University.</w:t>
      </w:r>
    </w:p>
    <w:p w14:paraId="49573A2A" w14:textId="77777777" w:rsidR="00D04EF2" w:rsidRDefault="002C7865">
      <w:pPr>
        <w:spacing w:after="115"/>
      </w:pPr>
      <w:r>
        <w:rPr>
          <w:rFonts w:ascii="Times" w:hAnsi="Times"/>
          <w:szCs w:val="20"/>
        </w:rPr>
        <w:t xml:space="preserve">Peel, C. (tran.) (1999) </w:t>
      </w:r>
      <w:r>
        <w:rPr>
          <w:rFonts w:ascii="Times" w:hAnsi="Times"/>
          <w:i/>
          <w:iCs/>
          <w:szCs w:val="20"/>
        </w:rPr>
        <w:t>Guta Saga: The History of the Gotlanders</w:t>
      </w:r>
      <w:r>
        <w:rPr>
          <w:rFonts w:ascii="Times" w:hAnsi="Times"/>
          <w:szCs w:val="20"/>
        </w:rPr>
        <w:t>. London: Viking Society for Northern Research.</w:t>
      </w:r>
    </w:p>
    <w:p w14:paraId="325F3D9E" w14:textId="77777777" w:rsidR="00D04EF2" w:rsidRDefault="002C7865">
      <w:pPr>
        <w:spacing w:after="115"/>
      </w:pPr>
      <w:r>
        <w:rPr>
          <w:rFonts w:ascii="Times" w:hAnsi="Times"/>
          <w:szCs w:val="20"/>
        </w:rPr>
        <w:t xml:space="preserve">Perley, B. (2017) ‘Declaration of Independence: The First Public Reading’, </w:t>
      </w:r>
      <w:r>
        <w:rPr>
          <w:rFonts w:ascii="Times" w:hAnsi="Times"/>
          <w:i/>
          <w:iCs/>
          <w:szCs w:val="20"/>
        </w:rPr>
        <w:t>Anthropology News</w:t>
      </w:r>
      <w:r>
        <w:rPr>
          <w:rFonts w:ascii="Times" w:hAnsi="Times"/>
          <w:szCs w:val="20"/>
        </w:rPr>
        <w:t xml:space="preserve">, 58(3), pp. e197–e199. doi: </w:t>
      </w:r>
      <w:hyperlink r:id="rId85">
        <w:r>
          <w:rPr>
            <w:rStyle w:val="Internett-lenke"/>
            <w:rFonts w:ascii="Times" w:hAnsi="Times"/>
            <w:szCs w:val="20"/>
          </w:rPr>
          <w:t>https://doi.org/10.1111/AN.445</w:t>
        </w:r>
      </w:hyperlink>
      <w:r>
        <w:rPr>
          <w:rFonts w:ascii="Times" w:hAnsi="Times"/>
          <w:szCs w:val="20"/>
        </w:rPr>
        <w:t>.</w:t>
      </w:r>
    </w:p>
    <w:p w14:paraId="0ACBAEE4" w14:textId="77777777" w:rsidR="00D04EF2" w:rsidRDefault="002C7865">
      <w:pPr>
        <w:spacing w:after="115"/>
      </w:pPr>
      <w:r>
        <w:rPr>
          <w:rFonts w:ascii="Times" w:hAnsi="Times"/>
          <w:szCs w:val="20"/>
          <w:lang w:val="fr-FR"/>
        </w:rPr>
        <w:t xml:space="preserve">Perrault, C. (1697) </w:t>
      </w:r>
      <w:r>
        <w:rPr>
          <w:rFonts w:ascii="Times" w:hAnsi="Times"/>
          <w:i/>
          <w:iCs/>
          <w:szCs w:val="20"/>
          <w:lang w:val="fr-FR"/>
        </w:rPr>
        <w:t>Histoires ou Contes du temps passé</w:t>
      </w:r>
      <w:r>
        <w:rPr>
          <w:rFonts w:ascii="Times" w:hAnsi="Times"/>
          <w:szCs w:val="20"/>
          <w:lang w:val="fr-FR"/>
        </w:rPr>
        <w:t xml:space="preserve">. </w:t>
      </w:r>
      <w:r>
        <w:rPr>
          <w:rFonts w:ascii="Times" w:hAnsi="Times"/>
          <w:szCs w:val="20"/>
        </w:rPr>
        <w:t>Paris: Claude Barbin.</w:t>
      </w:r>
    </w:p>
    <w:p w14:paraId="43012829" w14:textId="77777777" w:rsidR="00D04EF2" w:rsidRDefault="002C7865">
      <w:pPr>
        <w:spacing w:after="115"/>
      </w:pPr>
      <w:r>
        <w:rPr>
          <w:rFonts w:ascii="Times" w:hAnsi="Times"/>
          <w:szCs w:val="20"/>
        </w:rPr>
        <w:t xml:space="preserve">Petersen, T. (1990) </w:t>
      </w:r>
      <w:r>
        <w:rPr>
          <w:rFonts w:ascii="Times" w:hAnsi="Times"/>
          <w:i/>
          <w:iCs/>
          <w:szCs w:val="20"/>
        </w:rPr>
        <w:t>Art &amp; architecture thesaurus</w:t>
      </w:r>
      <w:r>
        <w:rPr>
          <w:rFonts w:ascii="Times" w:hAnsi="Times"/>
          <w:szCs w:val="20"/>
        </w:rPr>
        <w:t>. New York; Oxford: Oxford University Press.</w:t>
      </w:r>
    </w:p>
    <w:p w14:paraId="1E6E83BD" w14:textId="77777777" w:rsidR="00D04EF2" w:rsidRDefault="002C7865">
      <w:pPr>
        <w:spacing w:after="115"/>
        <w:rPr>
          <w:rFonts w:ascii="Times" w:hAnsi="Times"/>
          <w:szCs w:val="20"/>
        </w:rPr>
      </w:pPr>
      <w:r>
        <w:rPr>
          <w:rFonts w:ascii="Times" w:hAnsi="Times"/>
          <w:szCs w:val="20"/>
        </w:rPr>
        <w:t xml:space="preserve">Petrocchi, G. and Società dantesca italiana (1967) </w:t>
      </w:r>
      <w:r>
        <w:rPr>
          <w:rFonts w:ascii="Times" w:hAnsi="Times"/>
          <w:i/>
          <w:szCs w:val="20"/>
        </w:rPr>
        <w:t>Le opere di Dante Alighieri: edizione nazionale</w:t>
      </w:r>
      <w:r>
        <w:rPr>
          <w:rFonts w:ascii="Times" w:hAnsi="Times"/>
          <w:szCs w:val="20"/>
        </w:rPr>
        <w:t>. Milano: Mondadori.</w:t>
      </w:r>
    </w:p>
    <w:p w14:paraId="10C0B125" w14:textId="77777777" w:rsidR="00D04EF2" w:rsidRDefault="002C7865">
      <w:pPr>
        <w:spacing w:after="115"/>
      </w:pPr>
      <w:r>
        <w:rPr>
          <w:lang w:val="en-US"/>
        </w:rPr>
        <w:t xml:space="preserve">Phialon,L. (2018). </w:t>
      </w:r>
      <w:r>
        <w:rPr>
          <w:i/>
          <w:lang w:val="en-US"/>
        </w:rPr>
        <w:t>Funerary Landscapes in Middle Helladic and Early Mycenaean Central Greece: an Update, Aegeus</w:t>
      </w:r>
      <w:r>
        <w:rPr>
          <w:lang w:val="en-US"/>
        </w:rPr>
        <w:t xml:space="preserve"> – Society for Aegean Prehistory</w:t>
      </w:r>
    </w:p>
    <w:p w14:paraId="20A0352A" w14:textId="0C7107B2" w:rsidR="00D04EF2" w:rsidRDefault="002C7865">
      <w:pPr>
        <w:spacing w:after="115"/>
      </w:pPr>
      <w:r>
        <w:rPr>
          <w:rFonts w:ascii="Times" w:hAnsi="Times"/>
          <w:szCs w:val="20"/>
        </w:rPr>
        <w:t xml:space="preserve">Pietrangeli, C. (1986) </w:t>
      </w:r>
      <w:r>
        <w:rPr>
          <w:rFonts w:ascii="Times" w:hAnsi="Times"/>
          <w:i/>
          <w:iCs/>
          <w:szCs w:val="20"/>
        </w:rPr>
        <w:t>The Sistine Chapel: the art, the history, and the restoration</w:t>
      </w:r>
      <w:r>
        <w:rPr>
          <w:rFonts w:ascii="Times" w:hAnsi="Times"/>
          <w:szCs w:val="20"/>
        </w:rPr>
        <w:t>. New York: Harmony Books.</w:t>
      </w:r>
    </w:p>
    <w:p w14:paraId="3D244B6C" w14:textId="77777777" w:rsidR="00D04EF2" w:rsidRDefault="002C7865">
      <w:pPr>
        <w:spacing w:after="115"/>
      </w:pPr>
      <w:r>
        <w:rPr>
          <w:rFonts w:ascii="Times" w:hAnsi="Times"/>
          <w:szCs w:val="20"/>
        </w:rPr>
        <w:t xml:space="preserve">Pipes, R. (1964) </w:t>
      </w:r>
      <w:r>
        <w:rPr>
          <w:rFonts w:ascii="Times" w:hAnsi="Times"/>
          <w:i/>
          <w:iCs/>
          <w:szCs w:val="20"/>
        </w:rPr>
        <w:t>The Formation of the Soviet Union.</w:t>
      </w:r>
      <w:r>
        <w:rPr>
          <w:rFonts w:ascii="Times" w:hAnsi="Times"/>
          <w:szCs w:val="20"/>
        </w:rPr>
        <w:t xml:space="preserve"> Cambridge: Harvard University Press.</w:t>
      </w:r>
    </w:p>
    <w:p w14:paraId="346E4CCB" w14:textId="77777777" w:rsidR="00D04EF2" w:rsidRDefault="002C7865">
      <w:pPr>
        <w:spacing w:after="115"/>
      </w:pPr>
      <w:r>
        <w:rPr>
          <w:rFonts w:ascii="Times" w:hAnsi="Times"/>
          <w:szCs w:val="20"/>
        </w:rPr>
        <w:t xml:space="preserve">Poe, E. A. (1869) </w:t>
      </w:r>
      <w:r>
        <w:rPr>
          <w:rFonts w:ascii="Times" w:hAnsi="Times"/>
          <w:i/>
          <w:iCs/>
          <w:szCs w:val="20"/>
        </w:rPr>
        <w:t>The Raven</w:t>
      </w:r>
      <w:r>
        <w:rPr>
          <w:rFonts w:ascii="Times" w:hAnsi="Times"/>
          <w:szCs w:val="20"/>
        </w:rPr>
        <w:t>. Glasgow.</w:t>
      </w:r>
    </w:p>
    <w:p w14:paraId="0684EA6E" w14:textId="77777777" w:rsidR="00D04EF2" w:rsidRDefault="002C7865">
      <w:pPr>
        <w:spacing w:after="115"/>
      </w:pPr>
      <w:r>
        <w:rPr>
          <w:rFonts w:ascii="Times" w:hAnsi="Times"/>
          <w:szCs w:val="20"/>
        </w:rPr>
        <w:t xml:space="preserve">Pomeroy, S. B. (1984) </w:t>
      </w:r>
      <w:r>
        <w:rPr>
          <w:rFonts w:ascii="Times" w:hAnsi="Times"/>
          <w:i/>
          <w:iCs/>
          <w:szCs w:val="20"/>
        </w:rPr>
        <w:t>Women in Hellenistic Egypt: from Alexander to Cleopatra</w:t>
      </w:r>
      <w:r>
        <w:rPr>
          <w:rFonts w:ascii="Times" w:hAnsi="Times"/>
          <w:szCs w:val="20"/>
        </w:rPr>
        <w:t>. Ann Arbor, Michigan: University of Michigan Library.</w:t>
      </w:r>
    </w:p>
    <w:p w14:paraId="342239E8" w14:textId="77777777" w:rsidR="00D04EF2" w:rsidRDefault="002C7865">
      <w:pPr>
        <w:spacing w:after="115"/>
      </w:pPr>
      <w:r>
        <w:rPr>
          <w:rFonts w:ascii="Times" w:hAnsi="Times"/>
          <w:szCs w:val="20"/>
        </w:rPr>
        <w:t xml:space="preserve">Poole, J. B. and Reed, R. (1962) ‘The Preparation of Leather and Parchment by the Dead Sea Scrolls Community’, </w:t>
      </w:r>
      <w:r>
        <w:rPr>
          <w:rFonts w:ascii="Times" w:hAnsi="Times"/>
          <w:i/>
          <w:iCs/>
          <w:szCs w:val="20"/>
        </w:rPr>
        <w:t>Technology and Culture</w:t>
      </w:r>
      <w:r>
        <w:rPr>
          <w:rFonts w:ascii="Times" w:hAnsi="Times"/>
          <w:szCs w:val="20"/>
        </w:rPr>
        <w:t xml:space="preserve">, 3(1), pp. 1–26. doi: </w:t>
      </w:r>
      <w:hyperlink r:id="rId86">
        <w:r>
          <w:rPr>
            <w:rStyle w:val="Internett-lenke"/>
            <w:rFonts w:ascii="Times" w:hAnsi="Times"/>
            <w:szCs w:val="20"/>
          </w:rPr>
          <w:t>10.2307/3100798</w:t>
        </w:r>
      </w:hyperlink>
      <w:r>
        <w:rPr>
          <w:rFonts w:ascii="Times" w:hAnsi="Times"/>
          <w:szCs w:val="20"/>
        </w:rPr>
        <w:t>.</w:t>
      </w:r>
    </w:p>
    <w:p w14:paraId="201438BF" w14:textId="77777777" w:rsidR="00D04EF2" w:rsidRDefault="002C7865">
      <w:pPr>
        <w:spacing w:after="115"/>
      </w:pPr>
      <w:r>
        <w:rPr>
          <w:rFonts w:ascii="Times" w:hAnsi="Times"/>
          <w:szCs w:val="20"/>
        </w:rPr>
        <w:t xml:space="preserve">Porter, S. (2009) </w:t>
      </w:r>
      <w:r>
        <w:rPr>
          <w:rFonts w:ascii="Times" w:hAnsi="Times"/>
          <w:i/>
          <w:iCs/>
          <w:szCs w:val="20"/>
        </w:rPr>
        <w:t>The Great Plague of London</w:t>
      </w:r>
      <w:r>
        <w:rPr>
          <w:rFonts w:ascii="Times" w:hAnsi="Times"/>
          <w:szCs w:val="20"/>
        </w:rPr>
        <w:t>. Stroud: Amberley Publishing.</w:t>
      </w:r>
    </w:p>
    <w:p w14:paraId="42D1CB75" w14:textId="77777777" w:rsidR="00D04EF2" w:rsidRDefault="002C7865">
      <w:pPr>
        <w:spacing w:after="115"/>
      </w:pPr>
      <w:r>
        <w:rPr>
          <w:rFonts w:ascii="Times" w:hAnsi="Times"/>
          <w:szCs w:val="20"/>
        </w:rPr>
        <w:t xml:space="preserve">Potts, T. (2015) </w:t>
      </w:r>
      <w:r>
        <w:rPr>
          <w:rFonts w:ascii="Times" w:hAnsi="Times"/>
          <w:i/>
          <w:iCs/>
          <w:szCs w:val="20"/>
        </w:rPr>
        <w:t>The J. Paul Getty Museum Handbook of the Collection: Eighth Edition</w:t>
      </w:r>
      <w:r>
        <w:rPr>
          <w:rFonts w:ascii="Times" w:hAnsi="Times"/>
          <w:szCs w:val="20"/>
        </w:rPr>
        <w:t>. Revised edition. Los Angeles: J. Paul Getty Museum.</w:t>
      </w:r>
    </w:p>
    <w:p w14:paraId="057719B4" w14:textId="77777777" w:rsidR="00D04EF2" w:rsidRDefault="002C7865">
      <w:pPr>
        <w:spacing w:after="115"/>
      </w:pPr>
      <w:r>
        <w:rPr>
          <w:rFonts w:ascii="Times" w:hAnsi="Times"/>
          <w:szCs w:val="20"/>
        </w:rPr>
        <w:t xml:space="preserve">Pryor, F. (2016) </w:t>
      </w:r>
      <w:r>
        <w:rPr>
          <w:rFonts w:ascii="Times" w:hAnsi="Times"/>
          <w:i/>
          <w:iCs/>
          <w:szCs w:val="20"/>
        </w:rPr>
        <w:t>Stonehenge:The story of a sacred landscape</w:t>
      </w:r>
      <w:r>
        <w:rPr>
          <w:rFonts w:ascii="Times" w:hAnsi="Times"/>
          <w:szCs w:val="20"/>
        </w:rPr>
        <w:t>. London: Head of Zeus.</w:t>
      </w:r>
    </w:p>
    <w:p w14:paraId="4521CBD5" w14:textId="77777777" w:rsidR="00D04EF2" w:rsidRDefault="002C7865">
      <w:pPr>
        <w:spacing w:after="115"/>
      </w:pPr>
      <w:r>
        <w:rPr>
          <w:rFonts w:ascii="Times" w:hAnsi="Times"/>
          <w:szCs w:val="20"/>
        </w:rPr>
        <w:t xml:space="preserve">Psimenos, S. (2005) </w:t>
      </w:r>
      <w:r>
        <w:rPr>
          <w:rFonts w:ascii="Times" w:hAnsi="Times"/>
          <w:i/>
          <w:iCs/>
          <w:szCs w:val="20"/>
        </w:rPr>
        <w:t>Unexplored Peloponnese</w:t>
      </w:r>
      <w:r>
        <w:rPr>
          <w:rFonts w:ascii="Times" w:hAnsi="Times"/>
          <w:szCs w:val="20"/>
        </w:rPr>
        <w:t>. Greece: Road Editions.</w:t>
      </w:r>
    </w:p>
    <w:p w14:paraId="3C95821F" w14:textId="77777777" w:rsidR="00D04EF2" w:rsidRDefault="002C7865">
      <w:pPr>
        <w:spacing w:after="115"/>
      </w:pPr>
      <w:r>
        <w:rPr>
          <w:rFonts w:ascii="Times" w:hAnsi="Times"/>
          <w:szCs w:val="20"/>
        </w:rPr>
        <w:t xml:space="preserve">Queen, E. (1964) </w:t>
      </w:r>
      <w:r>
        <w:rPr>
          <w:rFonts w:ascii="Times" w:hAnsi="Times"/>
          <w:i/>
          <w:iCs/>
          <w:szCs w:val="20"/>
        </w:rPr>
        <w:t>Ellery Queen’s book of mystery stories: stories by World-famous Authors</w:t>
      </w:r>
      <w:r>
        <w:rPr>
          <w:rFonts w:ascii="Times" w:hAnsi="Times"/>
          <w:szCs w:val="20"/>
        </w:rPr>
        <w:t>. London: Pan Books.</w:t>
      </w:r>
    </w:p>
    <w:p w14:paraId="4EADADA3" w14:textId="674100B8" w:rsidR="00D04EF2" w:rsidRDefault="002C7865">
      <w:pPr>
        <w:spacing w:after="115"/>
      </w:pPr>
      <w:r>
        <w:rPr>
          <w:rFonts w:ascii="Times" w:hAnsi="Times"/>
          <w:szCs w:val="20"/>
        </w:rPr>
        <w:t xml:space="preserve">Quiviger, F. (2019) </w:t>
      </w:r>
      <w:r>
        <w:rPr>
          <w:rFonts w:ascii="Times" w:hAnsi="Times"/>
          <w:i/>
          <w:iCs/>
          <w:szCs w:val="20"/>
        </w:rPr>
        <w:t>Leonardo da Vinci: Self Art and Nature</w:t>
      </w:r>
      <w:r>
        <w:rPr>
          <w:rFonts w:ascii="Times" w:hAnsi="Times"/>
          <w:szCs w:val="20"/>
        </w:rPr>
        <w:t>. 1</w:t>
      </w:r>
      <w:r w:rsidRPr="00D866E3">
        <w:rPr>
          <w:rFonts w:ascii="Times" w:hAnsi="Times"/>
          <w:szCs w:val="20"/>
          <w:vertAlign w:val="superscript"/>
        </w:rPr>
        <w:t>st</w:t>
      </w:r>
      <w:r>
        <w:rPr>
          <w:rFonts w:ascii="Times" w:hAnsi="Times"/>
          <w:szCs w:val="20"/>
        </w:rPr>
        <w:t xml:space="preserve"> ed. Reaktion Books.</w:t>
      </w:r>
    </w:p>
    <w:p w14:paraId="77EB1FE7" w14:textId="77777777" w:rsidR="00D04EF2" w:rsidRDefault="002C7865">
      <w:pPr>
        <w:spacing w:after="115"/>
      </w:pPr>
      <w:r>
        <w:rPr>
          <w:rFonts w:ascii="Times" w:hAnsi="Times"/>
          <w:szCs w:val="20"/>
        </w:rPr>
        <w:t xml:space="preserve">Raga, S. (2016) ‘How Michael Jackson Bought the Publishing Rights to The Beatles Catalogue’, </w:t>
      </w:r>
      <w:r>
        <w:rPr>
          <w:rFonts w:ascii="Times" w:hAnsi="Times"/>
          <w:i/>
          <w:iCs/>
          <w:szCs w:val="20"/>
        </w:rPr>
        <w:t>Mental Floss</w:t>
      </w:r>
      <w:r>
        <w:rPr>
          <w:rFonts w:ascii="Times" w:hAnsi="Times"/>
          <w:szCs w:val="20"/>
        </w:rPr>
        <w:t xml:space="preserve">, 29 August. Available at: </w:t>
      </w:r>
      <w:hyperlink r:id="rId87">
        <w:r>
          <w:rPr>
            <w:rStyle w:val="Internett-lenke"/>
            <w:rFonts w:ascii="Times" w:hAnsi="Times"/>
            <w:szCs w:val="20"/>
          </w:rPr>
          <w:t>https://www.mentalfloss.com/article/85007/how-michael-jackson-bought-publishing-rights-beatles-catalogue</w:t>
        </w:r>
      </w:hyperlink>
      <w:r>
        <w:rPr>
          <w:rFonts w:ascii="Times" w:hAnsi="Times"/>
          <w:szCs w:val="20"/>
        </w:rPr>
        <w:t xml:space="preserve"> (Accessed: 6 February 2021).</w:t>
      </w:r>
    </w:p>
    <w:p w14:paraId="1233CB05" w14:textId="77777777" w:rsidR="00D04EF2" w:rsidRDefault="002C7865">
      <w:pPr>
        <w:spacing w:after="115"/>
        <w:rPr>
          <w:lang w:val="fr-FR"/>
        </w:rPr>
      </w:pPr>
      <w:r>
        <w:rPr>
          <w:rFonts w:ascii="Times" w:hAnsi="Times"/>
          <w:szCs w:val="20"/>
          <w:lang w:val="fr-FR"/>
        </w:rPr>
        <w:t xml:space="preserve">Raymond, L. (2006) ‘Exxon Mobil Corp.’, </w:t>
      </w:r>
      <w:r>
        <w:rPr>
          <w:rFonts w:ascii="Times" w:hAnsi="Times"/>
          <w:i/>
          <w:iCs/>
          <w:szCs w:val="20"/>
          <w:lang w:val="fr-FR"/>
        </w:rPr>
        <w:t>Mergent’s Dividend Achievers</w:t>
      </w:r>
      <w:r>
        <w:rPr>
          <w:rFonts w:ascii="Times" w:hAnsi="Times"/>
          <w:szCs w:val="20"/>
          <w:lang w:val="fr-FR"/>
        </w:rPr>
        <w:t xml:space="preserve">, 3(1), pp. 97–97. doi: </w:t>
      </w:r>
      <w:hyperlink r:id="rId88">
        <w:r>
          <w:rPr>
            <w:rStyle w:val="Internett-lenke"/>
            <w:rFonts w:ascii="Times" w:hAnsi="Times"/>
            <w:szCs w:val="20"/>
            <w:lang w:val="fr-FR"/>
          </w:rPr>
          <w:t>https://doi.org/10.1002/div.4323</w:t>
        </w:r>
      </w:hyperlink>
      <w:r>
        <w:rPr>
          <w:rFonts w:ascii="Times" w:hAnsi="Times"/>
          <w:szCs w:val="20"/>
          <w:lang w:val="fr-FR"/>
        </w:rPr>
        <w:t>.</w:t>
      </w:r>
    </w:p>
    <w:p w14:paraId="68003A15" w14:textId="77777777" w:rsidR="00D04EF2" w:rsidRDefault="002C7865">
      <w:pPr>
        <w:spacing w:after="115"/>
      </w:pPr>
      <w:r>
        <w:rPr>
          <w:rFonts w:ascii="Times" w:hAnsi="Times"/>
          <w:szCs w:val="20"/>
          <w:lang w:val="fr-FR"/>
        </w:rPr>
        <w:t xml:space="preserve">Reaney, G. (1974) </w:t>
      </w:r>
      <w:r>
        <w:rPr>
          <w:rFonts w:ascii="Times" w:hAnsi="Times"/>
          <w:i/>
          <w:iCs/>
          <w:szCs w:val="20"/>
          <w:lang w:val="fr-FR"/>
        </w:rPr>
        <w:t>Guillaume de Machaut.</w:t>
      </w:r>
      <w:r>
        <w:rPr>
          <w:rFonts w:ascii="Times" w:hAnsi="Times"/>
          <w:szCs w:val="20"/>
          <w:lang w:val="fr-FR"/>
        </w:rPr>
        <w:t xml:space="preserve"> </w:t>
      </w:r>
      <w:r>
        <w:rPr>
          <w:rFonts w:ascii="Times" w:hAnsi="Times"/>
          <w:szCs w:val="20"/>
        </w:rPr>
        <w:t>London: Oxford University Press.</w:t>
      </w:r>
    </w:p>
    <w:p w14:paraId="6BC12B77" w14:textId="77777777" w:rsidR="00D04EF2" w:rsidRDefault="002C7865">
      <w:pPr>
        <w:spacing w:after="115"/>
      </w:pPr>
      <w:r>
        <w:rPr>
          <w:rFonts w:ascii="Times" w:hAnsi="Times"/>
          <w:szCs w:val="20"/>
        </w:rPr>
        <w:t xml:space="preserve">Reid, S. (1993) </w:t>
      </w:r>
      <w:r>
        <w:rPr>
          <w:rFonts w:ascii="Times" w:hAnsi="Times"/>
          <w:i/>
          <w:iCs/>
          <w:szCs w:val="20"/>
        </w:rPr>
        <w:t>Ancient Egypt</w:t>
      </w:r>
      <w:r>
        <w:rPr>
          <w:rFonts w:ascii="Times" w:hAnsi="Times"/>
          <w:szCs w:val="20"/>
        </w:rPr>
        <w:t>. London: Belitha.</w:t>
      </w:r>
    </w:p>
    <w:p w14:paraId="6CAD6D63" w14:textId="512249E0" w:rsidR="00D04EF2" w:rsidRDefault="002C7865">
      <w:pPr>
        <w:spacing w:after="115"/>
      </w:pPr>
      <w:r>
        <w:rPr>
          <w:rFonts w:ascii="Times" w:hAnsi="Times"/>
          <w:szCs w:val="20"/>
        </w:rPr>
        <w:t xml:space="preserve">Reiter, R. (1984) ‘Towards a logical reconstruction of relational database theory’, in Brodie, M.L., Mylopoulos, J. and Schmidt, J.W. (eds.) </w:t>
      </w:r>
      <w:r>
        <w:rPr>
          <w:rFonts w:ascii="Times" w:hAnsi="Times"/>
          <w:i/>
          <w:iCs/>
          <w:szCs w:val="20"/>
        </w:rPr>
        <w:t>On Conceptual Modelling</w:t>
      </w:r>
      <w:r>
        <w:rPr>
          <w:rFonts w:ascii="Times" w:hAnsi="Times"/>
          <w:szCs w:val="20"/>
        </w:rPr>
        <w:t>. New York: Springer-Verlag, pp.191–233.</w:t>
      </w:r>
    </w:p>
    <w:p w14:paraId="544A643A" w14:textId="77777777" w:rsidR="00D04EF2" w:rsidRDefault="002C7865">
      <w:pPr>
        <w:spacing w:after="115"/>
      </w:pPr>
      <w:r>
        <w:rPr>
          <w:rFonts w:eastAsia="Times New Roman" w:cs="Times New Roman"/>
          <w:color w:val="212121"/>
          <w:szCs w:val="20"/>
          <w:lang w:eastAsia="nb-NO"/>
        </w:rPr>
        <w:t>Rieger, B. (2013) </w:t>
      </w:r>
      <w:r>
        <w:rPr>
          <w:rFonts w:eastAsia="Times New Roman" w:cs="Times New Roman"/>
          <w:i/>
          <w:iCs/>
          <w:color w:val="212121"/>
          <w:szCs w:val="20"/>
          <w:lang w:eastAsia="nb-NO"/>
        </w:rPr>
        <w:t>The People’s Car: A Global History of the Volkswagen Beetle.</w:t>
      </w:r>
      <w:r>
        <w:rPr>
          <w:rFonts w:eastAsia="Times New Roman" w:cs="Times New Roman"/>
          <w:color w:val="212121"/>
          <w:szCs w:val="20"/>
          <w:lang w:eastAsia="nb-NO"/>
        </w:rPr>
        <w:t> Princeton University Press, Princeton 2013, </w:t>
      </w:r>
      <w:hyperlink r:id="rId89" w:tgtFrame="_blank">
        <w:r>
          <w:rPr>
            <w:rFonts w:eastAsia="Times New Roman" w:cs="Times New Roman"/>
            <w:color w:val="0000FF"/>
            <w:szCs w:val="20"/>
            <w:u w:val="single"/>
            <w:lang w:eastAsia="nb-NO"/>
          </w:rPr>
          <w:t>ISBN 978-0-674-05091-4</w:t>
        </w:r>
      </w:hyperlink>
    </w:p>
    <w:p w14:paraId="44F3E940" w14:textId="77777777" w:rsidR="00D04EF2" w:rsidRDefault="002C7865">
      <w:pPr>
        <w:spacing w:after="115"/>
      </w:pPr>
      <w:r>
        <w:rPr>
          <w:rFonts w:ascii="Times" w:hAnsi="Times"/>
          <w:szCs w:val="20"/>
        </w:rPr>
        <w:t xml:space="preserve">Riley, C. and Dolling, P. (2009) </w:t>
      </w:r>
      <w:r>
        <w:rPr>
          <w:rFonts w:ascii="Times" w:hAnsi="Times"/>
          <w:i/>
          <w:iCs/>
          <w:szCs w:val="20"/>
        </w:rPr>
        <w:t>Apollo 11 Manual: An Insight into the Hardware from the First Manned Mission to Land on the Moon</w:t>
      </w:r>
      <w:r>
        <w:rPr>
          <w:rFonts w:ascii="Times" w:hAnsi="Times"/>
          <w:szCs w:val="20"/>
        </w:rPr>
        <w:t>. Reprint edition. Sparkford: J H Haynes &amp; Co Ltd.</w:t>
      </w:r>
    </w:p>
    <w:p w14:paraId="5C481078" w14:textId="77777777" w:rsidR="00D04EF2" w:rsidRDefault="002C7865">
      <w:pPr>
        <w:spacing w:after="115"/>
      </w:pPr>
      <w:r>
        <w:rPr>
          <w:rFonts w:ascii="Times" w:hAnsi="Times"/>
          <w:szCs w:val="20"/>
        </w:rPr>
        <w:t xml:space="preserve">River, C. (2016) </w:t>
      </w:r>
      <w:r>
        <w:rPr>
          <w:rFonts w:ascii="Times" w:hAnsi="Times"/>
          <w:i/>
          <w:iCs/>
          <w:szCs w:val="20"/>
        </w:rPr>
        <w:t>Nineveh: The History and Legacy of the Ancient Assyrian Capital</w:t>
      </w:r>
      <w:r>
        <w:rPr>
          <w:rFonts w:ascii="Times" w:hAnsi="Times"/>
          <w:szCs w:val="20"/>
        </w:rPr>
        <w:t>. CreateSpace Independent Publishing Platform.</w:t>
      </w:r>
    </w:p>
    <w:p w14:paraId="53ACABBA" w14:textId="77777777" w:rsidR="00D04EF2" w:rsidRDefault="002C7865">
      <w:pPr>
        <w:spacing w:after="115"/>
      </w:pPr>
      <w:r>
        <w:rPr>
          <w:rFonts w:ascii="Times" w:hAnsi="Times"/>
          <w:szCs w:val="20"/>
        </w:rPr>
        <w:t xml:space="preserve">Robinson, J. M. (2000) </w:t>
      </w:r>
      <w:r>
        <w:rPr>
          <w:rFonts w:ascii="Times" w:hAnsi="Times"/>
          <w:i/>
          <w:iCs/>
          <w:szCs w:val="20"/>
        </w:rPr>
        <w:t>Buckingham Palace: The Official Illustrated History</w:t>
      </w:r>
      <w:r>
        <w:rPr>
          <w:rFonts w:ascii="Times" w:hAnsi="Times"/>
          <w:szCs w:val="20"/>
        </w:rPr>
        <w:t>. First Edition. London: Royal Collection Trust.</w:t>
      </w:r>
    </w:p>
    <w:p w14:paraId="2244DA23" w14:textId="77777777" w:rsidR="00D04EF2" w:rsidRDefault="002C7865">
      <w:pPr>
        <w:spacing w:after="115"/>
      </w:pPr>
      <w:r>
        <w:rPr>
          <w:rFonts w:ascii="Times" w:hAnsi="Times"/>
          <w:szCs w:val="20"/>
        </w:rPr>
        <w:t xml:space="preserve">Rolt, L. T. C. (1971) </w:t>
      </w:r>
      <w:r>
        <w:rPr>
          <w:rFonts w:ascii="Times" w:hAnsi="Times"/>
          <w:i/>
          <w:iCs/>
          <w:szCs w:val="20"/>
        </w:rPr>
        <w:t>The railway museum, York.</w:t>
      </w:r>
      <w:r>
        <w:rPr>
          <w:rFonts w:ascii="Times" w:hAnsi="Times"/>
          <w:szCs w:val="20"/>
        </w:rPr>
        <w:t xml:space="preserve"> British Railways Board.</w:t>
      </w:r>
    </w:p>
    <w:p w14:paraId="467122D8" w14:textId="77777777" w:rsidR="00D04EF2" w:rsidRDefault="002C7865">
      <w:pPr>
        <w:spacing w:after="115"/>
      </w:pPr>
      <w:r>
        <w:rPr>
          <w:rFonts w:ascii="Times" w:hAnsi="Times"/>
          <w:szCs w:val="20"/>
        </w:rPr>
        <w:t xml:space="preserve">Rose, H. </w:t>
      </w:r>
      <w:r>
        <w:rPr>
          <w:rFonts w:ascii="Times" w:hAnsi="Times"/>
          <w:i/>
          <w:iCs/>
          <w:szCs w:val="20"/>
        </w:rPr>
        <w:t>et al.</w:t>
      </w:r>
      <w:r>
        <w:rPr>
          <w:rFonts w:ascii="Times" w:hAnsi="Times"/>
          <w:szCs w:val="20"/>
        </w:rPr>
        <w:t xml:space="preserve"> (1978) </w:t>
      </w:r>
      <w:r>
        <w:rPr>
          <w:rFonts w:ascii="Times" w:hAnsi="Times"/>
          <w:i/>
          <w:iCs/>
          <w:szCs w:val="20"/>
        </w:rPr>
        <w:t>The US dollar and its role as a reserve currency</w:t>
      </w:r>
      <w:r>
        <w:rPr>
          <w:rFonts w:ascii="Times" w:hAnsi="Times"/>
          <w:szCs w:val="20"/>
        </w:rPr>
        <w:t>. British-North American Research Association.</w:t>
      </w:r>
    </w:p>
    <w:p w14:paraId="7D527FCC" w14:textId="77777777" w:rsidR="00D04EF2" w:rsidRDefault="002C7865">
      <w:pPr>
        <w:spacing w:after="115"/>
      </w:pPr>
      <w:r>
        <w:rPr>
          <w:rFonts w:ascii="Times" w:hAnsi="Times"/>
          <w:szCs w:val="20"/>
        </w:rPr>
        <w:lastRenderedPageBreak/>
        <w:t xml:space="preserve">Scarratt, K. and Shor, R. (2006) ‘The Cullinian Diamond Centennial: A history and Gemological Analysis of Cullinians’, </w:t>
      </w:r>
      <w:r>
        <w:rPr>
          <w:rFonts w:ascii="Times" w:hAnsi="Times"/>
          <w:i/>
          <w:iCs/>
          <w:szCs w:val="20"/>
        </w:rPr>
        <w:t>Gems &amp; Gemology</w:t>
      </w:r>
      <w:r>
        <w:rPr>
          <w:rFonts w:ascii="Times" w:hAnsi="Times"/>
          <w:szCs w:val="20"/>
        </w:rPr>
        <w:t>, 42(2), pp. 120–132.</w:t>
      </w:r>
    </w:p>
    <w:p w14:paraId="60FDB250" w14:textId="77777777" w:rsidR="00D04EF2" w:rsidRDefault="002C7865">
      <w:pPr>
        <w:spacing w:after="115" w:line="324" w:lineRule="auto"/>
      </w:pPr>
      <w:r>
        <w:rPr>
          <w:rFonts w:ascii="Times" w:hAnsi="Times"/>
          <w:szCs w:val="20"/>
        </w:rPr>
        <w:t xml:space="preserve">Shaw, I. (2000) </w:t>
      </w:r>
      <w:r>
        <w:rPr>
          <w:rFonts w:ascii="Times" w:hAnsi="Times"/>
          <w:i/>
          <w:szCs w:val="20"/>
        </w:rPr>
        <w:t>The Oxford history of ancient Egypt</w:t>
      </w:r>
      <w:r>
        <w:rPr>
          <w:rFonts w:ascii="Times" w:hAnsi="Times"/>
          <w:szCs w:val="20"/>
        </w:rPr>
        <w:t>. Oxford; New York: Oxford University Press.</w:t>
      </w:r>
    </w:p>
    <w:p w14:paraId="7FAE94FB" w14:textId="77777777" w:rsidR="00D04EF2" w:rsidRDefault="002C7865">
      <w:pPr>
        <w:spacing w:after="115"/>
      </w:pPr>
      <w:r>
        <w:rPr>
          <w:rFonts w:ascii="Times" w:hAnsi="Times"/>
          <w:szCs w:val="20"/>
        </w:rPr>
        <w:t xml:space="preserve">Shipway, J. S. </w:t>
      </w:r>
      <w:r>
        <w:rPr>
          <w:rFonts w:ascii="Times" w:hAnsi="Times"/>
          <w:i/>
          <w:iCs/>
          <w:szCs w:val="20"/>
        </w:rPr>
        <w:t>et al.</w:t>
      </w:r>
      <w:r>
        <w:rPr>
          <w:rFonts w:ascii="Times" w:hAnsi="Times"/>
          <w:szCs w:val="20"/>
        </w:rPr>
        <w:t xml:space="preserve"> (1990) ‘The Forth Railway Bridge Centenary 1880-1990: Some Notes on its Design’, </w:t>
      </w:r>
      <w:r>
        <w:rPr>
          <w:rFonts w:ascii="Times" w:hAnsi="Times"/>
          <w:i/>
          <w:iCs/>
          <w:szCs w:val="20"/>
        </w:rPr>
        <w:t>Proceedings of the Institution of Civil Engineers</w:t>
      </w:r>
      <w:r>
        <w:rPr>
          <w:rFonts w:ascii="Times" w:hAnsi="Times"/>
          <w:szCs w:val="20"/>
        </w:rPr>
        <w:t>, 88(6), pp. 1079–1107.</w:t>
      </w:r>
    </w:p>
    <w:p w14:paraId="67964CEE" w14:textId="77777777" w:rsidR="00D04EF2" w:rsidRDefault="002C7865">
      <w:pPr>
        <w:spacing w:after="115"/>
      </w:pPr>
      <w:r>
        <w:rPr>
          <w:rFonts w:ascii="Times" w:hAnsi="Times"/>
          <w:szCs w:val="20"/>
        </w:rPr>
        <w:t xml:space="preserve">Siegler, M. A. and Smrekar, S. E. (2014) ‘Lunar heat flow: Regional prospective of the Apollo landing sites’, </w:t>
      </w:r>
      <w:r>
        <w:rPr>
          <w:rFonts w:ascii="Times" w:hAnsi="Times"/>
          <w:i/>
          <w:iCs/>
          <w:szCs w:val="20"/>
        </w:rPr>
        <w:t>Journal of Geophysical Research: Planets</w:t>
      </w:r>
      <w:r>
        <w:rPr>
          <w:rFonts w:ascii="Times" w:hAnsi="Times"/>
          <w:szCs w:val="20"/>
        </w:rPr>
        <w:t>, 119(1), pp. 47–63.</w:t>
      </w:r>
    </w:p>
    <w:p w14:paraId="0C122819" w14:textId="77777777" w:rsidR="00D04EF2" w:rsidRDefault="002C7865">
      <w:pPr>
        <w:spacing w:after="115"/>
      </w:pPr>
      <w:r>
        <w:rPr>
          <w:rFonts w:ascii="Times" w:hAnsi="Times"/>
          <w:szCs w:val="20"/>
        </w:rPr>
        <w:t xml:space="preserve">Sinkevičius, S. and Naruševičius, V. (2002) ‘Investigation of anaphase aberrations in Chaffinch (Fringilla coelebs Linnaeus, 1758) populations from different regions of Lithuania’, </w:t>
      </w:r>
      <w:r>
        <w:rPr>
          <w:rFonts w:ascii="Times" w:hAnsi="Times"/>
          <w:i/>
          <w:iCs/>
          <w:szCs w:val="20"/>
        </w:rPr>
        <w:t>Acta zoologica Lituanica</w:t>
      </w:r>
      <w:r>
        <w:rPr>
          <w:rFonts w:ascii="Times" w:hAnsi="Times"/>
          <w:szCs w:val="20"/>
        </w:rPr>
        <w:t>, 12(1), pp. 3–9.</w:t>
      </w:r>
    </w:p>
    <w:p w14:paraId="2F98EE32" w14:textId="77777777" w:rsidR="00D04EF2" w:rsidRDefault="002C7865">
      <w:pPr>
        <w:spacing w:after="115"/>
      </w:pPr>
      <w:r>
        <w:rPr>
          <w:rFonts w:ascii="Times" w:hAnsi="Times"/>
          <w:szCs w:val="20"/>
        </w:rPr>
        <w:t xml:space="preserve">Sitwell, S. (2017) </w:t>
      </w:r>
      <w:r>
        <w:rPr>
          <w:rFonts w:ascii="Times" w:hAnsi="Times"/>
          <w:i/>
          <w:iCs/>
          <w:szCs w:val="20"/>
        </w:rPr>
        <w:t>Mozart</w:t>
      </w:r>
      <w:r>
        <w:rPr>
          <w:rFonts w:ascii="Times" w:hAnsi="Times"/>
          <w:szCs w:val="20"/>
        </w:rPr>
        <w:t>. London: Bello.</w:t>
      </w:r>
    </w:p>
    <w:p w14:paraId="18F6C6F6" w14:textId="77777777" w:rsidR="00D04EF2" w:rsidRDefault="002C7865">
      <w:pPr>
        <w:spacing w:after="115"/>
      </w:pPr>
      <w:r>
        <w:rPr>
          <w:rFonts w:ascii="Times" w:hAnsi="Times"/>
          <w:szCs w:val="20"/>
        </w:rPr>
        <w:t xml:space="preserve">Smails, N. W. (1975) </w:t>
      </w:r>
      <w:r>
        <w:rPr>
          <w:rFonts w:ascii="Times" w:hAnsi="Times"/>
          <w:i/>
          <w:iCs/>
          <w:szCs w:val="20"/>
        </w:rPr>
        <w:t>Beautiful Lake Geneva: a collection of views of the many features, both natural and architectural, which lend attractiveness to this charming resort.</w:t>
      </w:r>
      <w:r>
        <w:rPr>
          <w:rFonts w:ascii="Times" w:hAnsi="Times"/>
          <w:szCs w:val="20"/>
        </w:rPr>
        <w:t xml:space="preserve"> Washington: Library of Congress Photoduplication Service.</w:t>
      </w:r>
    </w:p>
    <w:p w14:paraId="4E3B9A31" w14:textId="77777777" w:rsidR="00D04EF2" w:rsidRDefault="002C7865">
      <w:pPr>
        <w:spacing w:after="115"/>
      </w:pPr>
      <w:r>
        <w:rPr>
          <w:rFonts w:ascii="Times" w:hAnsi="Times"/>
          <w:szCs w:val="20"/>
        </w:rPr>
        <w:t xml:space="preserve">Smith, B. and Varzi, A. C. (2000) ‘Fiat and bona fide boundaries’, </w:t>
      </w:r>
      <w:r>
        <w:rPr>
          <w:rFonts w:ascii="Times" w:hAnsi="Times"/>
          <w:i/>
          <w:iCs/>
          <w:szCs w:val="20"/>
        </w:rPr>
        <w:t>Philosophical and phenomenological research</w:t>
      </w:r>
      <w:r>
        <w:rPr>
          <w:rFonts w:ascii="Times" w:hAnsi="Times"/>
          <w:szCs w:val="20"/>
        </w:rPr>
        <w:t>, pp. 401–420.</w:t>
      </w:r>
    </w:p>
    <w:p w14:paraId="5F9726EF" w14:textId="77777777" w:rsidR="00D04EF2" w:rsidRDefault="002C7865">
      <w:pPr>
        <w:spacing w:after="115"/>
      </w:pPr>
      <w:r>
        <w:rPr>
          <w:rFonts w:ascii="Times" w:hAnsi="Times"/>
          <w:szCs w:val="20"/>
        </w:rPr>
        <w:t xml:space="preserve">Smith, W. (1844) </w:t>
      </w:r>
      <w:r>
        <w:rPr>
          <w:rFonts w:ascii="Times" w:hAnsi="Times"/>
          <w:i/>
          <w:iCs/>
          <w:szCs w:val="20"/>
        </w:rPr>
        <w:t>Dictionary of Greek and Roman biography and mythology.</w:t>
      </w:r>
      <w:r>
        <w:rPr>
          <w:rFonts w:ascii="Times" w:hAnsi="Times"/>
          <w:szCs w:val="20"/>
        </w:rPr>
        <w:t xml:space="preserve"> London: Taylor and Walton.</w:t>
      </w:r>
    </w:p>
    <w:p w14:paraId="44BD968F" w14:textId="77777777" w:rsidR="00D04EF2" w:rsidRDefault="002C7865">
      <w:pPr>
        <w:spacing w:after="115"/>
      </w:pPr>
      <w:r>
        <w:rPr>
          <w:rFonts w:ascii="Times" w:hAnsi="Times"/>
          <w:szCs w:val="20"/>
        </w:rPr>
        <w:t xml:space="preserve">Solomon, B. (2003) </w:t>
      </w:r>
      <w:r>
        <w:rPr>
          <w:rFonts w:ascii="Times" w:hAnsi="Times"/>
          <w:i/>
          <w:iCs/>
          <w:szCs w:val="20"/>
        </w:rPr>
        <w:t>Railway Masterpieces</w:t>
      </w:r>
      <w:r>
        <w:rPr>
          <w:rFonts w:ascii="Times" w:hAnsi="Times"/>
          <w:szCs w:val="20"/>
        </w:rPr>
        <w:t>. David &amp; Charles.</w:t>
      </w:r>
    </w:p>
    <w:p w14:paraId="3845CFD4" w14:textId="77777777" w:rsidR="00D04EF2" w:rsidRDefault="002C7865">
      <w:pPr>
        <w:spacing w:after="115"/>
      </w:pPr>
      <w:r>
        <w:rPr>
          <w:rFonts w:ascii="Times" w:hAnsi="Times"/>
          <w:szCs w:val="20"/>
        </w:rPr>
        <w:t xml:space="preserve">Spiers, A. and Surenne, G. (1854) </w:t>
      </w:r>
      <w:r>
        <w:rPr>
          <w:rFonts w:ascii="Times" w:hAnsi="Times"/>
          <w:i/>
          <w:iCs/>
          <w:szCs w:val="20"/>
        </w:rPr>
        <w:t>The standard pronouncing dictionary of the French and English languages</w:t>
      </w:r>
      <w:r>
        <w:rPr>
          <w:rFonts w:ascii="Times" w:hAnsi="Times"/>
          <w:szCs w:val="20"/>
        </w:rPr>
        <w:t>. New York: Appleton.</w:t>
      </w:r>
    </w:p>
    <w:p w14:paraId="6942D6B9" w14:textId="77777777" w:rsidR="00D04EF2" w:rsidRDefault="002C7865">
      <w:pPr>
        <w:spacing w:after="115"/>
      </w:pPr>
      <w:r>
        <w:rPr>
          <w:rFonts w:ascii="Times" w:hAnsi="Times"/>
          <w:szCs w:val="20"/>
        </w:rPr>
        <w:t xml:space="preserve">Steinbeck, J. (2000) </w:t>
      </w:r>
      <w:r>
        <w:rPr>
          <w:rFonts w:ascii="Times" w:hAnsi="Times"/>
          <w:i/>
          <w:iCs/>
          <w:szCs w:val="20"/>
        </w:rPr>
        <w:t>The Log from the Sea of Cortez</w:t>
      </w:r>
      <w:r>
        <w:rPr>
          <w:rFonts w:ascii="Times" w:hAnsi="Times"/>
          <w:szCs w:val="20"/>
        </w:rPr>
        <w:t>. New York.</w:t>
      </w:r>
    </w:p>
    <w:p w14:paraId="443467D3" w14:textId="77777777" w:rsidR="00D04EF2" w:rsidRDefault="002C7865">
      <w:pPr>
        <w:spacing w:after="115"/>
      </w:pPr>
      <w:r>
        <w:rPr>
          <w:rFonts w:ascii="Times" w:hAnsi="Times"/>
          <w:szCs w:val="20"/>
        </w:rPr>
        <w:t xml:space="preserve">Stevenson, R. L., Morrison, W. and Mann, W. W. (1909) </w:t>
      </w:r>
      <w:r>
        <w:rPr>
          <w:rFonts w:ascii="Times" w:hAnsi="Times"/>
          <w:i/>
          <w:iCs/>
          <w:szCs w:val="20"/>
        </w:rPr>
        <w:t>Doktoro Jekyll kaj Sinjoro Hyde</w:t>
      </w:r>
      <w:r>
        <w:rPr>
          <w:rFonts w:ascii="Times" w:hAnsi="Times"/>
          <w:szCs w:val="20"/>
        </w:rPr>
        <w:t>. London: The British Esperanto Association.</w:t>
      </w:r>
    </w:p>
    <w:p w14:paraId="297FE3B8" w14:textId="77777777" w:rsidR="00D04EF2" w:rsidRDefault="002C7865">
      <w:pPr>
        <w:spacing w:after="115"/>
      </w:pPr>
      <w:r>
        <w:rPr>
          <w:rFonts w:ascii="Times" w:hAnsi="Times"/>
          <w:szCs w:val="20"/>
        </w:rPr>
        <w:t xml:space="preserve">Stoneman, R. (2004) </w:t>
      </w:r>
      <w:r>
        <w:rPr>
          <w:rFonts w:ascii="Times" w:hAnsi="Times"/>
          <w:i/>
          <w:iCs/>
          <w:szCs w:val="20"/>
        </w:rPr>
        <w:t>Alexander the Great</w:t>
      </w:r>
      <w:r>
        <w:rPr>
          <w:rFonts w:ascii="Times" w:hAnsi="Times"/>
          <w:szCs w:val="20"/>
        </w:rPr>
        <w:t>. London; New York: Routledge.</w:t>
      </w:r>
    </w:p>
    <w:p w14:paraId="2A4FCA0F" w14:textId="77777777" w:rsidR="00D04EF2" w:rsidRDefault="002C7865">
      <w:pPr>
        <w:spacing w:after="115"/>
      </w:pPr>
      <w:r>
        <w:rPr>
          <w:rFonts w:ascii="Times" w:hAnsi="Times"/>
          <w:szCs w:val="20"/>
        </w:rPr>
        <w:t xml:space="preserve">Strano, T. (1953) </w:t>
      </w:r>
      <w:r>
        <w:rPr>
          <w:rFonts w:ascii="Times" w:hAnsi="Times"/>
          <w:i/>
          <w:iCs/>
          <w:szCs w:val="20"/>
        </w:rPr>
        <w:t>Leonard da Vinci</w:t>
      </w:r>
      <w:r>
        <w:rPr>
          <w:rFonts w:ascii="Times" w:hAnsi="Times"/>
          <w:szCs w:val="20"/>
        </w:rPr>
        <w:t>. Milano.</w:t>
      </w:r>
    </w:p>
    <w:p w14:paraId="52076E7A" w14:textId="77777777" w:rsidR="00D04EF2" w:rsidRDefault="002C7865">
      <w:pPr>
        <w:spacing w:after="115"/>
      </w:pPr>
      <w:r>
        <w:rPr>
          <w:rFonts w:ascii="Times" w:hAnsi="Times"/>
          <w:szCs w:val="20"/>
        </w:rPr>
        <w:t xml:space="preserve">Strauss, W. L. (1974) </w:t>
      </w:r>
      <w:r>
        <w:rPr>
          <w:rFonts w:ascii="Times" w:hAnsi="Times"/>
          <w:i/>
          <w:iCs/>
          <w:szCs w:val="20"/>
        </w:rPr>
        <w:t>The Complete Drawings of Albrecht Dürer: 1520-1528</w:t>
      </w:r>
      <w:r>
        <w:rPr>
          <w:rFonts w:ascii="Times" w:hAnsi="Times"/>
          <w:szCs w:val="20"/>
        </w:rPr>
        <w:t>. Abaris Books.</w:t>
      </w:r>
    </w:p>
    <w:p w14:paraId="02260DAC" w14:textId="77777777" w:rsidR="00D04EF2" w:rsidRDefault="002C7865">
      <w:pPr>
        <w:spacing w:after="115"/>
      </w:pPr>
      <w:r>
        <w:rPr>
          <w:rFonts w:ascii="Times" w:hAnsi="Times"/>
          <w:szCs w:val="20"/>
        </w:rPr>
        <w:t xml:space="preserve">Strong, R. (2005) </w:t>
      </w:r>
      <w:r>
        <w:rPr>
          <w:rFonts w:ascii="Times" w:hAnsi="Times"/>
          <w:i/>
          <w:iCs/>
          <w:szCs w:val="20"/>
        </w:rPr>
        <w:t>Coronation: a history of kingship and the British monarchy</w:t>
      </w:r>
      <w:r>
        <w:rPr>
          <w:rFonts w:ascii="Times" w:hAnsi="Times"/>
          <w:szCs w:val="20"/>
        </w:rPr>
        <w:t>. Harpercollins Pub Limited.</w:t>
      </w:r>
    </w:p>
    <w:p w14:paraId="08E740AD" w14:textId="77777777" w:rsidR="00D04EF2" w:rsidRDefault="002C7865">
      <w:pPr>
        <w:spacing w:after="115"/>
      </w:pPr>
      <w:r>
        <w:t xml:space="preserve">Syrmas, A. (1896) </w:t>
      </w:r>
      <w:r>
        <w:rPr>
          <w:i/>
        </w:rPr>
        <w:t>Account Book of ship D.S.Skyliytsis 28/9/1895-19/10/1896 Captain A.Syrmas</w:t>
      </w:r>
      <w:r>
        <w:t>, Book no5; Inventory Number A.E 53/01, Hellenic Literary and Historical Archive (E.L.I.A), Athens. See also: “Archival Corpus” of the European SEALIT project (</w:t>
      </w:r>
      <w:hyperlink r:id="rId90">
        <w:r>
          <w:rPr>
            <w:rStyle w:val="Internett-lenke"/>
          </w:rPr>
          <w:t>http://www.sealitproject.eu/archival-corpus</w:t>
        </w:r>
      </w:hyperlink>
      <w:r>
        <w:t>).</w:t>
      </w:r>
    </w:p>
    <w:p w14:paraId="2AA8E160" w14:textId="77777777" w:rsidR="00D04EF2" w:rsidRDefault="002C7865">
      <w:pPr>
        <w:spacing w:after="115"/>
      </w:pPr>
      <w:r>
        <w:rPr>
          <w:rFonts w:ascii="Times" w:hAnsi="Times"/>
          <w:szCs w:val="20"/>
        </w:rPr>
        <w:t xml:space="preserve">Temperton, P. (1997) </w:t>
      </w:r>
      <w:r>
        <w:rPr>
          <w:rFonts w:ascii="Times" w:hAnsi="Times"/>
          <w:i/>
          <w:iCs/>
          <w:szCs w:val="20"/>
        </w:rPr>
        <w:t>The euro</w:t>
      </w:r>
      <w:r>
        <w:rPr>
          <w:rFonts w:ascii="Times" w:hAnsi="Times"/>
          <w:szCs w:val="20"/>
        </w:rPr>
        <w:t>. Chichester: Wiley.</w:t>
      </w:r>
    </w:p>
    <w:p w14:paraId="2BDAF702" w14:textId="77777777" w:rsidR="00D04EF2" w:rsidRDefault="002C7865">
      <w:pPr>
        <w:spacing w:after="115"/>
      </w:pPr>
      <w:r>
        <w:rPr>
          <w:rFonts w:ascii="Times" w:hAnsi="Times"/>
          <w:szCs w:val="20"/>
        </w:rPr>
        <w:t xml:space="preserve">Temple, R. and Temple, O. (2009) </w:t>
      </w:r>
      <w:r>
        <w:rPr>
          <w:rFonts w:ascii="Times" w:hAnsi="Times"/>
          <w:i/>
          <w:iCs/>
          <w:szCs w:val="20"/>
        </w:rPr>
        <w:t>The Sphinx Mystery: The Forgotten Origins of the Sanctuary of Anubis</w:t>
      </w:r>
      <w:r>
        <w:rPr>
          <w:rFonts w:ascii="Times" w:hAnsi="Times"/>
          <w:szCs w:val="20"/>
        </w:rPr>
        <w:t>. Rochester, Vt: Inner Traditions.</w:t>
      </w:r>
    </w:p>
    <w:p w14:paraId="0A42DBD6" w14:textId="77777777" w:rsidR="00D04EF2" w:rsidRDefault="002C7865">
      <w:pPr>
        <w:spacing w:after="115"/>
      </w:pPr>
      <w:r>
        <w:rPr>
          <w:rFonts w:ascii="Times" w:hAnsi="Times"/>
          <w:i/>
          <w:iCs/>
          <w:szCs w:val="20"/>
        </w:rPr>
        <w:t>The Oxford English Dictionary: 20 Volume Set</w:t>
      </w:r>
      <w:r>
        <w:rPr>
          <w:rFonts w:ascii="Times" w:hAnsi="Times"/>
          <w:szCs w:val="20"/>
        </w:rPr>
        <w:t>. Second Edition (1989). Oxford, New York: Oxford University Press.</w:t>
      </w:r>
    </w:p>
    <w:p w14:paraId="41F8633E" w14:textId="77777777" w:rsidR="00D04EF2" w:rsidRDefault="002C7865">
      <w:pPr>
        <w:spacing w:after="115"/>
        <w:rPr>
          <w:lang w:val="nn-NO"/>
        </w:rPr>
      </w:pPr>
      <w:r>
        <w:rPr>
          <w:rFonts w:ascii="Times" w:hAnsi="Times"/>
          <w:szCs w:val="20"/>
          <w:lang w:val="nn-NO"/>
        </w:rPr>
        <w:t xml:space="preserve">Thieberger, F. (1947) </w:t>
      </w:r>
      <w:r>
        <w:rPr>
          <w:rFonts w:ascii="Times" w:hAnsi="Times"/>
          <w:i/>
          <w:iCs/>
          <w:szCs w:val="20"/>
          <w:lang w:val="nn-NO"/>
        </w:rPr>
        <w:t>King Solomon</w:t>
      </w:r>
      <w:r>
        <w:rPr>
          <w:rFonts w:ascii="Times" w:hAnsi="Times"/>
          <w:szCs w:val="20"/>
          <w:lang w:val="nn-NO"/>
        </w:rPr>
        <w:t>. Oxford.</w:t>
      </w:r>
    </w:p>
    <w:p w14:paraId="71041015" w14:textId="77777777" w:rsidR="00D04EF2" w:rsidRDefault="002C7865">
      <w:pPr>
        <w:spacing w:after="115"/>
        <w:rPr>
          <w:lang w:val="fr-FR"/>
        </w:rPr>
      </w:pPr>
      <w:r>
        <w:rPr>
          <w:rFonts w:ascii="Times" w:hAnsi="Times"/>
          <w:szCs w:val="20"/>
        </w:rPr>
        <w:t xml:space="preserve">Thomas, J. (1972) </w:t>
      </w:r>
      <w:r>
        <w:rPr>
          <w:rFonts w:ascii="Times" w:hAnsi="Times"/>
          <w:i/>
          <w:iCs/>
          <w:szCs w:val="20"/>
        </w:rPr>
        <w:t>The Tay Bridge disaster: new light on the 1879 tragedy</w:t>
      </w:r>
      <w:r>
        <w:rPr>
          <w:rFonts w:ascii="Times" w:hAnsi="Times"/>
          <w:szCs w:val="20"/>
        </w:rPr>
        <w:t xml:space="preserve">. </w:t>
      </w:r>
      <w:r>
        <w:rPr>
          <w:rFonts w:ascii="Times" w:hAnsi="Times"/>
          <w:szCs w:val="20"/>
          <w:lang w:val="fr-FR"/>
        </w:rPr>
        <w:t>Douglas David &amp; Charles.</w:t>
      </w:r>
    </w:p>
    <w:p w14:paraId="43E9F3F5" w14:textId="77777777" w:rsidR="00D04EF2" w:rsidRDefault="002C7865">
      <w:pPr>
        <w:spacing w:after="115"/>
        <w:rPr>
          <w:lang w:val="fr-FR"/>
        </w:rPr>
      </w:pPr>
      <w:r>
        <w:rPr>
          <w:rFonts w:ascii="Times" w:hAnsi="Times"/>
          <w:szCs w:val="20"/>
          <w:lang w:val="fr-FR"/>
        </w:rPr>
        <w:t xml:space="preserve">Tingay, P. (2008) </w:t>
      </w:r>
      <w:r>
        <w:rPr>
          <w:rFonts w:ascii="Times" w:hAnsi="Times"/>
          <w:i/>
          <w:iCs/>
          <w:szCs w:val="20"/>
          <w:lang w:val="fr-FR"/>
        </w:rPr>
        <w:t>Vienna</w:t>
      </w:r>
      <w:r>
        <w:rPr>
          <w:rFonts w:ascii="Times" w:hAnsi="Times"/>
          <w:szCs w:val="20"/>
          <w:lang w:val="fr-FR"/>
        </w:rPr>
        <w:t>. New Holland Publishers.</w:t>
      </w:r>
    </w:p>
    <w:p w14:paraId="0140E170" w14:textId="77777777" w:rsidR="00D04EF2" w:rsidRDefault="002C7865">
      <w:pPr>
        <w:spacing w:after="115"/>
      </w:pPr>
      <w:r>
        <w:rPr>
          <w:rFonts w:ascii="Times" w:hAnsi="Times"/>
          <w:szCs w:val="20"/>
          <w:lang w:val="fr-FR"/>
        </w:rPr>
        <w:t xml:space="preserve">Tissandier, G. (1889) </w:t>
      </w:r>
      <w:r>
        <w:rPr>
          <w:rFonts w:ascii="Times" w:hAnsi="Times"/>
          <w:i/>
          <w:iCs/>
          <w:szCs w:val="20"/>
          <w:lang w:val="fr-FR"/>
        </w:rPr>
        <w:t>La tour Eiffel de 300 mètres: description du monument, sa construction, ses organes mécaniques, son but et son utilité</w:t>
      </w:r>
      <w:r>
        <w:rPr>
          <w:rFonts w:ascii="Times" w:hAnsi="Times"/>
          <w:szCs w:val="20"/>
          <w:lang w:val="fr-FR"/>
        </w:rPr>
        <w:t xml:space="preserve">. </w:t>
      </w:r>
      <w:r>
        <w:rPr>
          <w:rFonts w:ascii="Times" w:hAnsi="Times"/>
          <w:szCs w:val="20"/>
        </w:rPr>
        <w:t>Paris: G. Masson.</w:t>
      </w:r>
    </w:p>
    <w:p w14:paraId="31153A97" w14:textId="77777777" w:rsidR="00D04EF2" w:rsidRDefault="002C7865">
      <w:pPr>
        <w:spacing w:after="115"/>
      </w:pPr>
      <w:r>
        <w:rPr>
          <w:rFonts w:ascii="Times" w:hAnsi="Times"/>
          <w:szCs w:val="20"/>
        </w:rPr>
        <w:t xml:space="preserve">Trell, B. L. (1945) ‘The temple of Artemis at Ephesos’, </w:t>
      </w:r>
      <w:r>
        <w:rPr>
          <w:rFonts w:ascii="Times" w:hAnsi="Times"/>
          <w:i/>
          <w:iCs/>
          <w:szCs w:val="20"/>
        </w:rPr>
        <w:t>Numismatic Notes and Monographs</w:t>
      </w:r>
      <w:r>
        <w:rPr>
          <w:rFonts w:ascii="Times" w:hAnsi="Times"/>
          <w:szCs w:val="20"/>
        </w:rPr>
        <w:t>, (107), pp. ii–71.</w:t>
      </w:r>
    </w:p>
    <w:p w14:paraId="16756F7A" w14:textId="77777777" w:rsidR="00D04EF2" w:rsidRDefault="002C7865">
      <w:pPr>
        <w:spacing w:after="115"/>
      </w:pPr>
      <w:r>
        <w:rPr>
          <w:rFonts w:ascii="Times" w:hAnsi="Times"/>
          <w:szCs w:val="20"/>
        </w:rPr>
        <w:t xml:space="preserve">Tucker, P. (1984) ‘The first Impressionist exhibition and Monet’s Impression, Sunrise: a tale of timing, commerce and patriotism’, </w:t>
      </w:r>
      <w:r>
        <w:rPr>
          <w:rFonts w:ascii="Times" w:hAnsi="Times"/>
          <w:i/>
          <w:iCs/>
          <w:szCs w:val="20"/>
        </w:rPr>
        <w:t>Art History</w:t>
      </w:r>
      <w:r>
        <w:rPr>
          <w:rFonts w:ascii="Times" w:hAnsi="Times"/>
          <w:szCs w:val="20"/>
        </w:rPr>
        <w:t>, 7(4).</w:t>
      </w:r>
    </w:p>
    <w:p w14:paraId="32425847" w14:textId="77777777" w:rsidR="00D04EF2" w:rsidRDefault="002C7865">
      <w:pPr>
        <w:spacing w:after="115"/>
      </w:pPr>
      <w:r>
        <w:rPr>
          <w:rFonts w:ascii="Times" w:hAnsi="Times"/>
          <w:szCs w:val="20"/>
        </w:rPr>
        <w:t xml:space="preserve">UN Security Council (2002) </w:t>
      </w:r>
      <w:r>
        <w:rPr>
          <w:rFonts w:ascii="Times" w:hAnsi="Times"/>
          <w:i/>
          <w:iCs/>
          <w:szCs w:val="20"/>
        </w:rPr>
        <w:t>Resolution 1441</w:t>
      </w:r>
      <w:r>
        <w:rPr>
          <w:rFonts w:ascii="Times" w:hAnsi="Times"/>
          <w:szCs w:val="20"/>
        </w:rPr>
        <w:t xml:space="preserve">. Resolution. United Nations Security Council. Available at: </w:t>
      </w:r>
      <w:hyperlink r:id="rId91">
        <w:r>
          <w:rPr>
            <w:rStyle w:val="Internett-lenke"/>
            <w:rFonts w:ascii="Times" w:hAnsi="Times"/>
            <w:szCs w:val="20"/>
          </w:rPr>
          <w:t>http://digitallibrary.un.org/record/478123</w:t>
        </w:r>
      </w:hyperlink>
      <w:r>
        <w:rPr>
          <w:rFonts w:ascii="Times" w:hAnsi="Times"/>
          <w:szCs w:val="20"/>
        </w:rPr>
        <w:t xml:space="preserve"> (Accessed: 6 February 2021).</w:t>
      </w:r>
    </w:p>
    <w:p w14:paraId="3641596C" w14:textId="77777777" w:rsidR="00D04EF2" w:rsidRDefault="002C7865">
      <w:pPr>
        <w:spacing w:after="115"/>
      </w:pPr>
      <w:r>
        <w:rPr>
          <w:rFonts w:ascii="Times" w:hAnsi="Times"/>
          <w:szCs w:val="20"/>
        </w:rPr>
        <w:lastRenderedPageBreak/>
        <w:t xml:space="preserve">Unger, H. G. (2015) </w:t>
      </w:r>
      <w:r>
        <w:rPr>
          <w:rFonts w:ascii="Times" w:hAnsi="Times"/>
          <w:i/>
          <w:iCs/>
          <w:szCs w:val="20"/>
        </w:rPr>
        <w:t>Mr. President George Washington and the Making of the Nation’s Highest Office.</w:t>
      </w:r>
      <w:r>
        <w:rPr>
          <w:rFonts w:ascii="Times" w:hAnsi="Times"/>
          <w:szCs w:val="20"/>
        </w:rPr>
        <w:t xml:space="preserve"> Cambridge; New York: Da Capo Press, Incorporated Perseus Books Group.</w:t>
      </w:r>
      <w:r>
        <w:rPr>
          <w:rFonts w:ascii="Times" w:hAnsi="Times"/>
          <w:i/>
          <w:iCs/>
          <w:szCs w:val="20"/>
        </w:rPr>
        <w:t>Venetian Walls of Heraklion</w:t>
      </w:r>
      <w:r>
        <w:rPr>
          <w:rFonts w:ascii="Times" w:hAnsi="Times"/>
          <w:szCs w:val="20"/>
        </w:rPr>
        <w:t xml:space="preserve"> (2020) </w:t>
      </w:r>
      <w:r>
        <w:rPr>
          <w:rFonts w:ascii="Times" w:hAnsi="Times"/>
          <w:i/>
          <w:iCs/>
          <w:szCs w:val="20"/>
        </w:rPr>
        <w:t>YouInGreece.com</w:t>
      </w:r>
      <w:r>
        <w:rPr>
          <w:rFonts w:ascii="Times" w:hAnsi="Times"/>
          <w:szCs w:val="20"/>
        </w:rPr>
        <w:t xml:space="preserve">. Available at: </w:t>
      </w:r>
      <w:hyperlink r:id="rId92">
        <w:r>
          <w:rPr>
            <w:rStyle w:val="Internett-lenke"/>
            <w:rFonts w:ascii="Times" w:hAnsi="Times"/>
            <w:szCs w:val="20"/>
          </w:rPr>
          <w:t>https://youingreece.com/heraklion/venetian-walls</w:t>
        </w:r>
      </w:hyperlink>
      <w:r>
        <w:rPr>
          <w:rFonts w:ascii="Times" w:hAnsi="Times"/>
          <w:szCs w:val="20"/>
        </w:rPr>
        <w:t xml:space="preserve"> (Accessed: 5 February 2021).</w:t>
      </w:r>
    </w:p>
    <w:p w14:paraId="04105A38" w14:textId="77777777" w:rsidR="00D04EF2" w:rsidRDefault="002C7865">
      <w:pPr>
        <w:spacing w:after="115"/>
      </w:pPr>
      <w:r>
        <w:rPr>
          <w:rFonts w:ascii="Times" w:hAnsi="Times"/>
          <w:szCs w:val="20"/>
        </w:rPr>
        <w:t xml:space="preserve">Walberg G. (1992). The Finds at Tell el-Dabʿa and Middle Minoan Chronology. </w:t>
      </w:r>
      <w:r>
        <w:rPr>
          <w:rFonts w:ascii="Times" w:hAnsi="Times"/>
          <w:i/>
          <w:szCs w:val="20"/>
        </w:rPr>
        <w:t>Ägypten und Levante</w:t>
      </w:r>
      <w:r>
        <w:rPr>
          <w:rFonts w:ascii="Times" w:hAnsi="Times"/>
          <w:szCs w:val="20"/>
        </w:rPr>
        <w:t xml:space="preserve"> / Egypt and the Levant, 157-159.</w:t>
      </w:r>
    </w:p>
    <w:p w14:paraId="0261C733" w14:textId="77777777" w:rsidR="00D04EF2" w:rsidRDefault="002C7865">
      <w:pPr>
        <w:spacing w:after="115"/>
      </w:pPr>
      <w:r>
        <w:rPr>
          <w:rFonts w:ascii="Times" w:hAnsi="Times"/>
          <w:szCs w:val="20"/>
        </w:rPr>
        <w:t xml:space="preserve">Walker, M. </w:t>
      </w:r>
      <w:r>
        <w:rPr>
          <w:rFonts w:ascii="Times" w:hAnsi="Times"/>
          <w:i/>
          <w:iCs/>
          <w:szCs w:val="20"/>
        </w:rPr>
        <w:t>et al.</w:t>
      </w:r>
      <w:r>
        <w:rPr>
          <w:rFonts w:ascii="Times" w:hAnsi="Times"/>
          <w:szCs w:val="20"/>
        </w:rPr>
        <w:t xml:space="preserve"> (2009) ‘Formal definition and dating of the GSSP (Global Stratotype Section and Point) for the base of the Holocene using the Greenland NGRIP ice core, and selected auxiliary records’, </w:t>
      </w:r>
      <w:r>
        <w:rPr>
          <w:rFonts w:ascii="Times" w:hAnsi="Times"/>
          <w:i/>
          <w:iCs/>
          <w:szCs w:val="20"/>
        </w:rPr>
        <w:t>Journal of Quaternary Science: Published for the Quaternary Research Association</w:t>
      </w:r>
      <w:r>
        <w:rPr>
          <w:rFonts w:ascii="Times" w:hAnsi="Times"/>
          <w:szCs w:val="20"/>
        </w:rPr>
        <w:t>, 24(1), pp. 3–17.</w:t>
      </w:r>
    </w:p>
    <w:p w14:paraId="7C23B37C" w14:textId="77777777" w:rsidR="00D04EF2" w:rsidRDefault="002C7865">
      <w:pPr>
        <w:spacing w:after="115"/>
      </w:pPr>
      <w:r>
        <w:rPr>
          <w:rFonts w:ascii="Times" w:hAnsi="Times"/>
          <w:szCs w:val="20"/>
        </w:rPr>
        <w:t xml:space="preserve">Walker, S. (2004) </w:t>
      </w:r>
      <w:r>
        <w:rPr>
          <w:rFonts w:ascii="Times" w:hAnsi="Times"/>
          <w:i/>
          <w:iCs/>
          <w:szCs w:val="20"/>
        </w:rPr>
        <w:t>The Portland vase</w:t>
      </w:r>
      <w:r>
        <w:rPr>
          <w:rFonts w:ascii="Times" w:hAnsi="Times"/>
          <w:szCs w:val="20"/>
        </w:rPr>
        <w:t>. London: British Museum Press.</w:t>
      </w:r>
    </w:p>
    <w:p w14:paraId="00A99297" w14:textId="77777777" w:rsidR="00D04EF2" w:rsidRDefault="002C7865">
      <w:pPr>
        <w:spacing w:after="115"/>
      </w:pPr>
      <w:r>
        <w:rPr>
          <w:rFonts w:ascii="Times" w:hAnsi="Times"/>
          <w:szCs w:val="20"/>
        </w:rPr>
        <w:t xml:space="preserve">Watrous, L. V. </w:t>
      </w:r>
      <w:r>
        <w:rPr>
          <w:rFonts w:ascii="Times" w:hAnsi="Times"/>
          <w:i/>
          <w:iCs/>
          <w:szCs w:val="20"/>
        </w:rPr>
        <w:t>et al.</w:t>
      </w:r>
      <w:r>
        <w:rPr>
          <w:rFonts w:ascii="Times" w:hAnsi="Times"/>
          <w:szCs w:val="20"/>
        </w:rPr>
        <w:t xml:space="preserve"> (2012) </w:t>
      </w:r>
      <w:r>
        <w:rPr>
          <w:rFonts w:ascii="Times" w:hAnsi="Times"/>
          <w:i/>
          <w:iCs/>
          <w:szCs w:val="20"/>
        </w:rPr>
        <w:t>Archaeological Survey of the Gournia Landscape: A Regional History of the Mirabello Bay, Crete, in Antiquity</w:t>
      </w:r>
      <w:r>
        <w:rPr>
          <w:rFonts w:ascii="Times" w:hAnsi="Times"/>
          <w:szCs w:val="20"/>
        </w:rPr>
        <w:t>. INSTAP Academic Press (Institute for Aegean Prehistory).</w:t>
      </w:r>
    </w:p>
    <w:p w14:paraId="04695CB0" w14:textId="77777777" w:rsidR="00D04EF2" w:rsidRDefault="002C7865">
      <w:pPr>
        <w:spacing w:after="115"/>
      </w:pPr>
      <w:r>
        <w:rPr>
          <w:rFonts w:ascii="Times" w:hAnsi="Times"/>
          <w:szCs w:val="20"/>
        </w:rPr>
        <w:t xml:space="preserve">Watson, M. J. (1990) </w:t>
      </w:r>
      <w:r>
        <w:rPr>
          <w:rFonts w:ascii="Times" w:hAnsi="Times"/>
          <w:i/>
          <w:iCs/>
          <w:szCs w:val="20"/>
        </w:rPr>
        <w:t>Cluster compounds of gold and the platinum metals.</w:t>
      </w:r>
      <w:r>
        <w:rPr>
          <w:rFonts w:ascii="Times" w:hAnsi="Times"/>
          <w:szCs w:val="20"/>
        </w:rPr>
        <w:t xml:space="preserve"> Ph.D. University of Oxford. Available at: </w:t>
      </w:r>
      <w:hyperlink r:id="rId93">
        <w:r>
          <w:rPr>
            <w:rStyle w:val="Internett-lenke"/>
            <w:rFonts w:ascii="Times" w:hAnsi="Times"/>
            <w:szCs w:val="20"/>
          </w:rPr>
          <w:t>https://ethos.bl.uk/OrderDetails.do?uin=uk.bl.ethos.279996</w:t>
        </w:r>
      </w:hyperlink>
      <w:r>
        <w:rPr>
          <w:rFonts w:ascii="Times" w:hAnsi="Times"/>
          <w:szCs w:val="20"/>
        </w:rPr>
        <w:t xml:space="preserve"> (Accessed: 6 February 2021).</w:t>
      </w:r>
    </w:p>
    <w:p w14:paraId="59157765" w14:textId="4B26CDF7" w:rsidR="00D04EF2" w:rsidRPr="00D866E3" w:rsidRDefault="002C7865">
      <w:pPr>
        <w:spacing w:after="115"/>
        <w:rPr>
          <w:rFonts w:ascii="Times" w:hAnsi="Times"/>
          <w:szCs w:val="20"/>
          <w:lang w:val="fr-FR"/>
        </w:rPr>
      </w:pPr>
      <w:r w:rsidRPr="00D866E3">
        <w:rPr>
          <w:rFonts w:ascii="Times" w:hAnsi="Times"/>
          <w:szCs w:val="20"/>
          <w:lang w:val="de-DE"/>
        </w:rPr>
        <w:t xml:space="preserve">Weber, K. (2012) </w:t>
      </w:r>
      <w:r w:rsidRPr="00D866E3">
        <w:rPr>
          <w:rFonts w:ascii="Times" w:hAnsi="Times"/>
          <w:i/>
          <w:iCs/>
          <w:szCs w:val="20"/>
          <w:lang w:val="de-DE"/>
        </w:rPr>
        <w:t xml:space="preserve">Kira Weber Pastels 2003-2011. </w:t>
      </w:r>
      <w:r w:rsidRPr="00D866E3">
        <w:rPr>
          <w:rFonts w:ascii="Times" w:hAnsi="Times"/>
          <w:i/>
          <w:iCs/>
          <w:szCs w:val="20"/>
          <w:lang w:val="fr-FR"/>
        </w:rPr>
        <w:t>Exposition 15 mars - 30 avril 2012.</w:t>
      </w:r>
      <w:r w:rsidRPr="00D866E3">
        <w:rPr>
          <w:rFonts w:ascii="Times" w:hAnsi="Times"/>
          <w:szCs w:val="20"/>
          <w:lang w:val="fr-FR"/>
        </w:rPr>
        <w:t xml:space="preserve"> Genève: Patrick Cramer.</w:t>
      </w:r>
    </w:p>
    <w:p w14:paraId="27925084" w14:textId="77777777" w:rsidR="00D04EF2" w:rsidRDefault="002C7865">
      <w:pPr>
        <w:spacing w:after="115"/>
      </w:pPr>
      <w:r>
        <w:rPr>
          <w:rFonts w:ascii="Times" w:hAnsi="Times"/>
          <w:szCs w:val="20"/>
        </w:rPr>
        <w:t xml:space="preserve">Wheat, C. (2005) ‘The Real Queen(s) of Crime’, </w:t>
      </w:r>
      <w:r>
        <w:rPr>
          <w:rFonts w:ascii="Times" w:hAnsi="Times"/>
          <w:i/>
          <w:iCs/>
          <w:szCs w:val="20"/>
        </w:rPr>
        <w:t>CLUES: A Journal of Detection</w:t>
      </w:r>
      <w:r>
        <w:rPr>
          <w:rFonts w:ascii="Times" w:hAnsi="Times"/>
          <w:szCs w:val="20"/>
        </w:rPr>
        <w:t xml:space="preserve">, 23, pp. 86–90. doi: </w:t>
      </w:r>
      <w:hyperlink r:id="rId94">
        <w:r>
          <w:rPr>
            <w:rStyle w:val="Internett-lenke"/>
            <w:rFonts w:ascii="Times" w:hAnsi="Times"/>
            <w:szCs w:val="20"/>
          </w:rPr>
          <w:t>doi:10.3200/CLUS.23.4.87-90</w:t>
        </w:r>
      </w:hyperlink>
      <w:r>
        <w:rPr>
          <w:rFonts w:ascii="Times" w:hAnsi="Times"/>
          <w:szCs w:val="20"/>
        </w:rPr>
        <w:t>.</w:t>
      </w:r>
    </w:p>
    <w:p w14:paraId="3327A4FB" w14:textId="77777777" w:rsidR="00D04EF2" w:rsidRDefault="002C7865">
      <w:pPr>
        <w:spacing w:after="115"/>
      </w:pPr>
      <w:r>
        <w:rPr>
          <w:rFonts w:ascii="Times" w:hAnsi="Times"/>
          <w:szCs w:val="20"/>
        </w:rPr>
        <w:t xml:space="preserve">Whittington, H. (1964) </w:t>
      </w:r>
      <w:r>
        <w:rPr>
          <w:rFonts w:ascii="Times" w:hAnsi="Times"/>
          <w:i/>
          <w:iCs/>
          <w:szCs w:val="20"/>
        </w:rPr>
        <w:t>The fall of the Roman Empire</w:t>
      </w:r>
      <w:r>
        <w:rPr>
          <w:rFonts w:ascii="Times" w:hAnsi="Times"/>
          <w:szCs w:val="20"/>
        </w:rPr>
        <w:t>. Greenwich, Conn.: Fawcett.</w:t>
      </w:r>
    </w:p>
    <w:p w14:paraId="12F10089" w14:textId="77777777" w:rsidR="00D04EF2" w:rsidRDefault="002C7865">
      <w:pPr>
        <w:spacing w:after="115"/>
      </w:pPr>
      <w:r>
        <w:rPr>
          <w:rFonts w:ascii="Times" w:hAnsi="Times"/>
          <w:szCs w:val="20"/>
        </w:rPr>
        <w:t xml:space="preserve">Wicks, R. (2014) </w:t>
      </w:r>
      <w:r>
        <w:rPr>
          <w:rFonts w:ascii="Times" w:hAnsi="Times"/>
          <w:i/>
          <w:iCs/>
          <w:szCs w:val="20"/>
        </w:rPr>
        <w:t>Heathrow Airport Manual: Designing, building and operating the world’s busiest international airport (Haynes Manual) (Airfield Operations Manual) by Robert Wicks (2014) Hardcover</w:t>
      </w:r>
      <w:r>
        <w:rPr>
          <w:rFonts w:ascii="Times" w:hAnsi="Times"/>
          <w:szCs w:val="20"/>
        </w:rPr>
        <w:t>. UK: Haynes Publishing.</w:t>
      </w:r>
    </w:p>
    <w:p w14:paraId="42AE48F5" w14:textId="77777777" w:rsidR="00D04EF2" w:rsidRDefault="002C7865">
      <w:pPr>
        <w:spacing w:after="115"/>
      </w:pPr>
      <w:r>
        <w:rPr>
          <w:rFonts w:ascii="Times" w:hAnsi="Times"/>
          <w:szCs w:val="20"/>
        </w:rPr>
        <w:t xml:space="preserve">Wiencke, M. (1998) ‘Johann Winckelmann | German art historian’, </w:t>
      </w:r>
      <w:r>
        <w:rPr>
          <w:rFonts w:ascii="Times" w:hAnsi="Times"/>
          <w:i/>
          <w:iCs/>
          <w:szCs w:val="20"/>
        </w:rPr>
        <w:t>Encyclopedia Britannica</w:t>
      </w:r>
      <w:r>
        <w:rPr>
          <w:rFonts w:ascii="Times" w:hAnsi="Times"/>
          <w:szCs w:val="20"/>
        </w:rPr>
        <w:t xml:space="preserve">. Available at: </w:t>
      </w:r>
      <w:hyperlink r:id="rId95">
        <w:r>
          <w:rPr>
            <w:rStyle w:val="Internett-lenke"/>
            <w:rFonts w:ascii="Times" w:hAnsi="Times"/>
            <w:szCs w:val="20"/>
          </w:rPr>
          <w:t>https://www.britannica.com/biography/Johann-Joachim-Winckelmann</w:t>
        </w:r>
      </w:hyperlink>
      <w:r>
        <w:rPr>
          <w:rFonts w:ascii="Times" w:hAnsi="Times"/>
          <w:szCs w:val="20"/>
        </w:rPr>
        <w:t xml:space="preserve"> (Last edit: 5 December 2020. Accessed: 5 February 2021).</w:t>
      </w:r>
    </w:p>
    <w:p w14:paraId="3331B9E5" w14:textId="77777777" w:rsidR="00D04EF2" w:rsidRDefault="002C7865">
      <w:pPr>
        <w:spacing w:after="115"/>
      </w:pPr>
      <w:r>
        <w:rPr>
          <w:rFonts w:ascii="Times" w:hAnsi="Times"/>
          <w:szCs w:val="20"/>
        </w:rPr>
        <w:t xml:space="preserve">Wikipedia (2021) </w:t>
      </w:r>
      <w:r>
        <w:rPr>
          <w:rFonts w:ascii="Times" w:hAnsi="Times"/>
          <w:i/>
          <w:szCs w:val="20"/>
        </w:rPr>
        <w:t>‘Et in Arcadia ego’</w:t>
      </w:r>
      <w:r>
        <w:rPr>
          <w:rFonts w:ascii="Times" w:hAnsi="Times"/>
          <w:szCs w:val="20"/>
        </w:rPr>
        <w:t>. Available at: https://en.wikipedia.org/w/index.php?title=Et_in_Arcadia_ego&amp;oldid=1003943423 (Accessed: 5 February 2021).</w:t>
      </w:r>
    </w:p>
    <w:p w14:paraId="15B54655" w14:textId="77777777" w:rsidR="00D04EF2" w:rsidRDefault="002C7865">
      <w:pPr>
        <w:spacing w:after="115"/>
        <w:rPr>
          <w:rFonts w:ascii="Times" w:hAnsi="Times"/>
          <w:szCs w:val="20"/>
          <w:lang w:val="en-US"/>
        </w:rPr>
      </w:pPr>
      <w:r>
        <w:rPr>
          <w:rFonts w:ascii="Times" w:hAnsi="Times"/>
          <w:szCs w:val="20"/>
          <w:lang w:val="en-US"/>
        </w:rPr>
        <w:t xml:space="preserve">Wikipedia (2022a) ‘Battle of Hastings’, </w:t>
      </w:r>
      <w:r>
        <w:rPr>
          <w:rFonts w:ascii="Times" w:hAnsi="Times"/>
          <w:i/>
          <w:iCs/>
          <w:szCs w:val="20"/>
          <w:lang w:val="en-US"/>
        </w:rPr>
        <w:t>Wikipedia; The Free Encyclopedia</w:t>
      </w:r>
      <w:r>
        <w:rPr>
          <w:rFonts w:ascii="Times" w:hAnsi="Times"/>
          <w:szCs w:val="20"/>
          <w:lang w:val="en-US"/>
        </w:rPr>
        <w:t>. Available at: https://en.wikipedia.org/wiki/Battle_of_Hastings (Accessed: 19 May 2022).</w:t>
      </w:r>
    </w:p>
    <w:p w14:paraId="6657F0EF" w14:textId="77777777" w:rsidR="00D04EF2" w:rsidRDefault="002C7865">
      <w:pPr>
        <w:spacing w:after="115"/>
        <w:rPr>
          <w:rFonts w:ascii="Times" w:hAnsi="Times"/>
          <w:szCs w:val="20"/>
          <w:lang w:val="en-US"/>
        </w:rPr>
      </w:pPr>
      <w:r>
        <w:rPr>
          <w:rFonts w:ascii="Times" w:hAnsi="Times"/>
          <w:szCs w:val="20"/>
          <w:lang w:val="en-US"/>
        </w:rPr>
        <w:t xml:space="preserve">Wikipedia (2022b) ‘Battle of the Catalaunian Plains’, </w:t>
      </w:r>
      <w:r>
        <w:rPr>
          <w:rFonts w:ascii="Times" w:hAnsi="Times"/>
          <w:i/>
          <w:iCs/>
          <w:szCs w:val="20"/>
          <w:lang w:val="en-US"/>
        </w:rPr>
        <w:t>Wikipedia; The Free Encyclopedia</w:t>
      </w:r>
      <w:r>
        <w:rPr>
          <w:rFonts w:ascii="Times" w:hAnsi="Times"/>
          <w:szCs w:val="20"/>
          <w:lang w:val="en-US"/>
        </w:rPr>
        <w:t>. Available at: https://en.wikipedia.org/wiki/Battle_of_the_Catalaunian_Plains (Accessed: 19 May 2022).</w:t>
      </w:r>
    </w:p>
    <w:p w14:paraId="56C2FAA8" w14:textId="77777777" w:rsidR="00D04EF2" w:rsidRDefault="002C7865">
      <w:pPr>
        <w:spacing w:after="115"/>
      </w:pPr>
      <w:r>
        <w:rPr>
          <w:rFonts w:ascii="Times" w:hAnsi="Times"/>
          <w:szCs w:val="20"/>
        </w:rPr>
        <w:t xml:space="preserve">Wildfang, F. B. (2005) </w:t>
      </w:r>
      <w:r>
        <w:rPr>
          <w:rFonts w:ascii="Times" w:hAnsi="Times"/>
          <w:i/>
          <w:iCs/>
          <w:szCs w:val="20"/>
        </w:rPr>
        <w:t>Lake Havasu City</w:t>
      </w:r>
      <w:r>
        <w:rPr>
          <w:rFonts w:ascii="Times" w:hAnsi="Times"/>
          <w:szCs w:val="20"/>
        </w:rPr>
        <w:t>. Charleston SC: Arcadia.</w:t>
      </w:r>
    </w:p>
    <w:p w14:paraId="1116E636" w14:textId="77777777" w:rsidR="00D04EF2" w:rsidRDefault="002C7865">
      <w:pPr>
        <w:spacing w:after="115"/>
      </w:pPr>
      <w:r>
        <w:rPr>
          <w:rFonts w:ascii="Times" w:hAnsi="Times"/>
          <w:szCs w:val="20"/>
        </w:rPr>
        <w:t xml:space="preserve">Willis, S. (2010) </w:t>
      </w:r>
      <w:r>
        <w:rPr>
          <w:rFonts w:ascii="Times" w:hAnsi="Times"/>
          <w:i/>
          <w:iCs/>
          <w:szCs w:val="20"/>
        </w:rPr>
        <w:t>The ‘Fighting Temeraire’: Legend of Trafalgar</w:t>
      </w:r>
      <w:r>
        <w:rPr>
          <w:rFonts w:ascii="Times" w:hAnsi="Times"/>
          <w:szCs w:val="20"/>
        </w:rPr>
        <w:t>. edition. London: Quercus.</w:t>
      </w:r>
    </w:p>
    <w:p w14:paraId="368A5DAA" w14:textId="77777777" w:rsidR="00D04EF2" w:rsidRDefault="002C7865">
      <w:pPr>
        <w:spacing w:after="115"/>
      </w:pPr>
      <w:r>
        <w:rPr>
          <w:rFonts w:ascii="Times" w:hAnsi="Times"/>
          <w:szCs w:val="20"/>
        </w:rPr>
        <w:t xml:space="preserve">Williams, A. S. (1993) </w:t>
      </w:r>
      <w:r>
        <w:rPr>
          <w:rFonts w:ascii="Times" w:hAnsi="Times"/>
          <w:i/>
          <w:iCs/>
          <w:szCs w:val="20"/>
        </w:rPr>
        <w:t>The Greeks.</w:t>
      </w:r>
      <w:r>
        <w:rPr>
          <w:rFonts w:ascii="Times" w:hAnsi="Times"/>
          <w:szCs w:val="20"/>
        </w:rPr>
        <w:t xml:space="preserve"> Wayland.</w:t>
      </w:r>
    </w:p>
    <w:p w14:paraId="75381780" w14:textId="77777777" w:rsidR="00D04EF2" w:rsidRDefault="002C7865">
      <w:pPr>
        <w:spacing w:after="115"/>
      </w:pPr>
      <w:r>
        <w:rPr>
          <w:rFonts w:ascii="Times" w:hAnsi="Times"/>
          <w:szCs w:val="20"/>
        </w:rPr>
        <w:t xml:space="preserve">Williams, J. (2020) </w:t>
      </w:r>
      <w:r>
        <w:rPr>
          <w:rFonts w:ascii="Times" w:hAnsi="Times"/>
          <w:i/>
          <w:iCs/>
          <w:szCs w:val="20"/>
        </w:rPr>
        <w:t>Goethe’s Faust</w:t>
      </w:r>
      <w:r>
        <w:rPr>
          <w:rFonts w:ascii="Times" w:hAnsi="Times"/>
          <w:szCs w:val="20"/>
        </w:rPr>
        <w:t xml:space="preserve">. London: Routledge. doi: </w:t>
      </w:r>
      <w:hyperlink r:id="rId96">
        <w:r>
          <w:rPr>
            <w:rStyle w:val="Internett-lenke"/>
            <w:rFonts w:ascii="Times" w:hAnsi="Times"/>
            <w:szCs w:val="20"/>
          </w:rPr>
          <w:t>10.4324/9781003006121</w:t>
        </w:r>
      </w:hyperlink>
      <w:r>
        <w:rPr>
          <w:rFonts w:ascii="Times" w:hAnsi="Times"/>
          <w:szCs w:val="20"/>
        </w:rPr>
        <w:t>.</w:t>
      </w:r>
    </w:p>
    <w:p w14:paraId="03EA740D" w14:textId="77777777" w:rsidR="00D04EF2" w:rsidRDefault="002C7865">
      <w:pPr>
        <w:spacing w:after="115"/>
      </w:pPr>
      <w:r>
        <w:rPr>
          <w:rFonts w:ascii="Times" w:hAnsi="Times"/>
          <w:szCs w:val="20"/>
        </w:rPr>
        <w:t xml:space="preserve">Wilson, M. (1994) </w:t>
      </w:r>
      <w:r>
        <w:rPr>
          <w:rFonts w:ascii="Times" w:hAnsi="Times"/>
          <w:i/>
          <w:iCs/>
          <w:szCs w:val="20"/>
        </w:rPr>
        <w:t>The Impressionists</w:t>
      </w:r>
      <w:r>
        <w:rPr>
          <w:rFonts w:ascii="Times" w:hAnsi="Times"/>
          <w:szCs w:val="20"/>
        </w:rPr>
        <w:t>. Reprint edition. Oxford England; New York: [New York]: Phaidon Press.</w:t>
      </w:r>
    </w:p>
    <w:p w14:paraId="5472D596" w14:textId="77777777" w:rsidR="00D04EF2" w:rsidRDefault="002C7865">
      <w:pPr>
        <w:spacing w:after="115"/>
      </w:pPr>
      <w:r>
        <w:rPr>
          <w:rFonts w:ascii="Times" w:hAnsi="Times"/>
          <w:szCs w:val="20"/>
        </w:rPr>
        <w:t xml:space="preserve">Woelkerling, W. J., Gustavsen, G. and Myklebost, H. E. (2005) </w:t>
      </w:r>
      <w:r>
        <w:rPr>
          <w:rFonts w:ascii="Times" w:hAnsi="Times"/>
          <w:i/>
          <w:iCs/>
          <w:szCs w:val="20"/>
        </w:rPr>
        <w:t>The coralline red algal herbarium of Mikael Foslie: revised catalogue with analyses</w:t>
      </w:r>
      <w:r>
        <w:rPr>
          <w:rFonts w:ascii="Times" w:hAnsi="Times"/>
          <w:szCs w:val="20"/>
        </w:rPr>
        <w:t>. Trondheim: Kgl. Norske videnskabers selskab, Museet.</w:t>
      </w:r>
    </w:p>
    <w:p w14:paraId="5478C48A" w14:textId="77777777" w:rsidR="00D04EF2" w:rsidRDefault="002C7865">
      <w:pPr>
        <w:spacing w:after="115"/>
      </w:pPr>
      <w:r>
        <w:rPr>
          <w:rFonts w:ascii="Times" w:hAnsi="Times"/>
          <w:szCs w:val="20"/>
        </w:rPr>
        <w:t xml:space="preserve">Wolff, A., Gaertner, R. and Maranuk-Rohmeder, M. (1999) </w:t>
      </w:r>
      <w:r>
        <w:rPr>
          <w:rFonts w:ascii="Times" w:hAnsi="Times"/>
          <w:i/>
          <w:iCs/>
          <w:szCs w:val="20"/>
        </w:rPr>
        <w:t>The Cologne Cathedral</w:t>
      </w:r>
      <w:r>
        <w:rPr>
          <w:rFonts w:ascii="Times" w:hAnsi="Times"/>
          <w:szCs w:val="20"/>
        </w:rPr>
        <w:t>. Verlag Kolner Dom.</w:t>
      </w:r>
    </w:p>
    <w:p w14:paraId="3818D54C" w14:textId="77777777" w:rsidR="00D04EF2" w:rsidRDefault="002C7865">
      <w:pPr>
        <w:spacing w:after="115"/>
      </w:pPr>
      <w:r>
        <w:rPr>
          <w:rFonts w:ascii="Times" w:hAnsi="Times"/>
          <w:szCs w:val="20"/>
        </w:rPr>
        <w:t xml:space="preserve">Yakel, E. (2000) ‘Museums, Management, Media, and Memory: Lessons from the Enola Gay Exhibition’, </w:t>
      </w:r>
      <w:r>
        <w:rPr>
          <w:rFonts w:ascii="Times" w:hAnsi="Times"/>
          <w:i/>
          <w:iCs/>
          <w:szCs w:val="20"/>
        </w:rPr>
        <w:t>Libraries and Culture</w:t>
      </w:r>
      <w:r>
        <w:rPr>
          <w:rFonts w:ascii="Times" w:hAnsi="Times"/>
          <w:szCs w:val="20"/>
        </w:rPr>
        <w:t>, 35, pp. 278–310.</w:t>
      </w:r>
    </w:p>
    <w:p w14:paraId="2BBBA56B" w14:textId="77777777" w:rsidR="00D04EF2" w:rsidRDefault="002C7865">
      <w:pPr>
        <w:spacing w:after="115"/>
      </w:pPr>
      <w:r>
        <w:rPr>
          <w:rFonts w:ascii="Times" w:hAnsi="Times"/>
          <w:szCs w:val="20"/>
        </w:rPr>
        <w:t xml:space="preserve">Yerkes, D. (1989) </w:t>
      </w:r>
      <w:r>
        <w:rPr>
          <w:rFonts w:ascii="Times" w:hAnsi="Times"/>
          <w:i/>
          <w:iCs/>
          <w:szCs w:val="20"/>
        </w:rPr>
        <w:t>Webster’s Encyclopedic Unabridged Dictionary of the English Languagea</w:t>
      </w:r>
      <w:r>
        <w:rPr>
          <w:rFonts w:ascii="Times" w:hAnsi="Times"/>
          <w:szCs w:val="20"/>
        </w:rPr>
        <w:t>. Abridged edition. New York: Random House.</w:t>
      </w:r>
    </w:p>
    <w:p w14:paraId="58C5C76C" w14:textId="77777777" w:rsidR="00D04EF2" w:rsidRDefault="002C7865">
      <w:pPr>
        <w:spacing w:after="115"/>
        <w:rPr>
          <w:rFonts w:ascii="Times" w:hAnsi="Times"/>
          <w:szCs w:val="20"/>
        </w:rPr>
      </w:pPr>
      <w:r>
        <w:rPr>
          <w:rFonts w:ascii="Times" w:hAnsi="Times"/>
          <w:szCs w:val="20"/>
        </w:rPr>
        <w:t xml:space="preserve"> </w:t>
      </w:r>
      <w:r>
        <w:br w:type="page"/>
      </w:r>
    </w:p>
    <w:p w14:paraId="36805400" w14:textId="77777777" w:rsidR="00D04EF2" w:rsidRDefault="002C7865">
      <w:pPr>
        <w:pStyle w:val="Heading1"/>
        <w:numPr>
          <w:ilvl w:val="0"/>
          <w:numId w:val="12"/>
        </w:numPr>
      </w:pPr>
      <w:bookmarkStart w:id="2322" w:name="_Toc69734688"/>
      <w:bookmarkStart w:id="2323" w:name="_Toc63009700"/>
      <w:bookmarkStart w:id="2324" w:name="_Toc70522724"/>
      <w:bookmarkStart w:id="2325" w:name="_Toc71114932"/>
      <w:bookmarkStart w:id="2326" w:name="_Toc71548775"/>
      <w:bookmarkStart w:id="2327" w:name="_Toc133500198"/>
      <w:r>
        <w:lastRenderedPageBreak/>
        <w:t>Appendix</w:t>
      </w:r>
      <w:bookmarkEnd w:id="2322"/>
      <w:bookmarkEnd w:id="2323"/>
      <w:bookmarkEnd w:id="2324"/>
      <w:bookmarkEnd w:id="2325"/>
      <w:bookmarkEnd w:id="2326"/>
      <w:bookmarkEnd w:id="2327"/>
    </w:p>
    <w:p w14:paraId="74234EB3" w14:textId="77777777" w:rsidR="00D04EF2" w:rsidRDefault="002C7865">
      <w:pPr>
        <w:pStyle w:val="Heading2"/>
      </w:pPr>
      <w:bookmarkStart w:id="2328" w:name="_Toc70522725"/>
      <w:bookmarkStart w:id="2329" w:name="_Toc69734689"/>
      <w:bookmarkStart w:id="2330" w:name="_Toc71548776"/>
      <w:bookmarkStart w:id="2331" w:name="_Toc71114933"/>
      <w:bookmarkStart w:id="2332" w:name="_Toc133500199"/>
      <w:r>
        <w:t>Deprecated classes and properties</w:t>
      </w:r>
      <w:bookmarkEnd w:id="2328"/>
      <w:bookmarkEnd w:id="2329"/>
      <w:bookmarkEnd w:id="2330"/>
      <w:bookmarkEnd w:id="2331"/>
      <w:bookmarkEnd w:id="2332"/>
    </w:p>
    <w:p w14:paraId="098F2CE8" w14:textId="77777777" w:rsidR="00D04EF2" w:rsidRDefault="002C7865">
      <w:pPr>
        <w:spacing w:after="142" w:line="276" w:lineRule="auto"/>
      </w:pPr>
      <w:r>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54BA67C4" w14:textId="77777777" w:rsidR="00D04EF2" w:rsidRDefault="002C7865">
      <w:pPr>
        <w:pStyle w:val="Heading3"/>
      </w:pPr>
      <w:bookmarkStart w:id="2333" w:name="_Toc70522726"/>
      <w:bookmarkStart w:id="2334" w:name="_Toc71114934"/>
      <w:bookmarkStart w:id="2335" w:name="_Toc69734690"/>
      <w:bookmarkStart w:id="2336" w:name="_Toc63009701"/>
      <w:bookmarkStart w:id="2337" w:name="_Toc71548777"/>
      <w:bookmarkStart w:id="2338" w:name="_Toc133500200"/>
      <w:r>
        <w:t>Deprecated Class Migration Instructions</w:t>
      </w:r>
      <w:bookmarkEnd w:id="2333"/>
      <w:bookmarkEnd w:id="2334"/>
      <w:bookmarkEnd w:id="2335"/>
      <w:bookmarkEnd w:id="2336"/>
      <w:bookmarkEnd w:id="2337"/>
      <w:bookmarkEnd w:id="2338"/>
    </w:p>
    <w:p w14:paraId="0E2BBFD8" w14:textId="5DE5E6B1" w:rsidR="00D04EF2" w:rsidRDefault="002C7865">
      <w:pPr>
        <w:pStyle w:val="Caption"/>
        <w:keepNext/>
      </w:pPr>
      <w:bookmarkStart w:id="2339" w:name="_Toc106191138"/>
      <w:r>
        <w:t xml:space="preserve">Table </w:t>
      </w:r>
      <w:r>
        <w:fldChar w:fldCharType="begin"/>
      </w:r>
      <w:r>
        <w:instrText>SEQ Table \* ARABIC</w:instrText>
      </w:r>
      <w:r>
        <w:fldChar w:fldCharType="separate"/>
      </w:r>
      <w:r w:rsidR="00457262">
        <w:rPr>
          <w:noProof/>
        </w:rPr>
        <w:t>6</w:t>
      </w:r>
      <w:r>
        <w:fldChar w:fldCharType="end"/>
      </w:r>
      <w:r>
        <w:rPr>
          <w:lang w:val="en-US"/>
        </w:rPr>
        <w:t>: Deprecated Class Migration Instructions</w:t>
      </w:r>
      <w:bookmarkEnd w:id="2339"/>
    </w:p>
    <w:tbl>
      <w:tblPr>
        <w:tblW w:w="9072" w:type="dxa"/>
        <w:tblInd w:w="-5" w:type="dxa"/>
        <w:tblLook w:val="0000" w:firstRow="0" w:lastRow="0" w:firstColumn="0" w:lastColumn="0" w:noHBand="0" w:noVBand="0"/>
      </w:tblPr>
      <w:tblGrid>
        <w:gridCol w:w="3436"/>
        <w:gridCol w:w="5636"/>
      </w:tblGrid>
      <w:tr w:rsidR="00D04EF2" w14:paraId="35D9430B" w14:textId="77777777">
        <w:tc>
          <w:tcPr>
            <w:tcW w:w="3436" w:type="dxa"/>
            <w:tcBorders>
              <w:top w:val="single" w:sz="4" w:space="0" w:color="000000"/>
              <w:left w:val="single" w:sz="4" w:space="0" w:color="000000"/>
              <w:bottom w:val="single" w:sz="4" w:space="0" w:color="000000"/>
              <w:right w:val="single" w:sz="4" w:space="0" w:color="000000"/>
            </w:tcBorders>
          </w:tcPr>
          <w:p w14:paraId="3F6B7BB0" w14:textId="77777777" w:rsidR="00D04EF2" w:rsidRDefault="002C7865">
            <w:pPr>
              <w:spacing w:after="142" w:line="276" w:lineRule="auto"/>
              <w:rPr>
                <w:b/>
                <w:color w:val="000000" w:themeColor="text1"/>
              </w:rPr>
            </w:pPr>
            <w:r>
              <w:rPr>
                <w:b/>
                <w:color w:val="000000" w:themeColor="text1"/>
              </w:rPr>
              <w:t>Deprecated Class</w:t>
            </w:r>
          </w:p>
        </w:tc>
        <w:tc>
          <w:tcPr>
            <w:tcW w:w="5635" w:type="dxa"/>
            <w:tcBorders>
              <w:top w:val="single" w:sz="4" w:space="0" w:color="000000"/>
              <w:left w:val="single" w:sz="4" w:space="0" w:color="000000"/>
              <w:bottom w:val="single" w:sz="4" w:space="0" w:color="000000"/>
              <w:right w:val="single" w:sz="4" w:space="0" w:color="000000"/>
            </w:tcBorders>
          </w:tcPr>
          <w:p w14:paraId="1974EDF3" w14:textId="77777777" w:rsidR="00D04EF2" w:rsidRDefault="002C7865">
            <w:pPr>
              <w:spacing w:after="142" w:line="276" w:lineRule="auto"/>
              <w:rPr>
                <w:b/>
                <w:color w:val="000000" w:themeColor="text1"/>
              </w:rPr>
            </w:pPr>
            <w:r>
              <w:rPr>
                <w:b/>
                <w:color w:val="000000" w:themeColor="text1"/>
              </w:rPr>
              <w:t>Migration Instruction</w:t>
            </w:r>
          </w:p>
        </w:tc>
      </w:tr>
      <w:tr w:rsidR="00D04EF2" w14:paraId="602876B2" w14:textId="77777777">
        <w:tc>
          <w:tcPr>
            <w:tcW w:w="3436" w:type="dxa"/>
            <w:tcBorders>
              <w:top w:val="single" w:sz="4" w:space="0" w:color="000000"/>
              <w:left w:val="single" w:sz="4" w:space="0" w:color="000000"/>
              <w:bottom w:val="single" w:sz="4" w:space="0" w:color="000000"/>
              <w:right w:val="single" w:sz="4" w:space="0" w:color="000000"/>
            </w:tcBorders>
          </w:tcPr>
          <w:p w14:paraId="6AEDC693" w14:textId="77777777" w:rsidR="00D04EF2" w:rsidRDefault="002C7865">
            <w:pPr>
              <w:spacing w:after="142" w:line="276" w:lineRule="auto"/>
              <w:rPr>
                <w:color w:val="000000" w:themeColor="text1"/>
              </w:rPr>
            </w:pPr>
            <w:r>
              <w:rPr>
                <w:color w:val="000000" w:themeColor="text1"/>
              </w:rPr>
              <w:t>E38 Image</w:t>
            </w:r>
          </w:p>
        </w:tc>
        <w:tc>
          <w:tcPr>
            <w:tcW w:w="5635" w:type="dxa"/>
            <w:tcBorders>
              <w:top w:val="single" w:sz="4" w:space="0" w:color="000000"/>
              <w:left w:val="single" w:sz="4" w:space="0" w:color="000000"/>
              <w:bottom w:val="single" w:sz="4" w:space="0" w:color="000000"/>
              <w:right w:val="single" w:sz="4" w:space="0" w:color="000000"/>
            </w:tcBorders>
          </w:tcPr>
          <w:p w14:paraId="3EE7DD7A" w14:textId="2AB85346" w:rsidR="00D04EF2" w:rsidRDefault="002C7865">
            <w:pPr>
              <w:spacing w:after="142" w:line="276" w:lineRule="auto"/>
              <w:rPr>
                <w:color w:val="000000" w:themeColor="text1"/>
              </w:rPr>
            </w:pPr>
            <w:r>
              <w:rPr>
                <w:color w:val="000000" w:themeColor="text1"/>
              </w:rPr>
              <w:t xml:space="preserve">use </w:t>
            </w:r>
            <w:hyperlink w:anchor="_toc7971">
              <w:r>
                <w:rPr>
                  <w:rStyle w:val="Hyperlink1"/>
                  <w:color w:val="000000" w:themeColor="text1"/>
                  <w:szCs w:val="20"/>
                </w:rPr>
                <w:t>E36</w:t>
              </w:r>
            </w:hyperlink>
            <w:r>
              <w:rPr>
                <w:color w:val="000000" w:themeColor="text1"/>
                <w:szCs w:val="20"/>
              </w:rPr>
              <w:t xml:space="preserve"> </w:t>
            </w:r>
            <w:r>
              <w:rPr>
                <w:color w:val="000000" w:themeColor="text1"/>
              </w:rPr>
              <w:t>Visual Item</w:t>
            </w:r>
          </w:p>
        </w:tc>
      </w:tr>
      <w:tr w:rsidR="00D04EF2" w14:paraId="05629AA1" w14:textId="77777777">
        <w:tc>
          <w:tcPr>
            <w:tcW w:w="3436" w:type="dxa"/>
            <w:tcBorders>
              <w:top w:val="single" w:sz="4" w:space="0" w:color="000000"/>
              <w:left w:val="single" w:sz="4" w:space="0" w:color="000000"/>
              <w:bottom w:val="single" w:sz="4" w:space="0" w:color="000000"/>
              <w:right w:val="single" w:sz="4" w:space="0" w:color="000000"/>
            </w:tcBorders>
          </w:tcPr>
          <w:p w14:paraId="0B5E81A7" w14:textId="77777777" w:rsidR="00D04EF2" w:rsidRDefault="002C7865">
            <w:pPr>
              <w:spacing w:after="142" w:line="276" w:lineRule="auto"/>
              <w:rPr>
                <w:color w:val="000000" w:themeColor="text1"/>
              </w:rPr>
            </w:pPr>
            <w:r>
              <w:rPr>
                <w:color w:val="000000" w:themeColor="text1"/>
              </w:rPr>
              <w:t>E40 Legal Body</w:t>
            </w:r>
          </w:p>
        </w:tc>
        <w:tc>
          <w:tcPr>
            <w:tcW w:w="5635" w:type="dxa"/>
            <w:tcBorders>
              <w:top w:val="single" w:sz="4" w:space="0" w:color="000000"/>
              <w:left w:val="single" w:sz="4" w:space="0" w:color="000000"/>
              <w:bottom w:val="single" w:sz="4" w:space="0" w:color="000000"/>
              <w:right w:val="single" w:sz="4" w:space="0" w:color="000000"/>
            </w:tcBorders>
          </w:tcPr>
          <w:p w14:paraId="43A0A83A" w14:textId="77777777" w:rsidR="00D04EF2" w:rsidRDefault="002C7865">
            <w:pPr>
              <w:spacing w:after="142" w:line="276" w:lineRule="auto"/>
              <w:rPr>
                <w:color w:val="000000" w:themeColor="text1"/>
              </w:rPr>
            </w:pPr>
            <w:r>
              <w:rPr>
                <w:color w:val="000000" w:themeColor="text1"/>
              </w:rPr>
              <w:t xml:space="preserve">use </w:t>
            </w:r>
            <w:hyperlink w:anchor="_toc8492">
              <w:r>
                <w:rPr>
                  <w:rStyle w:val="Hyperlink1"/>
                  <w:color w:val="000000" w:themeColor="text1"/>
                </w:rPr>
                <w:t>E74</w:t>
              </w:r>
            </w:hyperlink>
            <w:r>
              <w:rPr>
                <w:color w:val="000000" w:themeColor="text1"/>
              </w:rPr>
              <w:t xml:space="preserve"> Group </w:t>
            </w:r>
          </w:p>
        </w:tc>
      </w:tr>
      <w:tr w:rsidR="00D04EF2" w14:paraId="499F6709" w14:textId="77777777">
        <w:tc>
          <w:tcPr>
            <w:tcW w:w="3436" w:type="dxa"/>
            <w:tcBorders>
              <w:top w:val="single" w:sz="4" w:space="0" w:color="000000"/>
              <w:left w:val="single" w:sz="4" w:space="0" w:color="000000"/>
              <w:bottom w:val="single" w:sz="4" w:space="0" w:color="000000"/>
              <w:right w:val="single" w:sz="4" w:space="0" w:color="000000"/>
            </w:tcBorders>
          </w:tcPr>
          <w:p w14:paraId="32D2D8FF" w14:textId="77777777" w:rsidR="00D04EF2" w:rsidRDefault="002C7865">
            <w:pPr>
              <w:spacing w:after="142" w:line="276" w:lineRule="auto"/>
              <w:rPr>
                <w:color w:val="000000" w:themeColor="text1"/>
              </w:rPr>
            </w:pPr>
            <w:r>
              <w:rPr>
                <w:color w:val="000000" w:themeColor="text1"/>
              </w:rPr>
              <w:t>E44 Place Appellation</w:t>
            </w:r>
          </w:p>
        </w:tc>
        <w:tc>
          <w:tcPr>
            <w:tcW w:w="5635" w:type="dxa"/>
            <w:tcBorders>
              <w:top w:val="single" w:sz="4" w:space="0" w:color="000000"/>
              <w:left w:val="single" w:sz="4" w:space="0" w:color="000000"/>
              <w:bottom w:val="single" w:sz="4" w:space="0" w:color="000000"/>
              <w:right w:val="single" w:sz="4" w:space="0" w:color="000000"/>
            </w:tcBorders>
          </w:tcPr>
          <w:p w14:paraId="5DDB858D" w14:textId="77777777" w:rsidR="00D04EF2" w:rsidRDefault="002C7865">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4E3700E9" w14:textId="77777777">
        <w:tc>
          <w:tcPr>
            <w:tcW w:w="3436" w:type="dxa"/>
            <w:tcBorders>
              <w:top w:val="single" w:sz="4" w:space="0" w:color="000000"/>
              <w:left w:val="single" w:sz="4" w:space="0" w:color="000000"/>
              <w:bottom w:val="single" w:sz="4" w:space="0" w:color="000000"/>
              <w:right w:val="single" w:sz="4" w:space="0" w:color="000000"/>
            </w:tcBorders>
          </w:tcPr>
          <w:p w14:paraId="0340A4EE" w14:textId="77777777" w:rsidR="00D04EF2" w:rsidRDefault="002C7865">
            <w:pPr>
              <w:spacing w:after="142" w:line="276" w:lineRule="auto"/>
              <w:rPr>
                <w:color w:val="000000" w:themeColor="text1"/>
              </w:rPr>
            </w:pPr>
            <w:r>
              <w:rPr>
                <w:color w:val="000000" w:themeColor="text1"/>
              </w:rPr>
              <w:t>E45 Address</w:t>
            </w:r>
          </w:p>
        </w:tc>
        <w:tc>
          <w:tcPr>
            <w:tcW w:w="5635" w:type="dxa"/>
            <w:tcBorders>
              <w:top w:val="single" w:sz="4" w:space="0" w:color="000000"/>
              <w:left w:val="single" w:sz="4" w:space="0" w:color="000000"/>
              <w:bottom w:val="single" w:sz="4" w:space="0" w:color="000000"/>
              <w:right w:val="single" w:sz="4" w:space="0" w:color="000000"/>
            </w:tcBorders>
          </w:tcPr>
          <w:p w14:paraId="6203FE13" w14:textId="77777777" w:rsidR="00D04EF2" w:rsidRDefault="002C7865">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 </w:t>
            </w:r>
            <w:hyperlink w:anchor="_toc8844">
              <w:r>
                <w:rPr>
                  <w:rStyle w:val="Hyperlink1"/>
                  <w:i/>
                  <w:iCs/>
                  <w:color w:val="000000" w:themeColor="text1"/>
                  <w:szCs w:val="20"/>
                </w:rPr>
                <w:t>P2</w:t>
              </w:r>
            </w:hyperlink>
            <w:r>
              <w:rPr>
                <w:i/>
                <w:iCs/>
                <w:color w:val="000000" w:themeColor="text1"/>
                <w:szCs w:val="20"/>
              </w:rPr>
              <w:t xml:space="preserve"> </w:t>
            </w:r>
            <w:r>
              <w:rPr>
                <w:i/>
                <w:color w:val="000000" w:themeColor="text1"/>
              </w:rPr>
              <w:t>has type</w:t>
            </w:r>
            <w:r>
              <w:rPr>
                <w:color w:val="000000" w:themeColor="text1"/>
              </w:rPr>
              <w:t>: “Address”</w:t>
            </w:r>
          </w:p>
        </w:tc>
      </w:tr>
      <w:tr w:rsidR="00D04EF2" w14:paraId="621DA9D8" w14:textId="77777777">
        <w:tc>
          <w:tcPr>
            <w:tcW w:w="3436" w:type="dxa"/>
            <w:tcBorders>
              <w:top w:val="single" w:sz="4" w:space="0" w:color="000000"/>
              <w:left w:val="single" w:sz="4" w:space="0" w:color="000000"/>
              <w:bottom w:val="single" w:sz="4" w:space="0" w:color="000000"/>
              <w:right w:val="single" w:sz="4" w:space="0" w:color="000000"/>
            </w:tcBorders>
          </w:tcPr>
          <w:p w14:paraId="2F2ACB9A" w14:textId="77777777" w:rsidR="00D04EF2" w:rsidRDefault="002C7865">
            <w:pPr>
              <w:spacing w:after="142" w:line="276" w:lineRule="auto"/>
              <w:rPr>
                <w:color w:val="000000" w:themeColor="text1"/>
              </w:rPr>
            </w:pPr>
            <w:r>
              <w:rPr>
                <w:color w:val="000000" w:themeColor="text1"/>
              </w:rPr>
              <w:t>E46 Section Definition</w:t>
            </w:r>
          </w:p>
        </w:tc>
        <w:tc>
          <w:tcPr>
            <w:tcW w:w="5635" w:type="dxa"/>
            <w:tcBorders>
              <w:top w:val="single" w:sz="4" w:space="0" w:color="000000"/>
              <w:left w:val="single" w:sz="4" w:space="0" w:color="000000"/>
              <w:bottom w:val="single" w:sz="4" w:space="0" w:color="000000"/>
              <w:right w:val="single" w:sz="4" w:space="0" w:color="000000"/>
            </w:tcBorders>
          </w:tcPr>
          <w:p w14:paraId="17D1AE6F" w14:textId="77777777" w:rsidR="00D04EF2" w:rsidRDefault="002C7865">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5679BFEA" w14:textId="77777777">
        <w:tc>
          <w:tcPr>
            <w:tcW w:w="3436" w:type="dxa"/>
            <w:tcBorders>
              <w:top w:val="single" w:sz="4" w:space="0" w:color="000000"/>
              <w:left w:val="single" w:sz="4" w:space="0" w:color="000000"/>
              <w:bottom w:val="single" w:sz="4" w:space="0" w:color="000000"/>
              <w:right w:val="single" w:sz="4" w:space="0" w:color="000000"/>
            </w:tcBorders>
          </w:tcPr>
          <w:p w14:paraId="2709B549" w14:textId="77777777" w:rsidR="00D04EF2" w:rsidRDefault="002C7865">
            <w:pPr>
              <w:spacing w:after="142" w:line="276" w:lineRule="auto"/>
              <w:rPr>
                <w:color w:val="000000" w:themeColor="text1"/>
              </w:rPr>
            </w:pPr>
            <w:r>
              <w:rPr>
                <w:color w:val="000000" w:themeColor="text1"/>
              </w:rPr>
              <w:t>E47 Spatial Coordinates</w:t>
            </w:r>
          </w:p>
        </w:tc>
        <w:tc>
          <w:tcPr>
            <w:tcW w:w="5635" w:type="dxa"/>
            <w:tcBorders>
              <w:top w:val="single" w:sz="4" w:space="0" w:color="000000"/>
              <w:left w:val="single" w:sz="4" w:space="0" w:color="000000"/>
              <w:bottom w:val="single" w:sz="4" w:space="0" w:color="000000"/>
              <w:right w:val="single" w:sz="4" w:space="0" w:color="000000"/>
            </w:tcBorders>
          </w:tcPr>
          <w:p w14:paraId="3A7C87FD" w14:textId="77777777" w:rsidR="00D04EF2" w:rsidRDefault="002C7865">
            <w:pPr>
              <w:spacing w:after="142" w:line="276" w:lineRule="auto"/>
              <w:rPr>
                <w:color w:val="000000" w:themeColor="text1"/>
              </w:rPr>
            </w:pPr>
            <w:r>
              <w:rPr>
                <w:color w:val="000000" w:themeColor="text1"/>
              </w:rPr>
              <w:t xml:space="preserve">use </w:t>
            </w:r>
            <w:hyperlink w:anchor="_toc8709">
              <w:r>
                <w:rPr>
                  <w:rStyle w:val="Hyperlink1"/>
                  <w:color w:val="000000" w:themeColor="text1"/>
                </w:rPr>
                <w:t>E94</w:t>
              </w:r>
            </w:hyperlink>
            <w:r>
              <w:rPr>
                <w:color w:val="000000" w:themeColor="text1"/>
              </w:rPr>
              <w:t xml:space="preserve"> Space Primitive</w:t>
            </w:r>
          </w:p>
        </w:tc>
      </w:tr>
      <w:tr w:rsidR="00D04EF2" w14:paraId="0B4E3D35" w14:textId="77777777">
        <w:tc>
          <w:tcPr>
            <w:tcW w:w="3436" w:type="dxa"/>
            <w:tcBorders>
              <w:top w:val="single" w:sz="4" w:space="0" w:color="000000"/>
              <w:left w:val="single" w:sz="4" w:space="0" w:color="000000"/>
              <w:bottom w:val="single" w:sz="4" w:space="0" w:color="000000"/>
              <w:right w:val="single" w:sz="4" w:space="0" w:color="000000"/>
            </w:tcBorders>
          </w:tcPr>
          <w:p w14:paraId="17C44708" w14:textId="77777777" w:rsidR="00D04EF2" w:rsidRDefault="002C7865">
            <w:pPr>
              <w:spacing w:after="142" w:line="276" w:lineRule="auto"/>
              <w:rPr>
                <w:color w:val="000000" w:themeColor="text1"/>
              </w:rPr>
            </w:pPr>
            <w:r>
              <w:rPr>
                <w:color w:val="000000" w:themeColor="text1"/>
              </w:rPr>
              <w:t>E48 Place Name</w:t>
            </w:r>
          </w:p>
        </w:tc>
        <w:tc>
          <w:tcPr>
            <w:tcW w:w="5635" w:type="dxa"/>
            <w:tcBorders>
              <w:top w:val="single" w:sz="4" w:space="0" w:color="000000"/>
              <w:left w:val="single" w:sz="4" w:space="0" w:color="000000"/>
              <w:bottom w:val="single" w:sz="4" w:space="0" w:color="000000"/>
              <w:right w:val="single" w:sz="4" w:space="0" w:color="000000"/>
            </w:tcBorders>
          </w:tcPr>
          <w:p w14:paraId="5FE5BB45" w14:textId="77777777" w:rsidR="00D04EF2" w:rsidRDefault="002C7865">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4D679A6A" w14:textId="77777777">
        <w:tc>
          <w:tcPr>
            <w:tcW w:w="3436" w:type="dxa"/>
            <w:tcBorders>
              <w:top w:val="single" w:sz="4" w:space="0" w:color="000000"/>
              <w:left w:val="single" w:sz="4" w:space="0" w:color="000000"/>
              <w:bottom w:val="single" w:sz="4" w:space="0" w:color="000000"/>
              <w:right w:val="single" w:sz="4" w:space="0" w:color="000000"/>
            </w:tcBorders>
          </w:tcPr>
          <w:p w14:paraId="538EC663" w14:textId="77777777" w:rsidR="00D04EF2" w:rsidRDefault="002C7865">
            <w:pPr>
              <w:spacing w:after="142" w:line="276" w:lineRule="auto"/>
              <w:rPr>
                <w:color w:val="000000" w:themeColor="text1"/>
              </w:rPr>
            </w:pPr>
            <w:r>
              <w:rPr>
                <w:color w:val="000000" w:themeColor="text1"/>
              </w:rPr>
              <w:t>E49 Time Appellation</w:t>
            </w:r>
          </w:p>
        </w:tc>
        <w:tc>
          <w:tcPr>
            <w:tcW w:w="5635" w:type="dxa"/>
            <w:tcBorders>
              <w:top w:val="single" w:sz="4" w:space="0" w:color="000000"/>
              <w:left w:val="single" w:sz="4" w:space="0" w:color="000000"/>
              <w:bottom w:val="single" w:sz="4" w:space="0" w:color="000000"/>
              <w:right w:val="single" w:sz="4" w:space="0" w:color="000000"/>
            </w:tcBorders>
          </w:tcPr>
          <w:p w14:paraId="275D9D48" w14:textId="77777777" w:rsidR="00D04EF2" w:rsidRDefault="002C7865">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309A224C" w14:textId="77777777">
        <w:tc>
          <w:tcPr>
            <w:tcW w:w="3436" w:type="dxa"/>
            <w:tcBorders>
              <w:top w:val="single" w:sz="4" w:space="0" w:color="000000"/>
              <w:left w:val="single" w:sz="4" w:space="0" w:color="000000"/>
              <w:bottom w:val="single" w:sz="4" w:space="0" w:color="000000"/>
              <w:right w:val="single" w:sz="4" w:space="0" w:color="000000"/>
            </w:tcBorders>
          </w:tcPr>
          <w:p w14:paraId="1A9BA462" w14:textId="77777777" w:rsidR="00D04EF2" w:rsidRDefault="002C7865">
            <w:pPr>
              <w:spacing w:after="142" w:line="276" w:lineRule="auto"/>
              <w:rPr>
                <w:color w:val="000000" w:themeColor="text1"/>
              </w:rPr>
            </w:pPr>
            <w:r>
              <w:rPr>
                <w:color w:val="000000" w:themeColor="text1"/>
              </w:rPr>
              <w:t>E50 Date</w:t>
            </w:r>
          </w:p>
        </w:tc>
        <w:tc>
          <w:tcPr>
            <w:tcW w:w="5635" w:type="dxa"/>
            <w:tcBorders>
              <w:top w:val="single" w:sz="4" w:space="0" w:color="000000"/>
              <w:left w:val="single" w:sz="4" w:space="0" w:color="000000"/>
              <w:bottom w:val="single" w:sz="4" w:space="0" w:color="000000"/>
              <w:right w:val="single" w:sz="4" w:space="0" w:color="000000"/>
            </w:tcBorders>
          </w:tcPr>
          <w:p w14:paraId="5FFE0F34" w14:textId="77777777" w:rsidR="00D04EF2" w:rsidRDefault="002C7865">
            <w:pPr>
              <w:spacing w:after="142" w:line="276" w:lineRule="auto"/>
              <w:rPr>
                <w:color w:val="000000" w:themeColor="text1"/>
              </w:rPr>
            </w:pPr>
            <w:r>
              <w:rPr>
                <w:color w:val="000000" w:themeColor="text1"/>
              </w:rPr>
              <w:t xml:space="preserve">use </w:t>
            </w:r>
            <w:hyperlink w:anchor="_toc8263">
              <w:r>
                <w:rPr>
                  <w:rStyle w:val="Hyperlink1"/>
                  <w:color w:val="000000" w:themeColor="text1"/>
                </w:rPr>
                <w:t>E61</w:t>
              </w:r>
            </w:hyperlink>
            <w:r>
              <w:rPr>
                <w:color w:val="000000" w:themeColor="text1"/>
                <w:u w:val="single"/>
              </w:rPr>
              <w:t xml:space="preserve"> </w:t>
            </w:r>
            <w:r>
              <w:rPr>
                <w:color w:val="000000" w:themeColor="text1"/>
              </w:rPr>
              <w:t>Time Primitive</w:t>
            </w:r>
          </w:p>
        </w:tc>
      </w:tr>
      <w:tr w:rsidR="00D04EF2" w14:paraId="4FE2F6D8" w14:textId="77777777">
        <w:tc>
          <w:tcPr>
            <w:tcW w:w="3436" w:type="dxa"/>
            <w:tcBorders>
              <w:top w:val="single" w:sz="4" w:space="0" w:color="000000"/>
              <w:left w:val="single" w:sz="4" w:space="0" w:color="000000"/>
              <w:bottom w:val="single" w:sz="4" w:space="0" w:color="000000"/>
              <w:right w:val="single" w:sz="4" w:space="0" w:color="000000"/>
            </w:tcBorders>
          </w:tcPr>
          <w:p w14:paraId="2422805F" w14:textId="77777777" w:rsidR="00D04EF2" w:rsidRDefault="002C7865">
            <w:pPr>
              <w:spacing w:after="142" w:line="276" w:lineRule="auto"/>
              <w:rPr>
                <w:color w:val="000000" w:themeColor="text1"/>
              </w:rPr>
            </w:pPr>
            <w:r>
              <w:rPr>
                <w:color w:val="000000" w:themeColor="text1"/>
              </w:rPr>
              <w:t>E51 Contact Point</w:t>
            </w:r>
          </w:p>
        </w:tc>
        <w:tc>
          <w:tcPr>
            <w:tcW w:w="5635" w:type="dxa"/>
            <w:tcBorders>
              <w:top w:val="single" w:sz="4" w:space="0" w:color="000000"/>
              <w:left w:val="single" w:sz="4" w:space="0" w:color="000000"/>
              <w:bottom w:val="single" w:sz="4" w:space="0" w:color="000000"/>
              <w:right w:val="single" w:sz="4" w:space="0" w:color="000000"/>
            </w:tcBorders>
          </w:tcPr>
          <w:p w14:paraId="5AA39048" w14:textId="77777777" w:rsidR="00D04EF2" w:rsidRDefault="002C7865">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 </w:t>
            </w:r>
            <w:hyperlink w:anchor="_toc8844">
              <w:r>
                <w:rPr>
                  <w:rStyle w:val="Hyperlink1"/>
                  <w:i/>
                  <w:iCs/>
                  <w:color w:val="000000" w:themeColor="text1"/>
                  <w:szCs w:val="20"/>
                </w:rPr>
                <w:t>P2</w:t>
              </w:r>
            </w:hyperlink>
            <w:r>
              <w:rPr>
                <w:i/>
                <w:iCs/>
                <w:color w:val="000000" w:themeColor="text1"/>
                <w:szCs w:val="20"/>
              </w:rPr>
              <w:t xml:space="preserve"> </w:t>
            </w:r>
            <w:r>
              <w:rPr>
                <w:i/>
                <w:color w:val="000000" w:themeColor="text1"/>
              </w:rPr>
              <w:t>has type</w:t>
            </w:r>
            <w:r>
              <w:rPr>
                <w:color w:val="000000" w:themeColor="text1"/>
              </w:rPr>
              <w:t>: “Contact Point”</w:t>
            </w:r>
          </w:p>
        </w:tc>
      </w:tr>
      <w:tr w:rsidR="00D04EF2" w14:paraId="40BC1F49" w14:textId="77777777">
        <w:tc>
          <w:tcPr>
            <w:tcW w:w="3436" w:type="dxa"/>
            <w:tcBorders>
              <w:top w:val="single" w:sz="4" w:space="0" w:color="000000"/>
              <w:left w:val="single" w:sz="4" w:space="0" w:color="000000"/>
              <w:bottom w:val="single" w:sz="4" w:space="0" w:color="000000"/>
              <w:right w:val="single" w:sz="4" w:space="0" w:color="000000"/>
            </w:tcBorders>
          </w:tcPr>
          <w:p w14:paraId="51248A65" w14:textId="77777777" w:rsidR="00D04EF2" w:rsidRDefault="002C7865">
            <w:pPr>
              <w:spacing w:after="142" w:line="276" w:lineRule="auto"/>
              <w:rPr>
                <w:color w:val="000000" w:themeColor="text1"/>
              </w:rPr>
            </w:pPr>
            <w:r>
              <w:rPr>
                <w:color w:val="000000" w:themeColor="text1"/>
              </w:rPr>
              <w:t>E75 Conceptual Object Appellation</w:t>
            </w:r>
          </w:p>
        </w:tc>
        <w:tc>
          <w:tcPr>
            <w:tcW w:w="5635" w:type="dxa"/>
            <w:tcBorders>
              <w:top w:val="single" w:sz="4" w:space="0" w:color="000000"/>
              <w:left w:val="single" w:sz="4" w:space="0" w:color="000000"/>
              <w:bottom w:val="single" w:sz="4" w:space="0" w:color="000000"/>
              <w:right w:val="single" w:sz="4" w:space="0" w:color="000000"/>
            </w:tcBorders>
          </w:tcPr>
          <w:p w14:paraId="01DE1AF0" w14:textId="77777777" w:rsidR="00D04EF2" w:rsidRDefault="002C7865">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1F3E0A51" w14:textId="77777777">
        <w:tc>
          <w:tcPr>
            <w:tcW w:w="3436" w:type="dxa"/>
            <w:tcBorders>
              <w:top w:val="single" w:sz="4" w:space="0" w:color="000000"/>
              <w:left w:val="single" w:sz="4" w:space="0" w:color="000000"/>
              <w:bottom w:val="single" w:sz="4" w:space="0" w:color="000000"/>
              <w:right w:val="single" w:sz="4" w:space="0" w:color="000000"/>
            </w:tcBorders>
          </w:tcPr>
          <w:p w14:paraId="0C0912E9" w14:textId="77777777" w:rsidR="00D04EF2" w:rsidRDefault="002C7865">
            <w:pPr>
              <w:spacing w:after="142" w:line="276" w:lineRule="auto"/>
              <w:rPr>
                <w:color w:val="000000" w:themeColor="text1"/>
              </w:rPr>
            </w:pPr>
            <w:r>
              <w:rPr>
                <w:color w:val="000000" w:themeColor="text1"/>
              </w:rPr>
              <w:t>E82 Actor Appellation</w:t>
            </w:r>
          </w:p>
        </w:tc>
        <w:tc>
          <w:tcPr>
            <w:tcW w:w="5635" w:type="dxa"/>
            <w:tcBorders>
              <w:top w:val="single" w:sz="4" w:space="0" w:color="000000"/>
              <w:left w:val="single" w:sz="4" w:space="0" w:color="000000"/>
              <w:bottom w:val="single" w:sz="4" w:space="0" w:color="000000"/>
              <w:right w:val="single" w:sz="4" w:space="0" w:color="000000"/>
            </w:tcBorders>
          </w:tcPr>
          <w:p w14:paraId="53272187" w14:textId="77777777" w:rsidR="00D04EF2" w:rsidRDefault="002C7865">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78868088" w14:textId="77777777">
        <w:tc>
          <w:tcPr>
            <w:tcW w:w="3436" w:type="dxa"/>
            <w:tcBorders>
              <w:top w:val="single" w:sz="4" w:space="0" w:color="000000"/>
              <w:left w:val="single" w:sz="4" w:space="0" w:color="000000"/>
              <w:bottom w:val="single" w:sz="4" w:space="0" w:color="000000"/>
              <w:right w:val="single" w:sz="4" w:space="0" w:color="000000"/>
            </w:tcBorders>
          </w:tcPr>
          <w:p w14:paraId="2A1E89D6" w14:textId="77777777" w:rsidR="00D04EF2" w:rsidRDefault="002C7865">
            <w:pPr>
              <w:spacing w:after="142" w:line="276" w:lineRule="auto"/>
              <w:rPr>
                <w:color w:val="000000" w:themeColor="text1"/>
              </w:rPr>
            </w:pPr>
            <w:r>
              <w:rPr>
                <w:color w:val="000000" w:themeColor="text1"/>
              </w:rPr>
              <w:t>E84 Information Carrier</w:t>
            </w:r>
          </w:p>
        </w:tc>
        <w:tc>
          <w:tcPr>
            <w:tcW w:w="5635" w:type="dxa"/>
            <w:tcBorders>
              <w:top w:val="single" w:sz="4" w:space="0" w:color="000000"/>
              <w:left w:val="single" w:sz="4" w:space="0" w:color="000000"/>
              <w:bottom w:val="single" w:sz="4" w:space="0" w:color="000000"/>
              <w:right w:val="single" w:sz="4" w:space="0" w:color="000000"/>
            </w:tcBorders>
          </w:tcPr>
          <w:p w14:paraId="709AAA5C" w14:textId="77777777" w:rsidR="00D04EF2" w:rsidRDefault="002C7865">
            <w:pPr>
              <w:spacing w:after="142" w:line="276" w:lineRule="auto"/>
              <w:rPr>
                <w:color w:val="000000" w:themeColor="text1"/>
              </w:rPr>
            </w:pPr>
            <w:r>
              <w:rPr>
                <w:color w:val="000000" w:themeColor="text1"/>
              </w:rPr>
              <w:t xml:space="preserve">use </w:t>
            </w:r>
            <w:hyperlink w:anchor="_toc7751">
              <w:r>
                <w:rPr>
                  <w:rStyle w:val="Hyperlink1"/>
                  <w:color w:val="000000" w:themeColor="text1"/>
                </w:rPr>
                <w:t>E22</w:t>
              </w:r>
            </w:hyperlink>
            <w:r>
              <w:rPr>
                <w:color w:val="000000" w:themeColor="text1"/>
              </w:rPr>
              <w:t xml:space="preserve"> Human-Made Object, </w:t>
            </w:r>
            <w:hyperlink w:anchor="_toc8844">
              <w:r>
                <w:rPr>
                  <w:rStyle w:val="Hyperlink1"/>
                  <w:i/>
                  <w:iCs/>
                  <w:color w:val="000000" w:themeColor="text1"/>
                  <w:szCs w:val="20"/>
                </w:rPr>
                <w:t>P2</w:t>
              </w:r>
            </w:hyperlink>
            <w:r>
              <w:rPr>
                <w:i/>
                <w:iCs/>
                <w:color w:val="000000" w:themeColor="text1"/>
                <w:szCs w:val="20"/>
              </w:rPr>
              <w:t xml:space="preserve"> </w:t>
            </w:r>
            <w:r>
              <w:rPr>
                <w:i/>
                <w:iCs/>
                <w:color w:val="000000" w:themeColor="text1"/>
              </w:rPr>
              <w:t>has type</w:t>
            </w:r>
            <w:r>
              <w:rPr>
                <w:color w:val="000000" w:themeColor="text1"/>
              </w:rPr>
              <w:t>: “Information Carrier”</w:t>
            </w:r>
          </w:p>
        </w:tc>
      </w:tr>
    </w:tbl>
    <w:p w14:paraId="5AFDDE03" w14:textId="77777777" w:rsidR="00D04EF2" w:rsidRDefault="00D04EF2">
      <w:pPr>
        <w:rPr>
          <w:rFonts w:ascii="Calibri" w:eastAsia="DengXian" w:hAnsi="Calibri" w:cs="Calibri"/>
          <w:kern w:val="0"/>
          <w:lang w:eastAsia="en-US" w:bidi="ar-SA"/>
        </w:rPr>
      </w:pPr>
    </w:p>
    <w:p w14:paraId="583AF5A0" w14:textId="77777777" w:rsidR="00D04EF2" w:rsidRDefault="002C7865">
      <w:pPr>
        <w:rPr>
          <w:rFonts w:ascii="Calibri" w:eastAsia="DengXian" w:hAnsi="Calibri" w:cs="Calibri"/>
          <w:kern w:val="0"/>
          <w:lang w:eastAsia="en-US" w:bidi="ar-SA"/>
        </w:rPr>
      </w:pPr>
      <w:r>
        <w:br w:type="page"/>
      </w:r>
    </w:p>
    <w:p w14:paraId="68EDE17A" w14:textId="77777777" w:rsidR="00D04EF2" w:rsidRDefault="002C7865">
      <w:pPr>
        <w:pStyle w:val="Heading3"/>
      </w:pPr>
      <w:bookmarkStart w:id="2340" w:name="_Toc70522727"/>
      <w:bookmarkStart w:id="2341" w:name="_Toc71548778"/>
      <w:bookmarkStart w:id="2342" w:name="_Toc69734691"/>
      <w:bookmarkStart w:id="2343" w:name="_Toc63009702"/>
      <w:bookmarkStart w:id="2344" w:name="_Toc71114935"/>
      <w:bookmarkStart w:id="2345" w:name="_Toc133500201"/>
      <w:r>
        <w:lastRenderedPageBreak/>
        <w:t>Deprecated Property Migration Instructions</w:t>
      </w:r>
      <w:bookmarkEnd w:id="2340"/>
      <w:bookmarkEnd w:id="2341"/>
      <w:bookmarkEnd w:id="2342"/>
      <w:bookmarkEnd w:id="2343"/>
      <w:bookmarkEnd w:id="2344"/>
      <w:bookmarkEnd w:id="2345"/>
    </w:p>
    <w:p w14:paraId="08EFE3CF" w14:textId="58BF4331" w:rsidR="00D04EF2" w:rsidRDefault="002C7865">
      <w:pPr>
        <w:pStyle w:val="Caption"/>
        <w:keepNext/>
      </w:pPr>
      <w:bookmarkStart w:id="2346" w:name="_Toc106191139"/>
      <w:r>
        <w:t xml:space="preserve">Table </w:t>
      </w:r>
      <w:r>
        <w:fldChar w:fldCharType="begin"/>
      </w:r>
      <w:r>
        <w:instrText>SEQ Table \* ARABIC</w:instrText>
      </w:r>
      <w:r>
        <w:fldChar w:fldCharType="separate"/>
      </w:r>
      <w:r w:rsidR="00457262">
        <w:rPr>
          <w:noProof/>
        </w:rPr>
        <w:t>7</w:t>
      </w:r>
      <w:r>
        <w:fldChar w:fldCharType="end"/>
      </w:r>
      <w:r>
        <w:rPr>
          <w:lang w:val="en-US"/>
        </w:rPr>
        <w:t>: Deprecated Property Migration Instructions</w:t>
      </w:r>
      <w:bookmarkEnd w:id="2346"/>
    </w:p>
    <w:tbl>
      <w:tblPr>
        <w:tblW w:w="9072" w:type="dxa"/>
        <w:tblInd w:w="-5" w:type="dxa"/>
        <w:tblLook w:val="0000" w:firstRow="0" w:lastRow="0" w:firstColumn="0" w:lastColumn="0" w:noHBand="0" w:noVBand="0"/>
      </w:tblPr>
      <w:tblGrid>
        <w:gridCol w:w="4678"/>
        <w:gridCol w:w="4394"/>
      </w:tblGrid>
      <w:tr w:rsidR="00D04EF2" w14:paraId="107B0C0D" w14:textId="77777777">
        <w:tc>
          <w:tcPr>
            <w:tcW w:w="4677" w:type="dxa"/>
            <w:tcBorders>
              <w:top w:val="single" w:sz="4" w:space="0" w:color="000000"/>
              <w:left w:val="single" w:sz="4" w:space="0" w:color="000000"/>
              <w:bottom w:val="single" w:sz="4" w:space="0" w:color="000000"/>
              <w:right w:val="single" w:sz="4" w:space="0" w:color="000000"/>
            </w:tcBorders>
          </w:tcPr>
          <w:p w14:paraId="7603318C" w14:textId="77777777" w:rsidR="00D04EF2" w:rsidRDefault="002C7865">
            <w:pPr>
              <w:rPr>
                <w:b/>
                <w:color w:val="000000" w:themeColor="text1"/>
              </w:rPr>
            </w:pPr>
            <w:r>
              <w:rPr>
                <w:b/>
                <w:color w:val="000000" w:themeColor="text1"/>
              </w:rPr>
              <w:t>Deprecated property</w:t>
            </w:r>
          </w:p>
        </w:tc>
        <w:tc>
          <w:tcPr>
            <w:tcW w:w="4394" w:type="dxa"/>
            <w:tcBorders>
              <w:top w:val="single" w:sz="4" w:space="0" w:color="000000"/>
              <w:left w:val="single" w:sz="4" w:space="0" w:color="000000"/>
              <w:bottom w:val="single" w:sz="4" w:space="0" w:color="000000"/>
              <w:right w:val="single" w:sz="4" w:space="0" w:color="000000"/>
            </w:tcBorders>
          </w:tcPr>
          <w:p w14:paraId="7390AE49" w14:textId="77777777" w:rsidR="00D04EF2" w:rsidRDefault="002C7865">
            <w:pPr>
              <w:rPr>
                <w:b/>
                <w:color w:val="000000" w:themeColor="text1"/>
              </w:rPr>
            </w:pPr>
            <w:r>
              <w:rPr>
                <w:b/>
                <w:color w:val="000000" w:themeColor="text1"/>
              </w:rPr>
              <w:t>Migration Instruction</w:t>
            </w:r>
          </w:p>
        </w:tc>
      </w:tr>
      <w:tr w:rsidR="00D04EF2" w14:paraId="4D7766EB" w14:textId="77777777">
        <w:tc>
          <w:tcPr>
            <w:tcW w:w="4677" w:type="dxa"/>
            <w:tcBorders>
              <w:top w:val="single" w:sz="4" w:space="0" w:color="000000"/>
              <w:left w:val="single" w:sz="4" w:space="0" w:color="000000"/>
              <w:bottom w:val="single" w:sz="4" w:space="0" w:color="000000"/>
              <w:right w:val="single" w:sz="4" w:space="0" w:color="000000"/>
            </w:tcBorders>
          </w:tcPr>
          <w:p w14:paraId="5B8A06FE" w14:textId="77777777" w:rsidR="00D04EF2" w:rsidRDefault="002C7865">
            <w:pPr>
              <w:spacing w:after="142" w:line="276" w:lineRule="auto"/>
              <w:rPr>
                <w:i/>
                <w:color w:val="000000" w:themeColor="text1"/>
                <w:szCs w:val="20"/>
              </w:rPr>
            </w:pPr>
            <w:r>
              <w:rPr>
                <w:i/>
                <w:color w:val="000000" w:themeColor="text1"/>
                <w:szCs w:val="20"/>
              </w:rPr>
              <w:t>P58 has section definition (defines section)</w:t>
            </w:r>
          </w:p>
        </w:tc>
        <w:tc>
          <w:tcPr>
            <w:tcW w:w="4394" w:type="dxa"/>
            <w:tcBorders>
              <w:top w:val="single" w:sz="4" w:space="0" w:color="000000"/>
              <w:left w:val="single" w:sz="4" w:space="0" w:color="000000"/>
              <w:bottom w:val="single" w:sz="4" w:space="0" w:color="000000"/>
              <w:right w:val="single" w:sz="4" w:space="0" w:color="000000"/>
            </w:tcBorders>
          </w:tcPr>
          <w:p w14:paraId="593B27EC" w14:textId="77777777" w:rsidR="00D04EF2" w:rsidRDefault="002C7865">
            <w:pPr>
              <w:rPr>
                <w:color w:val="000000" w:themeColor="text1"/>
              </w:rPr>
            </w:pPr>
            <w:bookmarkStart w:id="2347" w:name="_heading=h.158ubh5"/>
            <w:bookmarkEnd w:id="2347"/>
            <w:r>
              <w:rPr>
                <w:color w:val="000000" w:themeColor="text1"/>
                <w:szCs w:val="20"/>
              </w:rPr>
              <w:t>use</w:t>
            </w:r>
            <w:r>
              <w:rPr>
                <w:i/>
                <w:iCs/>
                <w:color w:val="000000" w:themeColor="text1"/>
                <w:szCs w:val="20"/>
              </w:rPr>
              <w:t xml:space="preserve"> </w:t>
            </w:r>
            <w:hyperlink w:anchor="_toc8819">
              <w:r>
                <w:rPr>
                  <w:rStyle w:val="Hyperlink1"/>
                  <w:i/>
                  <w:iCs/>
                  <w:color w:val="000000" w:themeColor="text1"/>
                  <w:szCs w:val="20"/>
                </w:rPr>
                <w:t>P1</w:t>
              </w:r>
            </w:hyperlink>
            <w:r>
              <w:rPr>
                <w:i/>
                <w:iCs/>
                <w:color w:val="000000" w:themeColor="text1"/>
                <w:szCs w:val="20"/>
              </w:rPr>
              <w:t xml:space="preserve"> </w:t>
            </w:r>
            <w:r>
              <w:rPr>
                <w:i/>
                <w:color w:val="000000" w:themeColor="text1"/>
                <w:szCs w:val="20"/>
              </w:rPr>
              <w:t>is identified by (identifies)</w:t>
            </w:r>
          </w:p>
        </w:tc>
      </w:tr>
      <w:tr w:rsidR="00D04EF2" w14:paraId="4BC898FB" w14:textId="77777777">
        <w:tc>
          <w:tcPr>
            <w:tcW w:w="4677" w:type="dxa"/>
            <w:tcBorders>
              <w:top w:val="single" w:sz="4" w:space="0" w:color="000000"/>
              <w:left w:val="single" w:sz="4" w:space="0" w:color="000000"/>
              <w:bottom w:val="single" w:sz="4" w:space="0" w:color="000000"/>
              <w:right w:val="single" w:sz="4" w:space="0" w:color="000000"/>
            </w:tcBorders>
          </w:tcPr>
          <w:p w14:paraId="78B42B92" w14:textId="77777777" w:rsidR="00D04EF2" w:rsidRDefault="002C7865">
            <w:pPr>
              <w:spacing w:after="142" w:line="276" w:lineRule="auto"/>
              <w:rPr>
                <w:color w:val="000000" w:themeColor="text1"/>
              </w:rPr>
            </w:pPr>
            <w:r>
              <w:rPr>
                <w:i/>
                <w:color w:val="000000" w:themeColor="text1"/>
                <w:szCs w:val="20"/>
              </w:rPr>
              <w:t xml:space="preserve">P78 is identified by (identifies): </w:t>
            </w:r>
            <w:r>
              <w:rPr>
                <w:color w:val="000000" w:themeColor="text1"/>
                <w:szCs w:val="20"/>
              </w:rPr>
              <w:t>E49 Time Appellation</w:t>
            </w:r>
          </w:p>
          <w:p w14:paraId="32F876F4" w14:textId="77777777" w:rsidR="00D04EF2" w:rsidRDefault="002C7865">
            <w:pPr>
              <w:spacing w:after="142" w:line="276" w:lineRule="auto"/>
              <w:rPr>
                <w:color w:val="000000" w:themeColor="text1"/>
                <w:szCs w:val="20"/>
              </w:rPr>
            </w:pPr>
            <w:r>
              <w:rPr>
                <w:color w:val="000000" w:themeColor="text1"/>
                <w:szCs w:val="20"/>
              </w:rPr>
              <w:t>[except for instances of E50 Date]</w:t>
            </w:r>
          </w:p>
        </w:tc>
        <w:tc>
          <w:tcPr>
            <w:tcW w:w="4394" w:type="dxa"/>
            <w:tcBorders>
              <w:top w:val="single" w:sz="4" w:space="0" w:color="000000"/>
              <w:left w:val="single" w:sz="4" w:space="0" w:color="000000"/>
              <w:bottom w:val="single" w:sz="4" w:space="0" w:color="000000"/>
              <w:right w:val="single" w:sz="4" w:space="0" w:color="000000"/>
            </w:tcBorders>
          </w:tcPr>
          <w:p w14:paraId="00F82C50" w14:textId="77777777" w:rsidR="00D04EF2" w:rsidRDefault="002C7865">
            <w:pPr>
              <w:rPr>
                <w:color w:val="000000" w:themeColor="text1"/>
              </w:rPr>
            </w:pPr>
            <w:r>
              <w:rPr>
                <w:color w:val="000000" w:themeColor="text1"/>
                <w:szCs w:val="20"/>
              </w:rPr>
              <w:t xml:space="preserve">use </w:t>
            </w:r>
            <w:hyperlink w:anchor="_toc8819">
              <w:r>
                <w:rPr>
                  <w:rStyle w:val="Hyperlink1"/>
                  <w:i/>
                  <w:iCs/>
                  <w:color w:val="000000" w:themeColor="text1"/>
                  <w:szCs w:val="20"/>
                </w:rPr>
                <w:t>P1</w:t>
              </w:r>
            </w:hyperlink>
            <w:r>
              <w:rPr>
                <w:color w:val="000000" w:themeColor="text1"/>
                <w:szCs w:val="20"/>
              </w:rPr>
              <w:t xml:space="preserve"> </w:t>
            </w:r>
            <w:r>
              <w:rPr>
                <w:i/>
                <w:color w:val="000000" w:themeColor="text1"/>
                <w:szCs w:val="20"/>
              </w:rPr>
              <w:t>identified by (identifies):</w:t>
            </w:r>
            <w:r>
              <w:rPr>
                <w:color w:val="000000" w:themeColor="text1"/>
                <w:szCs w:val="20"/>
              </w:rPr>
              <w:t xml:space="preserve"> </w:t>
            </w:r>
            <w:hyperlink w:anchor="_toc8039">
              <w:r>
                <w:rPr>
                  <w:rStyle w:val="Hyperlink1"/>
                  <w:color w:val="000000" w:themeColor="text1"/>
                  <w:szCs w:val="20"/>
                </w:rPr>
                <w:t>E41</w:t>
              </w:r>
            </w:hyperlink>
            <w:r>
              <w:rPr>
                <w:color w:val="000000" w:themeColor="text1"/>
                <w:szCs w:val="20"/>
              </w:rPr>
              <w:t xml:space="preserve"> Appellation [for instance, Japanese imperial rule names]</w:t>
            </w:r>
          </w:p>
        </w:tc>
      </w:tr>
      <w:tr w:rsidR="00D04EF2" w14:paraId="6A8C7196" w14:textId="77777777">
        <w:tc>
          <w:tcPr>
            <w:tcW w:w="4677" w:type="dxa"/>
            <w:tcBorders>
              <w:top w:val="single" w:sz="4" w:space="0" w:color="000000"/>
              <w:left w:val="single" w:sz="4" w:space="0" w:color="000000"/>
              <w:bottom w:val="single" w:sz="4" w:space="0" w:color="000000"/>
              <w:right w:val="single" w:sz="4" w:space="0" w:color="000000"/>
            </w:tcBorders>
          </w:tcPr>
          <w:p w14:paraId="69A1BD8F" w14:textId="77777777" w:rsidR="00D04EF2" w:rsidRDefault="002C7865">
            <w:pPr>
              <w:spacing w:after="142" w:line="276" w:lineRule="auto"/>
              <w:rPr>
                <w:color w:val="000000" w:themeColor="text1"/>
              </w:rPr>
            </w:pPr>
            <w:r>
              <w:rPr>
                <w:i/>
                <w:color w:val="000000" w:themeColor="text1"/>
                <w:szCs w:val="20"/>
              </w:rPr>
              <w:t xml:space="preserve">P78 is identified by (identifies): </w:t>
            </w:r>
            <w:r>
              <w:rPr>
                <w:color w:val="000000" w:themeColor="text1"/>
                <w:szCs w:val="20"/>
              </w:rPr>
              <w:t>E50 Date</w:t>
            </w:r>
          </w:p>
        </w:tc>
        <w:tc>
          <w:tcPr>
            <w:tcW w:w="4394" w:type="dxa"/>
            <w:tcBorders>
              <w:top w:val="single" w:sz="4" w:space="0" w:color="000000"/>
              <w:left w:val="single" w:sz="4" w:space="0" w:color="000000"/>
              <w:bottom w:val="single" w:sz="4" w:space="0" w:color="000000"/>
              <w:right w:val="single" w:sz="4" w:space="0" w:color="000000"/>
            </w:tcBorders>
          </w:tcPr>
          <w:p w14:paraId="7CF1FD39" w14:textId="77777777" w:rsidR="00D04EF2" w:rsidRDefault="002C7865">
            <w:pPr>
              <w:rPr>
                <w:color w:val="000000" w:themeColor="text1"/>
              </w:rPr>
            </w:pPr>
            <w:r>
              <w:rPr>
                <w:color w:val="000000" w:themeColor="text1"/>
                <w:szCs w:val="20"/>
              </w:rPr>
              <w:t xml:space="preserve">use </w:t>
            </w:r>
            <w:hyperlink w:anchor="_toc11400">
              <w:r>
                <w:rPr>
                  <w:rStyle w:val="Internett-lenke"/>
                  <w:i/>
                  <w:color w:val="000000" w:themeColor="text1"/>
                  <w:szCs w:val="20"/>
                </w:rPr>
                <w:t>P170i</w:t>
              </w:r>
            </w:hyperlink>
            <w:r>
              <w:rPr>
                <w:i/>
                <w:color w:val="000000" w:themeColor="text1"/>
                <w:szCs w:val="20"/>
              </w:rPr>
              <w:t xml:space="preserve"> time is defined by</w:t>
            </w:r>
            <w:r>
              <w:rPr>
                <w:color w:val="000000" w:themeColor="text1"/>
                <w:szCs w:val="20"/>
              </w:rPr>
              <w:t xml:space="preserve">: </w:t>
            </w:r>
            <w:hyperlink w:anchor="_toc8226">
              <w:r>
                <w:rPr>
                  <w:rStyle w:val="Hyperlink1"/>
                  <w:color w:val="000000" w:themeColor="text1"/>
                  <w:szCs w:val="20"/>
                </w:rPr>
                <w:t>E61</w:t>
              </w:r>
            </w:hyperlink>
            <w:r>
              <w:rPr>
                <w:color w:val="000000" w:themeColor="text1"/>
                <w:szCs w:val="20"/>
              </w:rPr>
              <w:t>Time Primitive</w:t>
            </w:r>
          </w:p>
        </w:tc>
      </w:tr>
      <w:tr w:rsidR="00D04EF2" w14:paraId="1BC79A7C" w14:textId="77777777">
        <w:tc>
          <w:tcPr>
            <w:tcW w:w="4677" w:type="dxa"/>
            <w:tcBorders>
              <w:top w:val="single" w:sz="4" w:space="0" w:color="000000"/>
              <w:left w:val="single" w:sz="4" w:space="0" w:color="000000"/>
              <w:bottom w:val="single" w:sz="4" w:space="0" w:color="000000"/>
              <w:right w:val="single" w:sz="4" w:space="0" w:color="000000"/>
            </w:tcBorders>
          </w:tcPr>
          <w:p w14:paraId="28EE6754" w14:textId="77777777" w:rsidR="00D04EF2" w:rsidRDefault="002C7865">
            <w:pPr>
              <w:spacing w:after="142" w:line="276" w:lineRule="auto"/>
              <w:rPr>
                <w:i/>
                <w:color w:val="000000" w:themeColor="text1"/>
                <w:szCs w:val="20"/>
              </w:rPr>
            </w:pPr>
            <w:r>
              <w:rPr>
                <w:i/>
                <w:color w:val="000000" w:themeColor="text1"/>
                <w:szCs w:val="20"/>
              </w:rPr>
              <w:t>P88 consists of (forms part of)</w:t>
            </w:r>
          </w:p>
        </w:tc>
        <w:tc>
          <w:tcPr>
            <w:tcW w:w="4394" w:type="dxa"/>
            <w:tcBorders>
              <w:top w:val="single" w:sz="4" w:space="0" w:color="000000"/>
              <w:left w:val="single" w:sz="4" w:space="0" w:color="000000"/>
              <w:bottom w:val="single" w:sz="4" w:space="0" w:color="000000"/>
              <w:right w:val="single" w:sz="4" w:space="0" w:color="000000"/>
            </w:tcBorders>
          </w:tcPr>
          <w:p w14:paraId="5CFEC134" w14:textId="77777777" w:rsidR="00D04EF2" w:rsidRDefault="002C7865">
            <w:pPr>
              <w:spacing w:after="142" w:line="276" w:lineRule="auto"/>
              <w:rPr>
                <w:color w:val="000000" w:themeColor="text1"/>
              </w:rPr>
            </w:pPr>
            <w:r>
              <w:rPr>
                <w:color w:val="000000" w:themeColor="text1"/>
                <w:szCs w:val="20"/>
              </w:rPr>
              <w:t xml:space="preserve">If used as a geometric decomposition, use </w:t>
            </w:r>
            <w:hyperlink w:anchor="_toc10142">
              <w:r>
                <w:rPr>
                  <w:rStyle w:val="Internett-lenke"/>
                  <w:i/>
                  <w:iCs/>
                  <w:color w:val="000000" w:themeColor="text1"/>
                  <w:szCs w:val="20"/>
                </w:rPr>
                <w:t>P89i</w:t>
              </w:r>
            </w:hyperlink>
            <w:r>
              <w:rPr>
                <w:i/>
                <w:iCs/>
                <w:color w:val="000000" w:themeColor="text1"/>
                <w:szCs w:val="20"/>
              </w:rPr>
              <w:t xml:space="preserve"> contains</w:t>
            </w:r>
            <w:r>
              <w:rPr>
                <w:color w:val="000000" w:themeColor="text1"/>
                <w:szCs w:val="20"/>
              </w:rPr>
              <w:t>.</w:t>
            </w:r>
          </w:p>
          <w:p w14:paraId="3446D0DE" w14:textId="77777777" w:rsidR="00D04EF2" w:rsidRDefault="002C7865">
            <w:pPr>
              <w:spacing w:after="142" w:line="276" w:lineRule="auto"/>
              <w:rPr>
                <w:color w:val="000000" w:themeColor="text1"/>
              </w:rPr>
            </w:pPr>
            <w:r>
              <w:rPr>
                <w:color w:val="000000" w:themeColor="text1"/>
                <w:szCs w:val="20"/>
              </w:rPr>
              <w:t xml:space="preserve">If the respective place is defined in the source by an instance of </w:t>
            </w:r>
            <w:hyperlink w:anchor="_toc7791">
              <w:r>
                <w:rPr>
                  <w:rStyle w:val="Hyperlink1"/>
                  <w:color w:val="000000" w:themeColor="text1"/>
                  <w:szCs w:val="20"/>
                </w:rPr>
                <w:t>E26</w:t>
              </w:r>
            </w:hyperlink>
            <w:r>
              <w:rPr>
                <w:color w:val="000000" w:themeColor="text1"/>
                <w:szCs w:val="20"/>
              </w:rPr>
              <w:t xml:space="preserve"> Physical Feature, and the use of </w:t>
            </w:r>
            <w:r>
              <w:rPr>
                <w:i/>
                <w:color w:val="000000" w:themeColor="text1"/>
                <w:szCs w:val="20"/>
              </w:rPr>
              <w:t>P88 consists of</w:t>
            </w:r>
            <w:r>
              <w:rPr>
                <w:color w:val="000000" w:themeColor="text1"/>
                <w:szCs w:val="20"/>
              </w:rPr>
              <w:t xml:space="preserve"> aims at describing its decomposition into its natural components, describe explicitly in the migration target the instance of </w:t>
            </w:r>
            <w:hyperlink w:anchor="_toc7791">
              <w:r>
                <w:rPr>
                  <w:rStyle w:val="Hyperlink1"/>
                  <w:color w:val="000000" w:themeColor="text1"/>
                  <w:szCs w:val="20"/>
                </w:rPr>
                <w:t>E26</w:t>
              </w:r>
            </w:hyperlink>
            <w:r>
              <w:rPr>
                <w:color w:val="000000" w:themeColor="text1"/>
                <w:szCs w:val="20"/>
              </w:rPr>
              <w:t xml:space="preserve"> Physical Feature and its parts using </w:t>
            </w:r>
            <w:hyperlink w:anchor="_toc9643">
              <w:r>
                <w:rPr>
                  <w:rStyle w:val="Hyperlink1"/>
                  <w:i/>
                  <w:iCs/>
                  <w:color w:val="000000" w:themeColor="text1"/>
                  <w:szCs w:val="20"/>
                </w:rPr>
                <w:t>P46</w:t>
              </w:r>
            </w:hyperlink>
            <w:r>
              <w:rPr>
                <w:i/>
                <w:iCs/>
                <w:color w:val="000000" w:themeColor="text1"/>
                <w:szCs w:val="20"/>
              </w:rPr>
              <w:t xml:space="preserve"> </w:t>
            </w:r>
            <w:r>
              <w:rPr>
                <w:i/>
                <w:color w:val="000000" w:themeColor="text1"/>
                <w:szCs w:val="20"/>
              </w:rPr>
              <w:t>is composed of</w:t>
            </w:r>
          </w:p>
        </w:tc>
      </w:tr>
      <w:tr w:rsidR="00D04EF2" w14:paraId="4AC1ABFC" w14:textId="77777777">
        <w:tc>
          <w:tcPr>
            <w:tcW w:w="4677" w:type="dxa"/>
            <w:tcBorders>
              <w:top w:val="single" w:sz="4" w:space="0" w:color="000000"/>
              <w:left w:val="single" w:sz="4" w:space="0" w:color="000000"/>
              <w:bottom w:val="single" w:sz="4" w:space="0" w:color="000000"/>
              <w:right w:val="single" w:sz="4" w:space="0" w:color="000000"/>
            </w:tcBorders>
          </w:tcPr>
          <w:p w14:paraId="537E459C" w14:textId="77777777" w:rsidR="00D04EF2" w:rsidRDefault="002C7865">
            <w:pPr>
              <w:spacing w:after="142" w:line="276" w:lineRule="auto"/>
              <w:rPr>
                <w:i/>
                <w:color w:val="000000" w:themeColor="text1"/>
                <w:szCs w:val="20"/>
              </w:rPr>
            </w:pPr>
            <w:r>
              <w:rPr>
                <w:i/>
                <w:color w:val="000000" w:themeColor="text1"/>
                <w:szCs w:val="20"/>
              </w:rPr>
              <w:t xml:space="preserve">P83 had at least duration (was minimum duration of) </w:t>
            </w:r>
          </w:p>
          <w:p w14:paraId="2E416536" w14:textId="77777777" w:rsidR="00D04EF2" w:rsidRDefault="002C7865">
            <w:pPr>
              <w:spacing w:after="142" w:line="276" w:lineRule="auto"/>
              <w:rPr>
                <w:color w:val="000000" w:themeColor="text1"/>
                <w:szCs w:val="20"/>
              </w:rPr>
            </w:pPr>
            <w:r>
              <w:rPr>
                <w:color w:val="000000" w:themeColor="text1"/>
                <w:szCs w:val="20"/>
              </w:rPr>
              <w:t>and</w:t>
            </w:r>
          </w:p>
          <w:p w14:paraId="1DD4A5E8" w14:textId="77777777" w:rsidR="00D04EF2" w:rsidRDefault="002C7865">
            <w:pPr>
              <w:spacing w:after="142" w:line="276" w:lineRule="auto"/>
              <w:rPr>
                <w:i/>
                <w:color w:val="000000" w:themeColor="text1"/>
                <w:szCs w:val="20"/>
              </w:rPr>
            </w:pPr>
            <w:r>
              <w:rPr>
                <w:i/>
                <w:color w:val="000000" w:themeColor="text1"/>
                <w:szCs w:val="20"/>
              </w:rPr>
              <w:t>P84 had at most duration (was maximum duration of)</w:t>
            </w:r>
          </w:p>
        </w:tc>
        <w:tc>
          <w:tcPr>
            <w:tcW w:w="4394" w:type="dxa"/>
            <w:tcBorders>
              <w:top w:val="single" w:sz="4" w:space="0" w:color="000000"/>
              <w:left w:val="single" w:sz="4" w:space="0" w:color="000000"/>
              <w:bottom w:val="single" w:sz="4" w:space="0" w:color="000000"/>
              <w:right w:val="single" w:sz="4" w:space="0" w:color="000000"/>
            </w:tcBorders>
          </w:tcPr>
          <w:p w14:paraId="01ED6E3B" w14:textId="77777777" w:rsidR="00D04EF2" w:rsidRDefault="002C7865">
            <w:pPr>
              <w:spacing w:after="142" w:line="276" w:lineRule="auto"/>
              <w:rPr>
                <w:color w:val="000000" w:themeColor="text1"/>
              </w:rPr>
            </w:pPr>
            <w:r>
              <w:rPr>
                <w:color w:val="000000" w:themeColor="text1"/>
                <w:szCs w:val="20"/>
              </w:rPr>
              <w:t xml:space="preserve">use </w:t>
            </w:r>
            <w:hyperlink w:anchor="_toc11843">
              <w:r>
                <w:rPr>
                  <w:rStyle w:val="Hyperlink1"/>
                  <w:i/>
                  <w:iCs/>
                  <w:color w:val="000000" w:themeColor="text1"/>
                  <w:szCs w:val="20"/>
                </w:rPr>
                <w:t>P191</w:t>
              </w:r>
            </w:hyperlink>
            <w:r>
              <w:rPr>
                <w:i/>
                <w:iCs/>
                <w:color w:val="000000" w:themeColor="text1"/>
                <w:szCs w:val="20"/>
              </w:rPr>
              <w:t xml:space="preserve"> had duration (was duration of)</w:t>
            </w:r>
            <w:r>
              <w:rPr>
                <w:color w:val="000000" w:themeColor="text1"/>
                <w:szCs w:val="20"/>
              </w:rPr>
              <w:t>:</w:t>
            </w:r>
          </w:p>
          <w:p w14:paraId="0CAA82B6" w14:textId="77777777" w:rsidR="00D04EF2" w:rsidRDefault="002C7865">
            <w:pPr>
              <w:spacing w:after="142" w:line="276" w:lineRule="auto"/>
              <w:rPr>
                <w:color w:val="000000" w:themeColor="text1"/>
              </w:rPr>
            </w:pPr>
            <w:r>
              <w:rPr>
                <w:color w:val="000000" w:themeColor="text1"/>
                <w:szCs w:val="20"/>
              </w:rPr>
              <w:t xml:space="preserve">The instances of </w:t>
            </w:r>
            <w:hyperlink w:anchor="_toc8250">
              <w:r>
                <w:rPr>
                  <w:rStyle w:val="Hyperlink1"/>
                  <w:color w:val="000000" w:themeColor="text1"/>
                  <w:szCs w:val="20"/>
                </w:rPr>
                <w:t>E60</w:t>
              </w:r>
            </w:hyperlink>
            <w:r>
              <w:rPr>
                <w:color w:val="000000" w:themeColor="text1"/>
                <w:szCs w:val="20"/>
              </w:rPr>
              <w:t xml:space="preserve"> Number in the full source paths: </w:t>
            </w:r>
            <w:hyperlink w:anchor="_toc8080">
              <w:r>
                <w:rPr>
                  <w:rStyle w:val="Hyperlink1"/>
                  <w:color w:val="000000" w:themeColor="text1"/>
                  <w:szCs w:val="20"/>
                </w:rPr>
                <w:t>E52</w:t>
              </w:r>
            </w:hyperlink>
            <w:r>
              <w:rPr>
                <w:color w:val="000000" w:themeColor="text1"/>
                <w:szCs w:val="20"/>
              </w:rPr>
              <w:t xml:space="preserve"> Time-Span</w:t>
            </w:r>
            <w:r>
              <w:rPr>
                <w:i/>
                <w:color w:val="000000" w:themeColor="text1"/>
                <w:szCs w:val="20"/>
              </w:rPr>
              <w:t>. P83 had at least duration.</w:t>
            </w:r>
            <w:r>
              <w:rPr>
                <w:color w:val="000000" w:themeColor="text1"/>
                <w:szCs w:val="20"/>
              </w:rPr>
              <w:t xml:space="preserve"> </w:t>
            </w:r>
            <w:hyperlink w:anchor="_toc8128">
              <w:r>
                <w:rPr>
                  <w:rStyle w:val="Hyperlink1"/>
                  <w:color w:val="000000" w:themeColor="text1"/>
                  <w:szCs w:val="20"/>
                </w:rPr>
                <w:t>E54</w:t>
              </w:r>
            </w:hyperlink>
            <w:r>
              <w:rPr>
                <w:color w:val="000000" w:themeColor="text1"/>
                <w:szCs w:val="20"/>
              </w:rPr>
              <w:t xml:space="preserve"> Dimension</w:t>
            </w:r>
            <w:r>
              <w:rPr>
                <w:i/>
                <w:color w:val="000000" w:themeColor="text1"/>
                <w:szCs w:val="20"/>
              </w:rPr>
              <w:t xml:space="preserve">. </w:t>
            </w:r>
            <w:hyperlink w:anchor="_toc10161">
              <w:r>
                <w:rPr>
                  <w:rStyle w:val="Internett-lenke"/>
                  <w:i/>
                  <w:color w:val="000000" w:themeColor="text1"/>
                  <w:szCs w:val="20"/>
                </w:rPr>
                <w:t>P90</w:t>
              </w:r>
            </w:hyperlink>
            <w:r>
              <w:rPr>
                <w:i/>
                <w:color w:val="000000" w:themeColor="text1"/>
                <w:szCs w:val="20"/>
              </w:rPr>
              <w:t xml:space="preserve"> has value. </w:t>
            </w:r>
            <w:hyperlink w:anchor="_toc8250">
              <w:r>
                <w:rPr>
                  <w:rStyle w:val="Hyperlink1"/>
                  <w:color w:val="000000" w:themeColor="text1"/>
                  <w:szCs w:val="20"/>
                </w:rPr>
                <w:t>E60</w:t>
              </w:r>
            </w:hyperlink>
            <w:r>
              <w:rPr>
                <w:color w:val="000000" w:themeColor="text1"/>
                <w:szCs w:val="20"/>
              </w:rPr>
              <w:t xml:space="preserve"> Number and in </w:t>
            </w:r>
            <w:hyperlink w:anchor="_toc8080">
              <w:r>
                <w:rPr>
                  <w:rStyle w:val="Hyperlink1"/>
                  <w:color w:val="000000" w:themeColor="text1"/>
                  <w:szCs w:val="20"/>
                </w:rPr>
                <w:t>E52</w:t>
              </w:r>
            </w:hyperlink>
            <w:r>
              <w:rPr>
                <w:color w:val="000000" w:themeColor="text1"/>
                <w:szCs w:val="20"/>
              </w:rPr>
              <w:t xml:space="preserve"> Time-Span</w:t>
            </w:r>
            <w:r>
              <w:rPr>
                <w:i/>
                <w:color w:val="000000" w:themeColor="text1"/>
                <w:szCs w:val="20"/>
              </w:rPr>
              <w:t>. P84 had at most duration.</w:t>
            </w:r>
            <w:r>
              <w:rPr>
                <w:color w:val="000000" w:themeColor="text1"/>
              </w:rPr>
              <w:t xml:space="preserve"> </w:t>
            </w:r>
            <w:hyperlink w:anchor="_toc8128">
              <w:r>
                <w:rPr>
                  <w:rStyle w:val="Hyperlink1"/>
                  <w:color w:val="000000" w:themeColor="text1"/>
                  <w:szCs w:val="20"/>
                </w:rPr>
                <w:t>E54</w:t>
              </w:r>
            </w:hyperlink>
            <w:r>
              <w:rPr>
                <w:color w:val="000000" w:themeColor="text1"/>
                <w:szCs w:val="20"/>
              </w:rPr>
              <w:t xml:space="preserve"> Dimension</w:t>
            </w:r>
            <w:r>
              <w:rPr>
                <w:i/>
                <w:color w:val="000000" w:themeColor="text1"/>
                <w:szCs w:val="20"/>
              </w:rPr>
              <w:t xml:space="preserve">. </w:t>
            </w:r>
            <w:hyperlink w:anchor="_toc10161">
              <w:r>
                <w:rPr>
                  <w:rStyle w:val="Internett-lenke"/>
                  <w:i/>
                  <w:color w:val="000000" w:themeColor="text1"/>
                  <w:szCs w:val="20"/>
                </w:rPr>
                <w:t>P90</w:t>
              </w:r>
            </w:hyperlink>
            <w:r>
              <w:rPr>
                <w:i/>
                <w:color w:val="000000" w:themeColor="text1"/>
                <w:szCs w:val="20"/>
              </w:rPr>
              <w:t xml:space="preserve"> has value. </w:t>
            </w:r>
            <w:hyperlink w:anchor="_toc8250">
              <w:r>
                <w:rPr>
                  <w:rStyle w:val="Hyperlink1"/>
                  <w:color w:val="000000" w:themeColor="text1"/>
                  <w:szCs w:val="20"/>
                </w:rPr>
                <w:t>E60</w:t>
              </w:r>
            </w:hyperlink>
            <w:r>
              <w:rPr>
                <w:color w:val="000000" w:themeColor="text1"/>
                <w:szCs w:val="20"/>
              </w:rPr>
              <w:t xml:space="preserve"> Number </w:t>
            </w:r>
          </w:p>
          <w:p w14:paraId="04653938" w14:textId="77777777" w:rsidR="00D04EF2" w:rsidRDefault="002C7865">
            <w:pPr>
              <w:spacing w:after="142" w:line="276" w:lineRule="auto"/>
              <w:rPr>
                <w:color w:val="000000" w:themeColor="text1"/>
              </w:rPr>
            </w:pPr>
            <w:r>
              <w:rPr>
                <w:color w:val="000000" w:themeColor="text1"/>
                <w:szCs w:val="20"/>
              </w:rPr>
              <w:t xml:space="preserve">should both be merged in the migration target path into one numerical interval, instance of </w:t>
            </w:r>
            <w:hyperlink w:anchor="_toc8250">
              <w:r>
                <w:rPr>
                  <w:rStyle w:val="Hyperlink1"/>
                  <w:color w:val="000000" w:themeColor="text1"/>
                  <w:szCs w:val="20"/>
                </w:rPr>
                <w:t>E60</w:t>
              </w:r>
            </w:hyperlink>
            <w:r>
              <w:rPr>
                <w:color w:val="000000" w:themeColor="text1"/>
                <w:szCs w:val="20"/>
              </w:rPr>
              <w:t xml:space="preserve"> Number:</w:t>
            </w:r>
          </w:p>
          <w:p w14:paraId="3A50CD2F" w14:textId="77777777" w:rsidR="00D04EF2" w:rsidRDefault="00063A51">
            <w:pPr>
              <w:spacing w:after="142" w:line="276" w:lineRule="auto"/>
              <w:rPr>
                <w:color w:val="000000" w:themeColor="text1"/>
              </w:rPr>
            </w:pPr>
            <w:hyperlink w:anchor="_toc8080">
              <w:r w:rsidR="002C7865">
                <w:rPr>
                  <w:rStyle w:val="Hyperlink1"/>
                  <w:color w:val="000000" w:themeColor="text1"/>
                  <w:szCs w:val="20"/>
                </w:rPr>
                <w:t>E52</w:t>
              </w:r>
            </w:hyperlink>
            <w:r w:rsidR="002C7865">
              <w:rPr>
                <w:color w:val="000000" w:themeColor="text1"/>
                <w:szCs w:val="20"/>
              </w:rPr>
              <w:t xml:space="preserve"> Time-Span</w:t>
            </w:r>
            <w:r w:rsidR="002C7865">
              <w:rPr>
                <w:i/>
                <w:color w:val="000000" w:themeColor="text1"/>
                <w:szCs w:val="20"/>
              </w:rPr>
              <w:t>.</w:t>
            </w:r>
            <w:r w:rsidR="002C7865">
              <w:rPr>
                <w:color w:val="000000" w:themeColor="text1"/>
                <w:szCs w:val="20"/>
              </w:rPr>
              <w:t xml:space="preserve"> </w:t>
            </w:r>
            <w:hyperlink w:anchor="_toc11802">
              <w:r w:rsidR="002C7865">
                <w:rPr>
                  <w:rStyle w:val="Internett-lenke"/>
                  <w:i/>
                  <w:color w:val="000000" w:themeColor="text1"/>
                  <w:szCs w:val="20"/>
                </w:rPr>
                <w:t>P191</w:t>
              </w:r>
            </w:hyperlink>
            <w:r w:rsidR="002C7865">
              <w:rPr>
                <w:i/>
                <w:color w:val="000000" w:themeColor="text1"/>
                <w:szCs w:val="20"/>
              </w:rPr>
              <w:t xml:space="preserve"> had duration. </w:t>
            </w:r>
            <w:hyperlink w:anchor="_toc8128">
              <w:r w:rsidR="002C7865">
                <w:rPr>
                  <w:rStyle w:val="Hyperlink1"/>
                  <w:color w:val="000000" w:themeColor="text1"/>
                  <w:szCs w:val="20"/>
                </w:rPr>
                <w:t>E54</w:t>
              </w:r>
            </w:hyperlink>
            <w:r w:rsidR="002C7865">
              <w:rPr>
                <w:color w:val="000000" w:themeColor="text1"/>
                <w:szCs w:val="20"/>
              </w:rPr>
              <w:t xml:space="preserve"> Dimension</w:t>
            </w:r>
            <w:r w:rsidR="002C7865">
              <w:rPr>
                <w:i/>
                <w:color w:val="000000" w:themeColor="text1"/>
                <w:szCs w:val="20"/>
              </w:rPr>
              <w:t xml:space="preserve">. </w:t>
            </w:r>
            <w:hyperlink w:anchor="_toc10161">
              <w:r w:rsidR="002C7865">
                <w:rPr>
                  <w:rStyle w:val="Internett-lenke"/>
                  <w:i/>
                  <w:color w:val="000000" w:themeColor="text1"/>
                  <w:szCs w:val="20"/>
                </w:rPr>
                <w:t>P90</w:t>
              </w:r>
            </w:hyperlink>
            <w:r w:rsidR="002C7865">
              <w:rPr>
                <w:i/>
                <w:color w:val="000000" w:themeColor="text1"/>
                <w:szCs w:val="20"/>
              </w:rPr>
              <w:t xml:space="preserve"> has value.</w:t>
            </w:r>
            <w:r w:rsidR="002C7865">
              <w:rPr>
                <w:color w:val="000000" w:themeColor="text1"/>
              </w:rPr>
              <w:t xml:space="preserve"> </w:t>
            </w:r>
            <w:hyperlink w:anchor="_toc8250">
              <w:r w:rsidR="002C7865">
                <w:rPr>
                  <w:rStyle w:val="Hyperlink1"/>
                  <w:color w:val="000000" w:themeColor="text1"/>
                  <w:szCs w:val="20"/>
                </w:rPr>
                <w:t>E60</w:t>
              </w:r>
            </w:hyperlink>
            <w:r w:rsidR="002C7865">
              <w:rPr>
                <w:color w:val="000000" w:themeColor="text1"/>
                <w:szCs w:val="20"/>
              </w:rPr>
              <w:t xml:space="preserve"> Number</w:t>
            </w:r>
          </w:p>
          <w:p w14:paraId="48DC6955" w14:textId="77777777" w:rsidR="00D04EF2" w:rsidRDefault="002C7865">
            <w:pPr>
              <w:spacing w:after="142" w:line="276" w:lineRule="auto"/>
              <w:rPr>
                <w:color w:val="000000" w:themeColor="text1"/>
                <w:szCs w:val="20"/>
              </w:rPr>
            </w:pPr>
            <w:r>
              <w:rPr>
                <w:color w:val="000000" w:themeColor="text1"/>
                <w:szCs w:val="20"/>
              </w:rPr>
              <w:t>For representing intervals in RDF/OWL encoding see the respective implementation guidelines.</w:t>
            </w:r>
          </w:p>
        </w:tc>
      </w:tr>
      <w:tr w:rsidR="00D04EF2" w14:paraId="4AABDB9D" w14:textId="77777777">
        <w:tc>
          <w:tcPr>
            <w:tcW w:w="4677" w:type="dxa"/>
            <w:tcBorders>
              <w:top w:val="single" w:sz="4" w:space="0" w:color="000000"/>
              <w:left w:val="single" w:sz="4" w:space="0" w:color="000000"/>
              <w:bottom w:val="single" w:sz="4" w:space="0" w:color="000000"/>
              <w:right w:val="single" w:sz="4" w:space="0" w:color="000000"/>
            </w:tcBorders>
          </w:tcPr>
          <w:p w14:paraId="02EFAEAE" w14:textId="77777777" w:rsidR="00D04EF2" w:rsidRDefault="002C7865">
            <w:pPr>
              <w:spacing w:after="142" w:line="276" w:lineRule="auto"/>
              <w:rPr>
                <w:color w:val="000000" w:themeColor="text1"/>
              </w:rPr>
            </w:pPr>
            <w:r>
              <w:rPr>
                <w:i/>
                <w:color w:val="000000" w:themeColor="text1"/>
                <w:szCs w:val="20"/>
              </w:rPr>
              <w:t>P87 is identified by (identifies)</w:t>
            </w:r>
            <w:r>
              <w:rPr>
                <w:color w:val="000000" w:themeColor="text1"/>
                <w:szCs w:val="20"/>
              </w:rPr>
              <w:t>: E44 Place Appellation</w:t>
            </w:r>
            <w:r>
              <w:rPr>
                <w:color w:val="000000" w:themeColor="text1"/>
              </w:rPr>
              <w:t xml:space="preserve"> </w:t>
            </w:r>
            <w:r>
              <w:rPr>
                <w:color w:val="000000" w:themeColor="text1"/>
                <w:szCs w:val="20"/>
              </w:rPr>
              <w:t>(except for instances of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400CEB4E" w14:textId="77777777" w:rsidR="00D04EF2" w:rsidRDefault="002C7865">
            <w:pPr>
              <w:rPr>
                <w:color w:val="000000" w:themeColor="text1"/>
              </w:rPr>
            </w:pPr>
            <w:r>
              <w:rPr>
                <w:color w:val="000000" w:themeColor="text1"/>
                <w:szCs w:val="20"/>
              </w:rPr>
              <w:t xml:space="preserve">use </w:t>
            </w:r>
            <w:hyperlink w:anchor="_toc8819">
              <w:r>
                <w:rPr>
                  <w:rStyle w:val="Hyperlink1"/>
                  <w:i/>
                  <w:iCs/>
                  <w:color w:val="000000" w:themeColor="text1"/>
                  <w:szCs w:val="20"/>
                </w:rPr>
                <w:t>P1</w:t>
              </w:r>
            </w:hyperlink>
            <w:r>
              <w:rPr>
                <w:i/>
                <w:iCs/>
                <w:color w:val="000000" w:themeColor="text1"/>
                <w:szCs w:val="20"/>
              </w:rPr>
              <w:t xml:space="preserve"> </w:t>
            </w:r>
            <w:r>
              <w:rPr>
                <w:i/>
                <w:color w:val="000000" w:themeColor="text1"/>
                <w:szCs w:val="20"/>
              </w:rPr>
              <w:t>identified by (identifies)</w:t>
            </w:r>
            <w:r>
              <w:rPr>
                <w:color w:val="000000" w:themeColor="text1"/>
                <w:szCs w:val="20"/>
              </w:rPr>
              <w:t xml:space="preserve">: </w:t>
            </w:r>
            <w:hyperlink w:anchor="_toc8039">
              <w:r>
                <w:rPr>
                  <w:rStyle w:val="Hyperlink1"/>
                  <w:color w:val="000000" w:themeColor="text1"/>
                  <w:szCs w:val="20"/>
                </w:rPr>
                <w:t>E41</w:t>
              </w:r>
            </w:hyperlink>
            <w:r>
              <w:rPr>
                <w:color w:val="000000" w:themeColor="text1"/>
                <w:szCs w:val="20"/>
              </w:rPr>
              <w:t xml:space="preserve"> Appellation</w:t>
            </w:r>
          </w:p>
        </w:tc>
      </w:tr>
      <w:tr w:rsidR="00D04EF2" w14:paraId="4F473936" w14:textId="77777777">
        <w:trPr>
          <w:trHeight w:val="383"/>
        </w:trPr>
        <w:tc>
          <w:tcPr>
            <w:tcW w:w="4677" w:type="dxa"/>
            <w:tcBorders>
              <w:top w:val="single" w:sz="4" w:space="0" w:color="000000"/>
              <w:left w:val="single" w:sz="4" w:space="0" w:color="000000"/>
              <w:bottom w:val="single" w:sz="4" w:space="0" w:color="000000"/>
              <w:right w:val="single" w:sz="4" w:space="0" w:color="000000"/>
            </w:tcBorders>
          </w:tcPr>
          <w:p w14:paraId="3E15036E" w14:textId="77777777" w:rsidR="00D04EF2" w:rsidRDefault="002C7865">
            <w:pPr>
              <w:spacing w:after="142" w:line="276" w:lineRule="auto"/>
              <w:rPr>
                <w:color w:val="000000" w:themeColor="text1"/>
              </w:rPr>
            </w:pPr>
            <w:r>
              <w:rPr>
                <w:i/>
                <w:color w:val="000000" w:themeColor="text1"/>
                <w:szCs w:val="20"/>
              </w:rPr>
              <w:t>P87 is identified by (identifies)</w:t>
            </w:r>
            <w:r>
              <w:rPr>
                <w:color w:val="000000" w:themeColor="text1"/>
                <w:szCs w:val="20"/>
              </w:rPr>
              <w:t>: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4731744B" w14:textId="7C5F7666" w:rsidR="00D04EF2" w:rsidRDefault="002C7865">
            <w:pPr>
              <w:rPr>
                <w:color w:val="000000" w:themeColor="text1"/>
              </w:rPr>
            </w:pPr>
            <w:r>
              <w:rPr>
                <w:color w:val="000000" w:themeColor="text1"/>
                <w:szCs w:val="20"/>
              </w:rPr>
              <w:t xml:space="preserve">use </w:t>
            </w:r>
            <w:hyperlink w:anchor="_toc11363">
              <w:r>
                <w:rPr>
                  <w:rStyle w:val="Internett-lenke"/>
                  <w:i/>
                  <w:color w:val="000000" w:themeColor="text1"/>
                  <w:szCs w:val="20"/>
                </w:rPr>
                <w:t>P168</w:t>
              </w:r>
            </w:hyperlink>
            <w:r>
              <w:rPr>
                <w:i/>
                <w:color w:val="000000" w:themeColor="text1"/>
                <w:szCs w:val="20"/>
              </w:rPr>
              <w:t xml:space="preserve"> place is defined by (defines place)</w:t>
            </w:r>
            <w:r>
              <w:rPr>
                <w:color w:val="000000" w:themeColor="text1"/>
                <w:szCs w:val="20"/>
              </w:rPr>
              <w:t xml:space="preserve">: </w:t>
            </w:r>
            <w:hyperlink w:anchor="_toc8709">
              <w:r>
                <w:rPr>
                  <w:rStyle w:val="Hyperlink1"/>
                  <w:color w:val="000000" w:themeColor="text1"/>
                  <w:szCs w:val="20"/>
                </w:rPr>
                <w:t>E94</w:t>
              </w:r>
            </w:hyperlink>
            <w:r>
              <w:rPr>
                <w:color w:val="000000" w:themeColor="text1"/>
                <w:szCs w:val="20"/>
              </w:rPr>
              <w:t xml:space="preserve"> Space Primitive</w:t>
            </w:r>
          </w:p>
        </w:tc>
      </w:tr>
      <w:tr w:rsidR="00D04EF2" w14:paraId="5A4C5D6F" w14:textId="77777777">
        <w:tc>
          <w:tcPr>
            <w:tcW w:w="4677" w:type="dxa"/>
            <w:tcBorders>
              <w:top w:val="single" w:sz="4" w:space="0" w:color="000000"/>
              <w:left w:val="single" w:sz="4" w:space="0" w:color="000000"/>
              <w:bottom w:val="single" w:sz="4" w:space="0" w:color="000000"/>
              <w:right w:val="single" w:sz="4" w:space="0" w:color="000000"/>
            </w:tcBorders>
          </w:tcPr>
          <w:p w14:paraId="7A6AAFE5" w14:textId="77777777" w:rsidR="00D04EF2" w:rsidRDefault="002C7865">
            <w:pPr>
              <w:spacing w:after="142" w:line="276" w:lineRule="auto"/>
              <w:rPr>
                <w:color w:val="000000" w:themeColor="text1"/>
              </w:rPr>
            </w:pPr>
            <w:r>
              <w:rPr>
                <w:i/>
                <w:color w:val="000000" w:themeColor="text1"/>
                <w:szCs w:val="20"/>
              </w:rPr>
              <w:t>P114 is equal in time to</w:t>
            </w:r>
            <w:r>
              <w:rPr>
                <w:i/>
                <w:color w:val="000000" w:themeColor="text1"/>
                <w:szCs w:val="20"/>
                <w:vertAlign w:val="superscript"/>
              </w:rPr>
              <w:t>*</w:t>
            </w:r>
          </w:p>
        </w:tc>
        <w:tc>
          <w:tcPr>
            <w:tcW w:w="4394" w:type="dxa"/>
            <w:tcBorders>
              <w:top w:val="single" w:sz="4" w:space="0" w:color="000000"/>
              <w:left w:val="single" w:sz="4" w:space="0" w:color="000000"/>
              <w:bottom w:val="single" w:sz="4" w:space="0" w:color="000000"/>
              <w:right w:val="single" w:sz="4" w:space="0" w:color="000000"/>
            </w:tcBorders>
          </w:tcPr>
          <w:p w14:paraId="69EAD7E1" w14:textId="77777777" w:rsidR="00D04EF2" w:rsidRDefault="002C7865">
            <w:pPr>
              <w:spacing w:after="142" w:line="276" w:lineRule="auto"/>
              <w:rPr>
                <w:color w:val="000000" w:themeColor="text1"/>
              </w:rPr>
            </w:pPr>
            <w:r>
              <w:rPr>
                <w:color w:val="000000" w:themeColor="text1"/>
                <w:szCs w:val="20"/>
              </w:rPr>
              <w:t xml:space="preserve">use the </w:t>
            </w:r>
            <w:r>
              <w:rPr>
                <w:b/>
                <w:color w:val="000000" w:themeColor="text1"/>
                <w:szCs w:val="20"/>
              </w:rPr>
              <w:t>fully developed path</w:t>
            </w:r>
            <w:r>
              <w:rPr>
                <w:color w:val="000000" w:themeColor="text1"/>
                <w:szCs w:val="20"/>
              </w:rPr>
              <w:t xml:space="preserve"> from </w:t>
            </w:r>
            <w:hyperlink w:anchor="_toc7256">
              <w:r>
                <w:rPr>
                  <w:rStyle w:val="Hyperlink1"/>
                  <w:color w:val="000000" w:themeColor="text1"/>
                  <w:szCs w:val="20"/>
                </w:rPr>
                <w:t>E2</w:t>
              </w:r>
            </w:hyperlink>
            <w:r>
              <w:rPr>
                <w:color w:val="000000" w:themeColor="text1"/>
                <w:szCs w:val="20"/>
              </w:rPr>
              <w:t xml:space="preserve"> Temporal Entity through </w:t>
            </w:r>
            <w:hyperlink w:anchor="_toc8889">
              <w:r>
                <w:rPr>
                  <w:rStyle w:val="Hyperlink1"/>
                  <w:i/>
                  <w:iCs/>
                  <w:color w:val="000000" w:themeColor="text1"/>
                  <w:szCs w:val="20"/>
                </w:rPr>
                <w:t>P4</w:t>
              </w:r>
            </w:hyperlink>
            <w:r>
              <w:rPr>
                <w:i/>
                <w:iCs/>
                <w:color w:val="000000" w:themeColor="text1"/>
                <w:szCs w:val="20"/>
              </w:rPr>
              <w:t xml:space="preserve"> has time-span</w:t>
            </w:r>
            <w:r>
              <w:rPr>
                <w:color w:val="000000" w:themeColor="text1"/>
                <w:szCs w:val="20"/>
              </w:rPr>
              <w:t xml:space="preserve">, </w:t>
            </w:r>
            <w:hyperlink w:anchor="_toc8080">
              <w:r>
                <w:rPr>
                  <w:rStyle w:val="Hyperlink1"/>
                  <w:color w:val="000000" w:themeColor="text1"/>
                  <w:szCs w:val="20"/>
                </w:rPr>
                <w:t>E52</w:t>
              </w:r>
            </w:hyperlink>
            <w:r>
              <w:rPr>
                <w:color w:val="000000" w:themeColor="text1"/>
                <w:szCs w:val="20"/>
              </w:rPr>
              <w:t xml:space="preserve"> Time-Span, </w:t>
            </w:r>
            <w:hyperlink w:anchor="_toc8889">
              <w:r>
                <w:rPr>
                  <w:rStyle w:val="Hyperlink1"/>
                  <w:i/>
                  <w:iCs/>
                  <w:color w:val="000000" w:themeColor="text1"/>
                  <w:szCs w:val="20"/>
                </w:rPr>
                <w:t>P4</w:t>
              </w:r>
            </w:hyperlink>
            <w:r>
              <w:rPr>
                <w:i/>
                <w:iCs/>
                <w:color w:val="000000" w:themeColor="text1"/>
                <w:szCs w:val="20"/>
              </w:rPr>
              <w:t>i is time-span of,</w:t>
            </w:r>
            <w:r>
              <w:rPr>
                <w:color w:val="000000" w:themeColor="text1"/>
                <w:szCs w:val="20"/>
              </w:rPr>
              <w:t xml:space="preserve"> to </w:t>
            </w:r>
            <w:hyperlink w:anchor="_toc7256">
              <w:r>
                <w:rPr>
                  <w:rStyle w:val="Hyperlink1"/>
                  <w:color w:val="000000" w:themeColor="text1"/>
                  <w:szCs w:val="20"/>
                </w:rPr>
                <w:t>E2</w:t>
              </w:r>
            </w:hyperlink>
            <w:r>
              <w:rPr>
                <w:color w:val="000000" w:themeColor="text1"/>
                <w:szCs w:val="20"/>
              </w:rPr>
              <w:t xml:space="preserve"> Temporal Entity.</w:t>
            </w:r>
          </w:p>
          <w:p w14:paraId="7168BDF5" w14:textId="77777777" w:rsidR="00D04EF2" w:rsidRDefault="002C7865">
            <w:pPr>
              <w:spacing w:after="142" w:line="276" w:lineRule="auto"/>
              <w:rPr>
                <w:color w:val="000000" w:themeColor="text1"/>
              </w:rPr>
            </w:pPr>
            <w:r>
              <w:rPr>
                <w:color w:val="000000" w:themeColor="text1"/>
                <w:szCs w:val="20"/>
              </w:rPr>
              <w:t xml:space="preserve">Theoretically, </w:t>
            </w:r>
            <w:r>
              <w:rPr>
                <w:i/>
                <w:color w:val="000000" w:themeColor="text1"/>
                <w:szCs w:val="20"/>
              </w:rPr>
              <w:t xml:space="preserve">P114 is equal in time to </w:t>
            </w:r>
            <w:r>
              <w:rPr>
                <w:color w:val="000000" w:themeColor="text1"/>
                <w:szCs w:val="20"/>
              </w:rPr>
              <w:t xml:space="preserve">is equal to the conjunction of: </w:t>
            </w:r>
            <w:r>
              <w:rPr>
                <w:i/>
                <w:color w:val="000000" w:themeColor="text1"/>
                <w:szCs w:val="20"/>
              </w:rPr>
              <w:t>(</w:t>
            </w:r>
            <w:hyperlink w:anchor="_toc11548">
              <w:r>
                <w:rPr>
                  <w:rStyle w:val="Hyperlink1"/>
                  <w:i/>
                  <w:color w:val="000000" w:themeColor="text1"/>
                  <w:szCs w:val="20"/>
                </w:rPr>
                <w:t>P175</w:t>
              </w:r>
            </w:hyperlink>
            <w:r>
              <w:rPr>
                <w:i/>
                <w:color w:val="000000" w:themeColor="text1"/>
                <w:szCs w:val="20"/>
              </w:rPr>
              <w:t xml:space="preserve"> starts before or with the start of </w:t>
            </w:r>
            <w:r>
              <w:rPr>
                <w:b/>
                <w:color w:val="000000" w:themeColor="text1"/>
                <w:szCs w:val="20"/>
              </w:rPr>
              <w:t xml:space="preserve">AND </w:t>
            </w:r>
            <w:hyperlink w:anchor="_toc11548">
              <w:r>
                <w:rPr>
                  <w:rStyle w:val="Hyperlink1"/>
                  <w:i/>
                  <w:color w:val="000000" w:themeColor="text1"/>
                  <w:szCs w:val="20"/>
                </w:rPr>
                <w:t>P175</w:t>
              </w:r>
            </w:hyperlink>
            <w:r>
              <w:rPr>
                <w:i/>
                <w:color w:val="000000" w:themeColor="text1"/>
                <w:szCs w:val="20"/>
              </w:rPr>
              <w:t xml:space="preserve">i starts after or with the start of </w:t>
            </w:r>
            <w:r>
              <w:rPr>
                <w:b/>
                <w:color w:val="000000" w:themeColor="text1"/>
                <w:szCs w:val="20"/>
              </w:rPr>
              <w:t>AND</w:t>
            </w:r>
            <w:r>
              <w:rPr>
                <w:i/>
                <w:color w:val="000000" w:themeColor="text1"/>
                <w:szCs w:val="20"/>
              </w:rPr>
              <w:t xml:space="preserve"> </w:t>
            </w:r>
            <w:hyperlink w:anchor="_toc11706">
              <w:r>
                <w:rPr>
                  <w:rStyle w:val="Hyperlink1"/>
                  <w:i/>
                  <w:color w:val="000000" w:themeColor="text1"/>
                  <w:szCs w:val="20"/>
                </w:rPr>
                <w:t>P184</w:t>
              </w:r>
            </w:hyperlink>
            <w:r>
              <w:rPr>
                <w:i/>
                <w:color w:val="000000" w:themeColor="text1"/>
                <w:szCs w:val="20"/>
              </w:rPr>
              <w:t xml:space="preserve"> ends before or with the end of</w:t>
            </w:r>
            <w:r>
              <w:rPr>
                <w:b/>
                <w:color w:val="000000" w:themeColor="text1"/>
                <w:szCs w:val="20"/>
              </w:rPr>
              <w:t xml:space="preserve"> AND </w:t>
            </w:r>
            <w:hyperlink w:anchor="_toc11706">
              <w:r>
                <w:rPr>
                  <w:rStyle w:val="Hyperlink1"/>
                  <w:i/>
                  <w:iCs/>
                  <w:color w:val="000000" w:themeColor="text1"/>
                  <w:szCs w:val="20"/>
                </w:rPr>
                <w:t>P184</w:t>
              </w:r>
            </w:hyperlink>
            <w:r>
              <w:rPr>
                <w:i/>
                <w:color w:val="000000" w:themeColor="text1"/>
                <w:szCs w:val="20"/>
              </w:rPr>
              <w:t xml:space="preserve">i ends with or after the end of), </w:t>
            </w:r>
            <w:r>
              <w:rPr>
                <w:color w:val="000000" w:themeColor="text1"/>
                <w:szCs w:val="20"/>
              </w:rPr>
              <w:t xml:space="preserve">without fuzzy temporal boundaries. However, note that only a common cause or a socially declared time-span can </w:t>
            </w:r>
            <w:r>
              <w:rPr>
                <w:color w:val="000000" w:themeColor="text1"/>
                <w:szCs w:val="20"/>
              </w:rPr>
              <w:lastRenderedPageBreak/>
              <w:t xml:space="preserve">lead to temporal equality of different instances of </w:t>
            </w:r>
            <w:hyperlink w:anchor="_toc7256">
              <w:r>
                <w:rPr>
                  <w:rStyle w:val="Hyperlink1"/>
                  <w:color w:val="000000" w:themeColor="text1"/>
                  <w:szCs w:val="20"/>
                </w:rPr>
                <w:t>E2</w:t>
              </w:r>
            </w:hyperlink>
            <w:r>
              <w:rPr>
                <w:color w:val="000000" w:themeColor="text1"/>
                <w:szCs w:val="20"/>
              </w:rPr>
              <w:t xml:space="preserve"> Temporal Entity. Consequently, creating the full path is always the preferred migration strategy.</w:t>
            </w:r>
          </w:p>
        </w:tc>
      </w:tr>
      <w:tr w:rsidR="00D04EF2" w14:paraId="6F08C0E9" w14:textId="77777777">
        <w:tc>
          <w:tcPr>
            <w:tcW w:w="4677" w:type="dxa"/>
            <w:tcBorders>
              <w:top w:val="single" w:sz="4" w:space="0" w:color="000000"/>
              <w:left w:val="single" w:sz="4" w:space="0" w:color="000000"/>
              <w:bottom w:val="single" w:sz="4" w:space="0" w:color="000000"/>
              <w:right w:val="single" w:sz="4" w:space="0" w:color="000000"/>
            </w:tcBorders>
          </w:tcPr>
          <w:p w14:paraId="3EA947DC" w14:textId="77777777" w:rsidR="00D04EF2" w:rsidRDefault="002C7865">
            <w:pPr>
              <w:spacing w:after="142" w:line="276" w:lineRule="auto"/>
              <w:rPr>
                <w:color w:val="000000" w:themeColor="text1"/>
              </w:rPr>
            </w:pPr>
            <w:r>
              <w:rPr>
                <w:i/>
                <w:color w:val="000000" w:themeColor="text1"/>
                <w:szCs w:val="20"/>
              </w:rPr>
              <w:lastRenderedPageBreak/>
              <w:t>P115 finishes (is finished by)</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F36A945" w14:textId="77777777" w:rsidR="00D04EF2" w:rsidRDefault="00063A51">
            <w:pPr>
              <w:spacing w:after="142" w:line="276" w:lineRule="auto"/>
              <w:rPr>
                <w:color w:val="000000" w:themeColor="text1"/>
              </w:rPr>
            </w:pPr>
            <w:hyperlink w:anchor="_toc11573">
              <w:r w:rsidR="002C7865">
                <w:rPr>
                  <w:rStyle w:val="Hyperlink1"/>
                  <w:i/>
                  <w:color w:val="000000" w:themeColor="text1"/>
                  <w:szCs w:val="20"/>
                </w:rPr>
                <w:t>P176</w:t>
              </w:r>
            </w:hyperlink>
            <w:r w:rsidR="002C7865">
              <w:rPr>
                <w:i/>
                <w:color w:val="000000" w:themeColor="text1"/>
                <w:szCs w:val="20"/>
              </w:rPr>
              <w:t xml:space="preserve">i starts after the start of </w:t>
            </w:r>
            <w:r w:rsidR="002C7865">
              <w:rPr>
                <w:b/>
                <w:color w:val="000000" w:themeColor="text1"/>
                <w:szCs w:val="20"/>
              </w:rPr>
              <w:t xml:space="preserve">AND </w:t>
            </w:r>
            <w:hyperlink w:anchor="_toc11706">
              <w:r w:rsidR="002C7865">
                <w:rPr>
                  <w:rStyle w:val="Hyperlink1"/>
                  <w:i/>
                  <w:color w:val="000000" w:themeColor="text1"/>
                  <w:szCs w:val="20"/>
                </w:rPr>
                <w:t>P184</w:t>
              </w:r>
            </w:hyperlink>
            <w:r w:rsidR="002C7865">
              <w:rPr>
                <w:i/>
                <w:color w:val="000000" w:themeColor="text1"/>
                <w:szCs w:val="20"/>
              </w:rPr>
              <w:t xml:space="preserve"> ends before or with the end of </w:t>
            </w:r>
            <w:r w:rsidR="002C7865">
              <w:rPr>
                <w:b/>
                <w:color w:val="000000" w:themeColor="text1"/>
                <w:szCs w:val="20"/>
              </w:rPr>
              <w:t xml:space="preserve">AND </w:t>
            </w:r>
            <w:hyperlink w:anchor="_toc11706">
              <w:r w:rsidR="002C7865">
                <w:rPr>
                  <w:rStyle w:val="Hyperlink1"/>
                  <w:i/>
                  <w:color w:val="000000" w:themeColor="text1"/>
                  <w:szCs w:val="20"/>
                </w:rPr>
                <w:t>P184</w:t>
              </w:r>
            </w:hyperlink>
            <w:r w:rsidR="002C7865">
              <w:rPr>
                <w:i/>
                <w:color w:val="000000" w:themeColor="text1"/>
                <w:szCs w:val="20"/>
              </w:rPr>
              <w:t xml:space="preserve">i ends with or after the end of </w:t>
            </w:r>
            <w:r w:rsidR="002C7865">
              <w:rPr>
                <w:color w:val="000000" w:themeColor="text1"/>
                <w:szCs w:val="20"/>
              </w:rPr>
              <w:t>[</w:t>
            </w:r>
            <w:hyperlink w:anchor="_toc11573">
              <w:r w:rsidR="002C7865">
                <w:rPr>
                  <w:rStyle w:val="Hyperlink1"/>
                  <w:i/>
                  <w:iCs/>
                  <w:color w:val="000000" w:themeColor="text1"/>
                  <w:szCs w:val="20"/>
                </w:rPr>
                <w:t>P176</w:t>
              </w:r>
            </w:hyperlink>
            <w:r w:rsidR="002C7865">
              <w:rPr>
                <w:i/>
                <w:iCs/>
                <w:color w:val="000000" w:themeColor="text1"/>
                <w:szCs w:val="20"/>
              </w:rPr>
              <w:t xml:space="preserve">i starts after the start of </w:t>
            </w:r>
            <w:r w:rsidR="002C7865">
              <w:rPr>
                <w:color w:val="000000" w:themeColor="text1"/>
                <w:szCs w:val="20"/>
              </w:rPr>
              <w:t xml:space="preserve">is required because the Range </w:t>
            </w:r>
            <w:hyperlink w:anchor="_toc7256">
              <w:r w:rsidR="002C7865">
                <w:rPr>
                  <w:rStyle w:val="Hyperlink1"/>
                  <w:color w:val="000000" w:themeColor="text1"/>
                  <w:szCs w:val="20"/>
                </w:rPr>
                <w:t>E2</w:t>
              </w:r>
            </w:hyperlink>
            <w:r w:rsidR="002C7865">
              <w:rPr>
                <w:color w:val="000000" w:themeColor="text1"/>
                <w:szCs w:val="20"/>
              </w:rPr>
              <w:t xml:space="preserve"> Temporal Entity must be longer than the Domain </w:t>
            </w:r>
            <w:hyperlink w:anchor="_toc7256">
              <w:r w:rsidR="002C7865">
                <w:rPr>
                  <w:rStyle w:val="Hyperlink1"/>
                  <w:color w:val="000000" w:themeColor="text1"/>
                  <w:szCs w:val="20"/>
                </w:rPr>
                <w:t>E2</w:t>
              </w:r>
            </w:hyperlink>
            <w:r w:rsidR="002C7865">
              <w:rPr>
                <w:color w:val="000000" w:themeColor="text1"/>
                <w:szCs w:val="20"/>
              </w:rPr>
              <w:t xml:space="preserve"> Temporal Entity]</w:t>
            </w:r>
          </w:p>
        </w:tc>
      </w:tr>
      <w:tr w:rsidR="00D04EF2" w14:paraId="78128747" w14:textId="77777777">
        <w:tc>
          <w:tcPr>
            <w:tcW w:w="4677" w:type="dxa"/>
            <w:tcBorders>
              <w:top w:val="single" w:sz="4" w:space="0" w:color="000000"/>
              <w:left w:val="single" w:sz="4" w:space="0" w:color="000000"/>
              <w:bottom w:val="single" w:sz="4" w:space="0" w:color="000000"/>
              <w:right w:val="single" w:sz="4" w:space="0" w:color="000000"/>
            </w:tcBorders>
          </w:tcPr>
          <w:p w14:paraId="3DDDACCC" w14:textId="77777777" w:rsidR="00D04EF2" w:rsidRDefault="002C7865">
            <w:pPr>
              <w:spacing w:after="142" w:line="276" w:lineRule="auto"/>
              <w:rPr>
                <w:color w:val="000000" w:themeColor="text1"/>
              </w:rPr>
            </w:pPr>
            <w:r>
              <w:rPr>
                <w:i/>
                <w:color w:val="000000" w:themeColor="text1"/>
                <w:szCs w:val="20"/>
              </w:rPr>
              <w:t>P116 starts (is started by)</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C3AD537" w14:textId="77777777" w:rsidR="00D04EF2" w:rsidRDefault="00063A51">
            <w:pPr>
              <w:spacing w:after="142" w:line="276" w:lineRule="auto"/>
              <w:rPr>
                <w:color w:val="000000" w:themeColor="text1"/>
              </w:rPr>
            </w:pPr>
            <w:hyperlink w:anchor="_toc11548">
              <w:r w:rsidR="002C7865">
                <w:rPr>
                  <w:rStyle w:val="Hyperlink1"/>
                  <w:i/>
                  <w:color w:val="000000" w:themeColor="text1"/>
                  <w:szCs w:val="20"/>
                </w:rPr>
                <w:t>P175</w:t>
              </w:r>
            </w:hyperlink>
            <w:r w:rsidR="002C7865">
              <w:rPr>
                <w:i/>
                <w:color w:val="000000" w:themeColor="text1"/>
                <w:szCs w:val="20"/>
              </w:rPr>
              <w:t xml:space="preserve"> starts before or with the start of </w:t>
            </w:r>
            <w:r w:rsidR="002C7865">
              <w:rPr>
                <w:b/>
                <w:color w:val="000000" w:themeColor="text1"/>
                <w:szCs w:val="20"/>
              </w:rPr>
              <w:t xml:space="preserve">AND </w:t>
            </w:r>
            <w:r w:rsidR="002C7865">
              <w:rPr>
                <w:i/>
                <w:color w:val="000000" w:themeColor="text1"/>
                <w:szCs w:val="20"/>
              </w:rPr>
              <w:t xml:space="preserve">P175i starts after or with the start of </w:t>
            </w:r>
            <w:r w:rsidR="002C7865">
              <w:rPr>
                <w:b/>
                <w:color w:val="000000" w:themeColor="text1"/>
                <w:szCs w:val="20"/>
              </w:rPr>
              <w:t>AND</w:t>
            </w:r>
            <w:r w:rsidR="002C7865">
              <w:rPr>
                <w:i/>
                <w:color w:val="000000" w:themeColor="text1"/>
                <w:szCs w:val="20"/>
              </w:rPr>
              <w:t xml:space="preserve"> </w:t>
            </w:r>
            <w:hyperlink w:anchor="_toc11731">
              <w:r w:rsidR="002C7865">
                <w:rPr>
                  <w:rStyle w:val="Hyperlink1"/>
                  <w:i/>
                  <w:color w:val="000000" w:themeColor="text1"/>
                  <w:szCs w:val="20"/>
                </w:rPr>
                <w:t>P185</w:t>
              </w:r>
            </w:hyperlink>
            <w:r w:rsidR="002C7865">
              <w:rPr>
                <w:i/>
                <w:color w:val="000000" w:themeColor="text1"/>
                <w:szCs w:val="20"/>
              </w:rPr>
              <w:t xml:space="preserve"> ends before the end of</w:t>
            </w:r>
            <w:r w:rsidR="002C7865">
              <w:rPr>
                <w:color w:val="000000" w:themeColor="text1"/>
                <w:szCs w:val="20"/>
              </w:rPr>
              <w:t xml:space="preserve"> [</w:t>
            </w:r>
            <w:hyperlink w:anchor="_toc11731">
              <w:r w:rsidR="002C7865">
                <w:rPr>
                  <w:rStyle w:val="Hyperlink1"/>
                  <w:i/>
                  <w:iCs/>
                  <w:color w:val="000000" w:themeColor="text1"/>
                  <w:szCs w:val="20"/>
                </w:rPr>
                <w:t>P185</w:t>
              </w:r>
            </w:hyperlink>
            <w:r w:rsidR="002C7865">
              <w:rPr>
                <w:i/>
                <w:iCs/>
                <w:color w:val="000000" w:themeColor="text1"/>
                <w:szCs w:val="20"/>
              </w:rPr>
              <w:t xml:space="preserve"> ends before the end of </w:t>
            </w:r>
            <w:r w:rsidR="002C7865">
              <w:rPr>
                <w:color w:val="000000" w:themeColor="text1"/>
                <w:szCs w:val="20"/>
              </w:rPr>
              <w:t xml:space="preserve">is required because the Range </w:t>
            </w:r>
            <w:hyperlink w:anchor="_toc7256">
              <w:r w:rsidR="002C7865">
                <w:rPr>
                  <w:rStyle w:val="Hyperlink1"/>
                  <w:color w:val="000000" w:themeColor="text1"/>
                  <w:szCs w:val="20"/>
                </w:rPr>
                <w:t>E2</w:t>
              </w:r>
            </w:hyperlink>
            <w:r w:rsidR="002C7865">
              <w:rPr>
                <w:color w:val="000000" w:themeColor="text1"/>
                <w:szCs w:val="20"/>
              </w:rPr>
              <w:t xml:space="preserve"> Temporal Entity must be longer than the Domain </w:t>
            </w:r>
            <w:hyperlink w:anchor="_toc7256">
              <w:r w:rsidR="002C7865">
                <w:rPr>
                  <w:rStyle w:val="Hyperlink1"/>
                  <w:color w:val="000000" w:themeColor="text1"/>
                  <w:szCs w:val="20"/>
                </w:rPr>
                <w:t>E2</w:t>
              </w:r>
            </w:hyperlink>
            <w:r w:rsidR="002C7865">
              <w:rPr>
                <w:color w:val="000000" w:themeColor="text1"/>
                <w:szCs w:val="20"/>
              </w:rPr>
              <w:t xml:space="preserve"> Temporal Entity]</w:t>
            </w:r>
          </w:p>
        </w:tc>
      </w:tr>
      <w:tr w:rsidR="00D04EF2" w14:paraId="068EFEC9" w14:textId="77777777">
        <w:tc>
          <w:tcPr>
            <w:tcW w:w="4677" w:type="dxa"/>
            <w:tcBorders>
              <w:top w:val="single" w:sz="4" w:space="0" w:color="000000"/>
              <w:left w:val="single" w:sz="4" w:space="0" w:color="000000"/>
              <w:bottom w:val="single" w:sz="4" w:space="0" w:color="000000"/>
              <w:right w:val="single" w:sz="4" w:space="0" w:color="000000"/>
            </w:tcBorders>
          </w:tcPr>
          <w:p w14:paraId="79DCA8FF" w14:textId="77777777" w:rsidR="00D04EF2" w:rsidRDefault="002C7865">
            <w:pPr>
              <w:spacing w:after="142" w:line="276" w:lineRule="auto"/>
              <w:rPr>
                <w:color w:val="000000" w:themeColor="text1"/>
              </w:rPr>
            </w:pPr>
            <w:r>
              <w:rPr>
                <w:i/>
                <w:color w:val="000000" w:themeColor="text1"/>
                <w:szCs w:val="20"/>
              </w:rPr>
              <w:t>P117 occurs during (includes)</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214C48BB" w14:textId="77777777" w:rsidR="00D04EF2" w:rsidRDefault="00063A51">
            <w:pPr>
              <w:spacing w:after="142" w:line="276" w:lineRule="auto"/>
              <w:rPr>
                <w:color w:val="000000" w:themeColor="text1"/>
              </w:rPr>
            </w:pPr>
            <w:hyperlink w:anchor="_toc11573">
              <w:r w:rsidR="002C7865">
                <w:rPr>
                  <w:rStyle w:val="Hyperlink1"/>
                  <w:i/>
                  <w:color w:val="000000" w:themeColor="text1"/>
                  <w:szCs w:val="20"/>
                </w:rPr>
                <w:t>P176</w:t>
              </w:r>
            </w:hyperlink>
            <w:r w:rsidR="002C7865">
              <w:rPr>
                <w:i/>
                <w:color w:val="000000" w:themeColor="text1"/>
                <w:szCs w:val="20"/>
              </w:rPr>
              <w:t xml:space="preserve">i starts after the start of </w:t>
            </w:r>
            <w:r w:rsidR="002C7865">
              <w:rPr>
                <w:b/>
                <w:color w:val="000000" w:themeColor="text1"/>
                <w:szCs w:val="20"/>
              </w:rPr>
              <w:t xml:space="preserve">AND </w:t>
            </w:r>
            <w:hyperlink w:anchor="_toc11731">
              <w:r w:rsidR="002C7865">
                <w:rPr>
                  <w:rStyle w:val="Hyperlink1"/>
                  <w:i/>
                  <w:iCs/>
                  <w:color w:val="000000" w:themeColor="text1"/>
                  <w:szCs w:val="20"/>
                </w:rPr>
                <w:t>P185</w:t>
              </w:r>
            </w:hyperlink>
            <w:r w:rsidR="002C7865">
              <w:rPr>
                <w:i/>
                <w:color w:val="000000" w:themeColor="text1"/>
                <w:szCs w:val="20"/>
              </w:rPr>
              <w:t xml:space="preserve"> ends before the end of</w:t>
            </w:r>
          </w:p>
        </w:tc>
      </w:tr>
      <w:tr w:rsidR="00D04EF2" w14:paraId="59777A22" w14:textId="77777777">
        <w:tc>
          <w:tcPr>
            <w:tcW w:w="4677" w:type="dxa"/>
            <w:tcBorders>
              <w:top w:val="single" w:sz="4" w:space="0" w:color="000000"/>
              <w:left w:val="single" w:sz="4" w:space="0" w:color="000000"/>
              <w:bottom w:val="single" w:sz="4" w:space="0" w:color="000000"/>
              <w:right w:val="single" w:sz="4" w:space="0" w:color="000000"/>
            </w:tcBorders>
          </w:tcPr>
          <w:p w14:paraId="36D1181F" w14:textId="77777777" w:rsidR="00D04EF2" w:rsidRDefault="002C7865">
            <w:pPr>
              <w:spacing w:after="142" w:line="276" w:lineRule="auto"/>
              <w:rPr>
                <w:color w:val="000000" w:themeColor="text1"/>
              </w:rPr>
            </w:pPr>
            <w:r>
              <w:rPr>
                <w:i/>
                <w:color w:val="000000" w:themeColor="text1"/>
                <w:szCs w:val="20"/>
              </w:rPr>
              <w:t>P118 overlaps in time with (is overlapped in time by)</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E973275" w14:textId="77777777" w:rsidR="00D04EF2" w:rsidRDefault="00063A51">
            <w:pPr>
              <w:spacing w:after="142" w:line="276" w:lineRule="auto"/>
              <w:rPr>
                <w:color w:val="000000" w:themeColor="text1"/>
              </w:rPr>
            </w:pPr>
            <w:hyperlink w:anchor="_toc11573">
              <w:r w:rsidR="002C7865">
                <w:rPr>
                  <w:rStyle w:val="Hyperlink1"/>
                  <w:i/>
                  <w:color w:val="000000" w:themeColor="text1"/>
                  <w:szCs w:val="20"/>
                </w:rPr>
                <w:t>P176</w:t>
              </w:r>
            </w:hyperlink>
            <w:r w:rsidR="002C7865">
              <w:rPr>
                <w:i/>
                <w:color w:val="000000" w:themeColor="text1"/>
                <w:szCs w:val="20"/>
              </w:rPr>
              <w:t xml:space="preserve"> starts before the start of </w:t>
            </w:r>
            <w:r w:rsidR="002C7865">
              <w:rPr>
                <w:b/>
                <w:color w:val="000000" w:themeColor="text1"/>
                <w:szCs w:val="20"/>
              </w:rPr>
              <w:t>AND</w:t>
            </w:r>
            <w:r w:rsidR="002C7865">
              <w:rPr>
                <w:i/>
                <w:color w:val="000000" w:themeColor="text1"/>
                <w:szCs w:val="20"/>
              </w:rPr>
              <w:t xml:space="preserve"> </w:t>
            </w:r>
            <w:hyperlink w:anchor="_toc11731">
              <w:r w:rsidR="002C7865">
                <w:rPr>
                  <w:rStyle w:val="Hyperlink1"/>
                  <w:i/>
                  <w:color w:val="000000" w:themeColor="text1"/>
                  <w:szCs w:val="20"/>
                </w:rPr>
                <w:t>P185</w:t>
              </w:r>
            </w:hyperlink>
            <w:r w:rsidR="002C7865">
              <w:rPr>
                <w:i/>
                <w:color w:val="000000" w:themeColor="text1"/>
                <w:szCs w:val="20"/>
              </w:rPr>
              <w:t xml:space="preserve"> ends before the end of </w:t>
            </w:r>
          </w:p>
        </w:tc>
      </w:tr>
      <w:tr w:rsidR="00D04EF2" w14:paraId="263F980C" w14:textId="77777777">
        <w:tc>
          <w:tcPr>
            <w:tcW w:w="4677" w:type="dxa"/>
            <w:tcBorders>
              <w:top w:val="single" w:sz="4" w:space="0" w:color="000000"/>
              <w:left w:val="single" w:sz="4" w:space="0" w:color="000000"/>
              <w:bottom w:val="single" w:sz="4" w:space="0" w:color="000000"/>
              <w:right w:val="single" w:sz="4" w:space="0" w:color="000000"/>
            </w:tcBorders>
          </w:tcPr>
          <w:p w14:paraId="57955D11" w14:textId="77777777" w:rsidR="00D04EF2" w:rsidRDefault="002C7865">
            <w:pPr>
              <w:spacing w:after="142" w:line="276" w:lineRule="auto"/>
              <w:rPr>
                <w:color w:val="000000" w:themeColor="text1"/>
              </w:rPr>
            </w:pPr>
            <w:r>
              <w:rPr>
                <w:i/>
                <w:color w:val="000000" w:themeColor="text1"/>
                <w:szCs w:val="20"/>
              </w:rPr>
              <w:t>P119 meets in time with (is met in time by)</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1820328A" w14:textId="77777777" w:rsidR="00D04EF2" w:rsidRDefault="002C7865">
            <w:pPr>
              <w:spacing w:after="142" w:line="276" w:lineRule="auto"/>
              <w:rPr>
                <w:color w:val="000000" w:themeColor="text1"/>
              </w:rPr>
            </w:pPr>
            <w:bookmarkStart w:id="2348" w:name="__RefHeading___Toc26457_1285222596"/>
            <w:bookmarkEnd w:id="2348"/>
            <w:r>
              <w:rPr>
                <w:color w:val="000000" w:themeColor="text1"/>
                <w:szCs w:val="20"/>
              </w:rPr>
              <w:t xml:space="preserve">use </w:t>
            </w:r>
            <w:hyperlink w:anchor="_toc11652">
              <w:r>
                <w:rPr>
                  <w:rStyle w:val="Hyperlink1"/>
                  <w:i/>
                  <w:iCs/>
                  <w:color w:val="000000" w:themeColor="text1"/>
                  <w:szCs w:val="20"/>
                </w:rPr>
                <w:t>P182</w:t>
              </w:r>
            </w:hyperlink>
            <w:r>
              <w:rPr>
                <w:i/>
                <w:color w:val="000000" w:themeColor="text1"/>
                <w:szCs w:val="20"/>
              </w:rPr>
              <w:t xml:space="preserve"> ends before or with the start of </w:t>
            </w:r>
            <w:r>
              <w:rPr>
                <w:b/>
                <w:bCs/>
                <w:color w:val="000000" w:themeColor="text1"/>
                <w:szCs w:val="20"/>
              </w:rPr>
              <w:t>AND</w:t>
            </w:r>
            <w:r>
              <w:rPr>
                <w:color w:val="000000" w:themeColor="text1"/>
                <w:szCs w:val="20"/>
              </w:rPr>
              <w:t xml:space="preserve"> </w:t>
            </w:r>
            <w:hyperlink w:anchor="_toc11495">
              <w:r>
                <w:rPr>
                  <w:rStyle w:val="Hyperlink1"/>
                  <w:i/>
                  <w:color w:val="000000" w:themeColor="text1"/>
                  <w:szCs w:val="20"/>
                </w:rPr>
                <w:t>P173</w:t>
              </w:r>
            </w:hyperlink>
            <w:r>
              <w:rPr>
                <w:i/>
                <w:color w:val="000000" w:themeColor="text1"/>
                <w:szCs w:val="20"/>
              </w:rPr>
              <w:t>i ends after or with the start of</w:t>
            </w:r>
          </w:p>
        </w:tc>
      </w:tr>
      <w:tr w:rsidR="00D04EF2" w14:paraId="3F8CD762" w14:textId="77777777">
        <w:tc>
          <w:tcPr>
            <w:tcW w:w="4677" w:type="dxa"/>
            <w:tcBorders>
              <w:top w:val="single" w:sz="4" w:space="0" w:color="000000"/>
              <w:left w:val="single" w:sz="4" w:space="0" w:color="000000"/>
              <w:bottom w:val="single" w:sz="4" w:space="0" w:color="000000"/>
              <w:right w:val="single" w:sz="4" w:space="0" w:color="000000"/>
            </w:tcBorders>
          </w:tcPr>
          <w:p w14:paraId="70B8DBDF" w14:textId="77777777" w:rsidR="00D04EF2" w:rsidRDefault="002C7865">
            <w:pPr>
              <w:spacing w:after="142" w:line="276" w:lineRule="auto"/>
              <w:rPr>
                <w:color w:val="000000" w:themeColor="text1"/>
              </w:rPr>
            </w:pPr>
            <w:r>
              <w:rPr>
                <w:i/>
                <w:color w:val="000000" w:themeColor="text1"/>
                <w:szCs w:val="20"/>
              </w:rPr>
              <w:t>P120 occurs before (occurs after)</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ED80034" w14:textId="77777777" w:rsidR="00D04EF2" w:rsidRDefault="002C7865">
            <w:pPr>
              <w:spacing w:after="142" w:line="276" w:lineRule="auto"/>
              <w:rPr>
                <w:color w:val="000000" w:themeColor="text1"/>
              </w:rPr>
            </w:pPr>
            <w:r>
              <w:rPr>
                <w:color w:val="000000" w:themeColor="text1"/>
                <w:szCs w:val="20"/>
              </w:rPr>
              <w:t xml:space="preserve">use </w:t>
            </w:r>
            <w:hyperlink w:anchor="_toc11679">
              <w:r>
                <w:rPr>
                  <w:rStyle w:val="Hyperlink1"/>
                  <w:i/>
                  <w:iCs/>
                  <w:color w:val="000000" w:themeColor="text1"/>
                  <w:szCs w:val="20"/>
                </w:rPr>
                <w:t>P183</w:t>
              </w:r>
            </w:hyperlink>
            <w:r>
              <w:rPr>
                <w:i/>
                <w:color w:val="000000" w:themeColor="text1"/>
                <w:szCs w:val="20"/>
              </w:rPr>
              <w:t xml:space="preserve"> ends before the start of </w:t>
            </w:r>
          </w:p>
        </w:tc>
      </w:tr>
      <w:tr w:rsidR="00D04EF2" w14:paraId="2289BE37" w14:textId="77777777">
        <w:tc>
          <w:tcPr>
            <w:tcW w:w="4677" w:type="dxa"/>
            <w:tcBorders>
              <w:top w:val="single" w:sz="4" w:space="0" w:color="000000"/>
              <w:left w:val="single" w:sz="4" w:space="0" w:color="000000"/>
              <w:bottom w:val="single" w:sz="4" w:space="0" w:color="000000"/>
              <w:right w:val="single" w:sz="4" w:space="0" w:color="000000"/>
            </w:tcBorders>
          </w:tcPr>
          <w:p w14:paraId="192F9442" w14:textId="77777777" w:rsidR="00D04EF2" w:rsidRDefault="002C7865">
            <w:pPr>
              <w:spacing w:after="142" w:line="276" w:lineRule="auto"/>
              <w:rPr>
                <w:i/>
                <w:color w:val="000000" w:themeColor="text1"/>
                <w:szCs w:val="20"/>
              </w:rPr>
            </w:pPr>
            <w:r>
              <w:rPr>
                <w:i/>
                <w:color w:val="000000" w:themeColor="text1"/>
                <w:szCs w:val="20"/>
              </w:rPr>
              <w:t>P131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515770A8" w14:textId="77777777" w:rsidR="00D04EF2" w:rsidRDefault="002C7865">
            <w:pPr>
              <w:spacing w:after="142" w:line="276" w:lineRule="auto"/>
              <w:rPr>
                <w:color w:val="000000" w:themeColor="text1"/>
              </w:rPr>
            </w:pPr>
            <w:r>
              <w:rPr>
                <w:color w:val="000000" w:themeColor="text1"/>
                <w:szCs w:val="20"/>
              </w:rPr>
              <w:t xml:space="preserve">use </w:t>
            </w:r>
            <w:hyperlink w:anchor="_toc8819">
              <w:r>
                <w:rPr>
                  <w:rStyle w:val="Hyperlink1"/>
                  <w:i/>
                  <w:iCs/>
                  <w:color w:val="000000" w:themeColor="text1"/>
                  <w:szCs w:val="20"/>
                </w:rPr>
                <w:t>P1</w:t>
              </w:r>
            </w:hyperlink>
            <w:r>
              <w:rPr>
                <w:i/>
                <w:iCs/>
                <w:color w:val="000000" w:themeColor="text1"/>
                <w:szCs w:val="20"/>
              </w:rPr>
              <w:t xml:space="preserve"> </w:t>
            </w:r>
            <w:r>
              <w:rPr>
                <w:i/>
                <w:color w:val="000000" w:themeColor="text1"/>
                <w:szCs w:val="20"/>
              </w:rPr>
              <w:t>identified by (identifies)</w:t>
            </w:r>
          </w:p>
        </w:tc>
      </w:tr>
      <w:tr w:rsidR="00D04EF2" w14:paraId="0ABFB9D5" w14:textId="77777777">
        <w:tc>
          <w:tcPr>
            <w:tcW w:w="4677" w:type="dxa"/>
            <w:tcBorders>
              <w:top w:val="single" w:sz="4" w:space="0" w:color="000000"/>
              <w:left w:val="single" w:sz="4" w:space="0" w:color="000000"/>
              <w:bottom w:val="single" w:sz="4" w:space="0" w:color="000000"/>
              <w:right w:val="single" w:sz="4" w:space="0" w:color="000000"/>
            </w:tcBorders>
          </w:tcPr>
          <w:p w14:paraId="19530E03" w14:textId="77777777" w:rsidR="00D04EF2" w:rsidRDefault="002C7865">
            <w:pPr>
              <w:spacing w:after="142" w:line="276" w:lineRule="auto"/>
              <w:rPr>
                <w:i/>
                <w:color w:val="000000" w:themeColor="text1"/>
                <w:szCs w:val="20"/>
              </w:rPr>
            </w:pPr>
            <w:r>
              <w:rPr>
                <w:i/>
                <w:color w:val="000000" w:themeColor="text1"/>
                <w:szCs w:val="20"/>
              </w:rPr>
              <w:t>P149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224D4E40" w14:textId="77777777" w:rsidR="00D04EF2" w:rsidRDefault="002C7865">
            <w:pPr>
              <w:spacing w:after="142" w:line="276" w:lineRule="auto"/>
              <w:rPr>
                <w:color w:val="000000" w:themeColor="text1"/>
              </w:rPr>
            </w:pPr>
            <w:r>
              <w:rPr>
                <w:color w:val="000000" w:themeColor="text1"/>
                <w:szCs w:val="20"/>
              </w:rPr>
              <w:t xml:space="preserve">use </w:t>
            </w:r>
            <w:hyperlink w:anchor="_toc8819">
              <w:r>
                <w:rPr>
                  <w:rStyle w:val="Hyperlink1"/>
                  <w:i/>
                  <w:iCs/>
                  <w:color w:val="000000" w:themeColor="text1"/>
                  <w:szCs w:val="20"/>
                </w:rPr>
                <w:t>P1</w:t>
              </w:r>
            </w:hyperlink>
            <w:r>
              <w:rPr>
                <w:i/>
                <w:iCs/>
                <w:color w:val="000000" w:themeColor="text1"/>
                <w:szCs w:val="20"/>
              </w:rPr>
              <w:t xml:space="preserve"> </w:t>
            </w:r>
            <w:r>
              <w:rPr>
                <w:i/>
                <w:color w:val="000000" w:themeColor="text1"/>
                <w:szCs w:val="20"/>
              </w:rPr>
              <w:t>identified by (identifies)</w:t>
            </w:r>
          </w:p>
        </w:tc>
      </w:tr>
      <w:tr w:rsidR="00D04EF2" w14:paraId="43A7A329" w14:textId="77777777">
        <w:tc>
          <w:tcPr>
            <w:tcW w:w="4677" w:type="dxa"/>
            <w:tcBorders>
              <w:top w:val="single" w:sz="4" w:space="0" w:color="000000"/>
              <w:left w:val="single" w:sz="4" w:space="0" w:color="000000"/>
              <w:bottom w:val="single" w:sz="4" w:space="0" w:color="000000"/>
              <w:right w:val="single" w:sz="4" w:space="0" w:color="000000"/>
            </w:tcBorders>
          </w:tcPr>
          <w:p w14:paraId="7848C5EA" w14:textId="77777777" w:rsidR="00D04EF2" w:rsidRDefault="002C7865">
            <w:pPr>
              <w:spacing w:after="142" w:line="276" w:lineRule="auto"/>
              <w:rPr>
                <w:i/>
                <w:color w:val="000000" w:themeColor="text1"/>
                <w:szCs w:val="20"/>
              </w:rPr>
            </w:pPr>
            <w:r>
              <w:rPr>
                <w:i/>
                <w:color w:val="000000" w:themeColor="text1"/>
                <w:szCs w:val="20"/>
              </w:rPr>
              <w:t xml:space="preserve">P178 ends after or with (ends before or at the end of) </w:t>
            </w:r>
          </w:p>
        </w:tc>
        <w:tc>
          <w:tcPr>
            <w:tcW w:w="4394" w:type="dxa"/>
            <w:tcBorders>
              <w:top w:val="single" w:sz="4" w:space="0" w:color="000000"/>
              <w:left w:val="single" w:sz="4" w:space="0" w:color="000000"/>
              <w:bottom w:val="single" w:sz="4" w:space="0" w:color="000000"/>
              <w:right w:val="single" w:sz="4" w:space="0" w:color="000000"/>
            </w:tcBorders>
          </w:tcPr>
          <w:p w14:paraId="1ADDA24A" w14:textId="77777777" w:rsidR="00D04EF2" w:rsidRDefault="002C7865">
            <w:pPr>
              <w:spacing w:after="142" w:line="276" w:lineRule="auto"/>
              <w:rPr>
                <w:color w:val="000000" w:themeColor="text1"/>
              </w:rPr>
            </w:pPr>
            <w:r>
              <w:rPr>
                <w:color w:val="000000" w:themeColor="text1"/>
                <w:szCs w:val="20"/>
              </w:rPr>
              <w:t xml:space="preserve">use </w:t>
            </w:r>
            <w:hyperlink w:anchor="_toc11706">
              <w:r>
                <w:rPr>
                  <w:rStyle w:val="Hyperlink1"/>
                  <w:i/>
                  <w:color w:val="000000" w:themeColor="text1"/>
                  <w:szCs w:val="20"/>
                </w:rPr>
                <w:t>P184</w:t>
              </w:r>
            </w:hyperlink>
            <w:r>
              <w:rPr>
                <w:i/>
                <w:color w:val="000000" w:themeColor="text1"/>
                <w:szCs w:val="20"/>
              </w:rPr>
              <w:t>i ends with or after the end of</w:t>
            </w:r>
            <w:r>
              <w:rPr>
                <w:color w:val="000000" w:themeColor="text1"/>
                <w:szCs w:val="20"/>
              </w:rPr>
              <w:t xml:space="preserve"> instead</w:t>
            </w:r>
          </w:p>
        </w:tc>
      </w:tr>
      <w:tr w:rsidR="00D04EF2" w14:paraId="33EA4E27" w14:textId="77777777">
        <w:trPr>
          <w:trHeight w:val="272"/>
        </w:trPr>
        <w:tc>
          <w:tcPr>
            <w:tcW w:w="4677" w:type="dxa"/>
            <w:tcBorders>
              <w:top w:val="single" w:sz="4" w:space="0" w:color="000000"/>
              <w:left w:val="single" w:sz="4" w:space="0" w:color="000000"/>
              <w:bottom w:val="single" w:sz="4" w:space="0" w:color="000000"/>
              <w:right w:val="single" w:sz="4" w:space="0" w:color="000000"/>
            </w:tcBorders>
          </w:tcPr>
          <w:p w14:paraId="112B312B" w14:textId="77777777" w:rsidR="00D04EF2" w:rsidRDefault="002C7865">
            <w:pPr>
              <w:spacing w:after="142" w:line="276" w:lineRule="auto"/>
              <w:rPr>
                <w:i/>
                <w:color w:val="000000" w:themeColor="text1"/>
                <w:szCs w:val="20"/>
              </w:rPr>
            </w:pPr>
            <w:r>
              <w:rPr>
                <w:i/>
                <w:color w:val="000000" w:themeColor="text1"/>
                <w:szCs w:val="20"/>
              </w:rPr>
              <w:t>P181 has amount</w:t>
            </w:r>
          </w:p>
        </w:tc>
        <w:tc>
          <w:tcPr>
            <w:tcW w:w="4394" w:type="dxa"/>
            <w:tcBorders>
              <w:top w:val="single" w:sz="4" w:space="0" w:color="000000"/>
              <w:left w:val="single" w:sz="4" w:space="0" w:color="000000"/>
              <w:bottom w:val="single" w:sz="4" w:space="0" w:color="000000"/>
              <w:right w:val="single" w:sz="4" w:space="0" w:color="000000"/>
            </w:tcBorders>
          </w:tcPr>
          <w:p w14:paraId="4109E6DC" w14:textId="77777777" w:rsidR="00D04EF2" w:rsidRDefault="00063A51">
            <w:pPr>
              <w:spacing w:after="142" w:line="276" w:lineRule="auto"/>
              <w:rPr>
                <w:color w:val="000000" w:themeColor="text1"/>
              </w:rPr>
            </w:pPr>
            <w:hyperlink w:anchor="_toc8128">
              <w:r w:rsidR="002C7865">
                <w:rPr>
                  <w:rStyle w:val="Hyperlink1"/>
                  <w:color w:val="000000" w:themeColor="text1"/>
                  <w:szCs w:val="20"/>
                </w:rPr>
                <w:t>E54</w:t>
              </w:r>
            </w:hyperlink>
            <w:r w:rsidR="002C7865">
              <w:rPr>
                <w:color w:val="000000" w:themeColor="text1"/>
                <w:szCs w:val="20"/>
              </w:rPr>
              <w:t xml:space="preserve"> Dimension. </w:t>
            </w:r>
            <w:hyperlink w:anchor="_toc10207">
              <w:r w:rsidR="002C7865">
                <w:rPr>
                  <w:rStyle w:val="Hyperlink1"/>
                  <w:i/>
                  <w:iCs/>
                  <w:color w:val="000000" w:themeColor="text1"/>
                  <w:szCs w:val="20"/>
                </w:rPr>
                <w:t>P90</w:t>
              </w:r>
            </w:hyperlink>
            <w:r w:rsidR="002C7865">
              <w:rPr>
                <w:i/>
                <w:iCs/>
                <w:color w:val="000000" w:themeColor="text1"/>
                <w:szCs w:val="20"/>
              </w:rPr>
              <w:t xml:space="preserve"> has value</w:t>
            </w:r>
            <w:r w:rsidR="002C7865">
              <w:rPr>
                <w:color w:val="000000" w:themeColor="text1"/>
                <w:szCs w:val="20"/>
              </w:rPr>
              <w:t>:</w:t>
            </w:r>
            <w:r w:rsidR="002C7865">
              <w:rPr>
                <w:color w:val="000000" w:themeColor="text1"/>
              </w:rPr>
              <w:t xml:space="preserve"> </w:t>
            </w:r>
            <w:hyperlink w:anchor="_toc8250">
              <w:r w:rsidR="002C7865">
                <w:rPr>
                  <w:rStyle w:val="Hyperlink1"/>
                  <w:color w:val="000000" w:themeColor="text1"/>
                  <w:szCs w:val="20"/>
                </w:rPr>
                <w:t>E60</w:t>
              </w:r>
            </w:hyperlink>
            <w:r w:rsidR="002C7865">
              <w:rPr>
                <w:color w:val="000000" w:themeColor="text1"/>
                <w:szCs w:val="20"/>
              </w:rPr>
              <w:t xml:space="preserve"> Number instead</w:t>
            </w:r>
          </w:p>
        </w:tc>
      </w:tr>
    </w:tbl>
    <w:p w14:paraId="3EC50BE7" w14:textId="77777777" w:rsidR="00D04EF2" w:rsidRDefault="00D04EF2">
      <w:pPr>
        <w:rPr>
          <w:rFonts w:ascii="Calibri" w:eastAsia="DengXian" w:hAnsi="Calibri" w:cs="Calibri"/>
          <w:kern w:val="0"/>
          <w:lang w:eastAsia="en-US" w:bidi="ar-SA"/>
        </w:rPr>
      </w:pPr>
    </w:p>
    <w:p w14:paraId="28667FAD" w14:textId="77777777" w:rsidR="00D04EF2" w:rsidRDefault="002C7865">
      <w:r>
        <w:rPr>
          <w:vertAlign w:val="superscript"/>
        </w:rPr>
        <w:t>*</w:t>
      </w:r>
      <w:r>
        <w:t>The properties P114 to P120 have been introduced in the CIDOC CRM extension “Definition of the CRMarchaeo. An Extension of CIDOC CRM to support the archaeological excavation process”, Version 1.5.1, March 2021.</w:t>
      </w:r>
    </w:p>
    <w:p w14:paraId="7F3CD2C1" w14:textId="77777777" w:rsidR="00D04EF2" w:rsidRDefault="002C7865">
      <w:pPr>
        <w:pStyle w:val="Heading4"/>
      </w:pPr>
      <w:bookmarkStart w:id="2349" w:name="_Toc71114936"/>
      <w:bookmarkStart w:id="2350" w:name="_Toc70522728"/>
      <w:bookmarkStart w:id="2351" w:name="_Toc69734692"/>
      <w:r>
        <w:t xml:space="preserve">Migration Instructions for the reduced scope of </w:t>
      </w:r>
      <w:hyperlink w:anchor="_toc8541">
        <w:r>
          <w:rPr>
            <w:rStyle w:val="Internett-lenke"/>
          </w:rPr>
          <w:t>E81</w:t>
        </w:r>
      </w:hyperlink>
      <w:r>
        <w:t xml:space="preserve"> Transformation</w:t>
      </w:r>
      <w:bookmarkEnd w:id="2349"/>
      <w:bookmarkEnd w:id="2350"/>
      <w:bookmarkEnd w:id="2351"/>
    </w:p>
    <w:p w14:paraId="5B6E3E2F" w14:textId="77777777" w:rsidR="00D04EF2" w:rsidRDefault="002C7865">
      <w:pPr>
        <w:spacing w:after="142" w:line="276" w:lineRule="auto"/>
        <w:rPr>
          <w:color w:val="000000" w:themeColor="text1"/>
        </w:rPr>
      </w:pPr>
      <w:r>
        <w:rPr>
          <w:color w:val="000000" w:themeColor="text1"/>
        </w:rPr>
        <w:t xml:space="preserve">From version 7.1.1 on, the class </w:t>
      </w:r>
      <w:hyperlink w:anchor="_toc8581">
        <w:r>
          <w:rPr>
            <w:rStyle w:val="Hyperlink1"/>
            <w:color w:val="000000" w:themeColor="text1"/>
          </w:rPr>
          <w:t>E81</w:t>
        </w:r>
      </w:hyperlink>
      <w:r>
        <w:rPr>
          <w:color w:val="000000" w:themeColor="text1"/>
          <w:u w:val="single"/>
        </w:rPr>
        <w:t xml:space="preserve"> </w:t>
      </w:r>
      <w:r>
        <w:rPr>
          <w:color w:val="000000" w:themeColor="text1"/>
        </w:rPr>
        <w:t xml:space="preserve">Transformation pertains only to instances of </w:t>
      </w:r>
      <w:hyperlink w:anchor="_toc7650">
        <w:r>
          <w:rPr>
            <w:rStyle w:val="Hyperlink1"/>
            <w:color w:val="000000" w:themeColor="text1"/>
            <w:szCs w:val="20"/>
          </w:rPr>
          <w:t>E18</w:t>
        </w:r>
      </w:hyperlink>
      <w:r>
        <w:rPr>
          <w:color w:val="000000" w:themeColor="text1"/>
          <w:szCs w:val="20"/>
        </w:rPr>
        <w:t xml:space="preserve"> </w:t>
      </w:r>
      <w:r>
        <w:rPr>
          <w:color w:val="000000" w:themeColor="text1"/>
        </w:rPr>
        <w:t xml:space="preserve">Physical Thing, rather than to instances of </w:t>
      </w:r>
      <w:hyperlink w:anchor="_toc8517">
        <w:r>
          <w:rPr>
            <w:rStyle w:val="Hyperlink1"/>
            <w:color w:val="000000" w:themeColor="text1"/>
            <w:szCs w:val="20"/>
          </w:rPr>
          <w:t>E77</w:t>
        </w:r>
      </w:hyperlink>
      <w:r>
        <w:rPr>
          <w:color w:val="000000" w:themeColor="text1"/>
        </w:rPr>
        <w:t xml:space="preserve"> Persistent Item. The reason is the insight that only for physical things the form previous to a transformation must cease to exist. For instances of </w:t>
      </w:r>
      <w:hyperlink w:anchor="_toc7737">
        <w:r>
          <w:rPr>
            <w:rStyle w:val="Internett-lenke"/>
            <w:color w:val="000000" w:themeColor="text1"/>
          </w:rPr>
          <w:t>E28</w:t>
        </w:r>
      </w:hyperlink>
      <w:r>
        <w:rPr>
          <w:color w:val="000000" w:themeColor="text1"/>
        </w:rPr>
        <w:t xml:space="preserve"> Conceptual Object, any number of copies can be around that are not affected by the transformation. Similarly, transformations of instances of </w:t>
      </w:r>
      <w:hyperlink w:anchor="_toc8492">
        <w:r>
          <w:rPr>
            <w:rStyle w:val="Hyperlink1"/>
            <w:color w:val="000000" w:themeColor="text1"/>
          </w:rPr>
          <w:t>E74</w:t>
        </w:r>
      </w:hyperlink>
      <w:r>
        <w:rPr>
          <w:color w:val="000000" w:themeColor="text1"/>
        </w:rPr>
        <w:t xml:space="preserve"> Group do not necessarily cause the dissolution of the previous grouping.</w:t>
      </w:r>
    </w:p>
    <w:p w14:paraId="2F546585" w14:textId="77777777" w:rsidR="00D04EF2" w:rsidRDefault="002C7865">
      <w:pPr>
        <w:spacing w:after="142" w:line="276" w:lineRule="auto"/>
        <w:rPr>
          <w:color w:val="000000" w:themeColor="text1"/>
        </w:rPr>
      </w:pPr>
      <w:r>
        <w:rPr>
          <w:color w:val="000000" w:themeColor="text1"/>
        </w:rPr>
        <w:t xml:space="preserve">Therefore, the properties </w:t>
      </w:r>
      <w:hyperlink w:anchor="_toc10694">
        <w:r>
          <w:rPr>
            <w:rStyle w:val="Hyperlink1"/>
            <w:i/>
            <w:iCs/>
            <w:color w:val="000000" w:themeColor="text1"/>
          </w:rPr>
          <w:t>P123</w:t>
        </w:r>
      </w:hyperlink>
      <w:r>
        <w:rPr>
          <w:i/>
          <w:iCs/>
          <w:color w:val="000000" w:themeColor="text1"/>
        </w:rPr>
        <w:t xml:space="preserve"> </w:t>
      </w:r>
      <w:r>
        <w:rPr>
          <w:i/>
          <w:color w:val="000000" w:themeColor="text1"/>
        </w:rPr>
        <w:t>resulted in (resulted from)</w:t>
      </w:r>
      <w:r>
        <w:rPr>
          <w:color w:val="000000" w:themeColor="text1"/>
        </w:rPr>
        <w:t xml:space="preserve"> and </w:t>
      </w:r>
      <w:hyperlink w:anchor="_toc10713">
        <w:r>
          <w:rPr>
            <w:rStyle w:val="Hyperlink1"/>
            <w:i/>
            <w:iCs/>
            <w:color w:val="000000" w:themeColor="text1"/>
          </w:rPr>
          <w:t>P124</w:t>
        </w:r>
      </w:hyperlink>
      <w:r>
        <w:rPr>
          <w:i/>
          <w:iCs/>
          <w:color w:val="000000" w:themeColor="text1"/>
        </w:rPr>
        <w:t xml:space="preserve"> </w:t>
      </w:r>
      <w:r>
        <w:rPr>
          <w:i/>
          <w:color w:val="000000" w:themeColor="text1"/>
        </w:rPr>
        <w:t xml:space="preserve">transformed (was transformed by) now </w:t>
      </w:r>
      <w:r>
        <w:rPr>
          <w:color w:val="000000" w:themeColor="text1"/>
        </w:rPr>
        <w:t xml:space="preserve">have the range: </w:t>
      </w:r>
      <w:hyperlink w:anchor="_toc7650">
        <w:r>
          <w:rPr>
            <w:rStyle w:val="Hyperlink1"/>
            <w:color w:val="000000" w:themeColor="text1"/>
            <w:szCs w:val="20"/>
          </w:rPr>
          <w:t>E18</w:t>
        </w:r>
      </w:hyperlink>
      <w:r>
        <w:rPr>
          <w:color w:val="000000" w:themeColor="text1"/>
          <w:szCs w:val="20"/>
        </w:rPr>
        <w:t xml:space="preserve"> </w:t>
      </w:r>
      <w:r>
        <w:rPr>
          <w:color w:val="000000" w:themeColor="text1"/>
        </w:rPr>
        <w:t>Physical Thing.</w:t>
      </w:r>
    </w:p>
    <w:p w14:paraId="53C76DFD" w14:textId="754E1C51" w:rsidR="00D04EF2" w:rsidRDefault="002C7865">
      <w:pPr>
        <w:spacing w:after="142" w:line="276" w:lineRule="auto"/>
        <w:rPr>
          <w:color w:val="000000" w:themeColor="text1"/>
        </w:rPr>
      </w:pPr>
      <w:r>
        <w:rPr>
          <w:color w:val="000000" w:themeColor="text1"/>
        </w:rPr>
        <w:t xml:space="preserve">If these properties were applied in the source to instances of </w:t>
      </w:r>
      <w:hyperlink w:anchor="_toc7825">
        <w:r>
          <w:rPr>
            <w:rStyle w:val="Hyperlink1"/>
            <w:color w:val="000000" w:themeColor="text1"/>
          </w:rPr>
          <w:t>E28</w:t>
        </w:r>
      </w:hyperlink>
      <w:r>
        <w:rPr>
          <w:color w:val="000000" w:themeColor="text1"/>
        </w:rPr>
        <w:t xml:space="preserve"> Conceptual Object or its subclasses, use in the migration target </w:t>
      </w:r>
      <w:hyperlink w:anchor="_toc8333">
        <w:r>
          <w:rPr>
            <w:rStyle w:val="Hyperlink1"/>
            <w:color w:val="000000" w:themeColor="text1"/>
          </w:rPr>
          <w:t>E65</w:t>
        </w:r>
      </w:hyperlink>
      <w:r>
        <w:rPr>
          <w:color w:val="000000" w:themeColor="text1"/>
        </w:rPr>
        <w:t xml:space="preserve"> Creation instead of </w:t>
      </w:r>
      <w:hyperlink w:anchor="_toc8581">
        <w:r>
          <w:rPr>
            <w:rStyle w:val="Hyperlink1"/>
            <w:color w:val="000000" w:themeColor="text1"/>
          </w:rPr>
          <w:t>E81</w:t>
        </w:r>
      </w:hyperlink>
      <w:r>
        <w:rPr>
          <w:color w:val="000000" w:themeColor="text1"/>
        </w:rPr>
        <w:t xml:space="preserve"> Transformation, </w:t>
      </w:r>
      <w:hyperlink w:anchor="_toc10286">
        <w:r>
          <w:rPr>
            <w:rStyle w:val="Hyperlink1"/>
            <w:i/>
            <w:iCs/>
            <w:color w:val="000000" w:themeColor="text1"/>
          </w:rPr>
          <w:t>P94</w:t>
        </w:r>
      </w:hyperlink>
      <w:r>
        <w:rPr>
          <w:i/>
          <w:iCs/>
          <w:color w:val="000000" w:themeColor="text1"/>
        </w:rPr>
        <w:t xml:space="preserve"> </w:t>
      </w:r>
      <w:r>
        <w:rPr>
          <w:i/>
          <w:color w:val="000000" w:themeColor="text1"/>
        </w:rPr>
        <w:t>has created (was created by)</w:t>
      </w:r>
      <w:r>
        <w:rPr>
          <w:color w:val="000000" w:themeColor="text1"/>
        </w:rPr>
        <w:t xml:space="preserve"> instead of </w:t>
      </w:r>
      <w:hyperlink w:anchor="_toc10694">
        <w:r>
          <w:rPr>
            <w:rStyle w:val="Hyperlink1"/>
            <w:i/>
            <w:iCs/>
            <w:color w:val="000000" w:themeColor="text1"/>
          </w:rPr>
          <w:t>P123</w:t>
        </w:r>
      </w:hyperlink>
      <w:r>
        <w:rPr>
          <w:i/>
          <w:iCs/>
          <w:color w:val="000000" w:themeColor="text1"/>
        </w:rPr>
        <w:t xml:space="preserve"> </w:t>
      </w:r>
      <w:r>
        <w:rPr>
          <w:i/>
          <w:color w:val="000000" w:themeColor="text1"/>
        </w:rPr>
        <w:t>resulted in (resulted from),</w:t>
      </w:r>
      <w:r>
        <w:rPr>
          <w:color w:val="000000" w:themeColor="text1"/>
        </w:rPr>
        <w:t xml:space="preserve"> and </w:t>
      </w:r>
      <w:hyperlink w:anchor="_toc9122">
        <w:r>
          <w:rPr>
            <w:rStyle w:val="Hyperlink1"/>
            <w:i/>
            <w:iCs/>
            <w:color w:val="000000" w:themeColor="text1"/>
          </w:rPr>
          <w:t>P16</w:t>
        </w:r>
      </w:hyperlink>
      <w:r>
        <w:rPr>
          <w:i/>
          <w:iCs/>
          <w:color w:val="000000" w:themeColor="text1"/>
        </w:rPr>
        <w:t xml:space="preserve"> </w:t>
      </w:r>
      <w:r>
        <w:rPr>
          <w:i/>
          <w:color w:val="000000" w:themeColor="text1"/>
        </w:rPr>
        <w:t>used specific object (was used for)</w:t>
      </w:r>
      <w:r>
        <w:rPr>
          <w:color w:val="000000" w:themeColor="text1"/>
        </w:rPr>
        <w:t xml:space="preserve"> instead of </w:t>
      </w:r>
      <w:hyperlink w:anchor="_toc10713">
        <w:r>
          <w:rPr>
            <w:rStyle w:val="Hyperlink1"/>
            <w:i/>
            <w:iCs/>
            <w:color w:val="000000" w:themeColor="text1"/>
          </w:rPr>
          <w:t>P124</w:t>
        </w:r>
      </w:hyperlink>
      <w:r>
        <w:rPr>
          <w:i/>
          <w:iCs/>
          <w:color w:val="000000" w:themeColor="text1"/>
        </w:rPr>
        <w:t xml:space="preserve"> </w:t>
      </w:r>
      <w:r>
        <w:rPr>
          <w:i/>
          <w:color w:val="000000" w:themeColor="text1"/>
        </w:rPr>
        <w:t>transformed (was transformed by).</w:t>
      </w:r>
    </w:p>
    <w:p w14:paraId="24D3787A" w14:textId="77777777" w:rsidR="00D04EF2" w:rsidRDefault="002C7865">
      <w:pPr>
        <w:spacing w:after="142" w:line="276" w:lineRule="auto"/>
        <w:rPr>
          <w:color w:val="000000" w:themeColor="text1"/>
        </w:rPr>
      </w:pPr>
      <w:r>
        <w:rPr>
          <w:color w:val="000000" w:themeColor="text1"/>
        </w:rPr>
        <w:lastRenderedPageBreak/>
        <w:t xml:space="preserve">If these properties were applied in the source to instances of </w:t>
      </w:r>
      <w:hyperlink w:anchor="_toc8403">
        <w:r>
          <w:rPr>
            <w:rStyle w:val="Internett-lenke"/>
            <w:color w:val="000000" w:themeColor="text1"/>
          </w:rPr>
          <w:t>E74</w:t>
        </w:r>
      </w:hyperlink>
      <w:r>
        <w:rPr>
          <w:color w:val="000000" w:themeColor="text1"/>
        </w:rPr>
        <w:t xml:space="preserve"> Group, use in the migration target </w:t>
      </w:r>
      <w:hyperlink w:anchor="_toc8349">
        <w:r>
          <w:rPr>
            <w:rStyle w:val="Hyperlink1"/>
            <w:color w:val="000000" w:themeColor="text1"/>
          </w:rPr>
          <w:t>E66</w:t>
        </w:r>
      </w:hyperlink>
      <w:r>
        <w:rPr>
          <w:color w:val="000000" w:themeColor="text1"/>
        </w:rPr>
        <w:t xml:space="preserve"> Formation instead of </w:t>
      </w:r>
      <w:hyperlink w:anchor="_toc8581">
        <w:r>
          <w:rPr>
            <w:rStyle w:val="Hyperlink1"/>
            <w:color w:val="000000" w:themeColor="text1"/>
          </w:rPr>
          <w:t>E81</w:t>
        </w:r>
      </w:hyperlink>
      <w:r>
        <w:rPr>
          <w:color w:val="000000" w:themeColor="text1"/>
        </w:rPr>
        <w:t xml:space="preserve"> Transformation, </w:t>
      </w:r>
      <w:hyperlink w:anchor="_toc10306">
        <w:r>
          <w:rPr>
            <w:rStyle w:val="Hyperlink1"/>
            <w:i/>
            <w:iCs/>
            <w:color w:val="000000" w:themeColor="text1"/>
          </w:rPr>
          <w:t>P95</w:t>
        </w:r>
      </w:hyperlink>
      <w:r>
        <w:rPr>
          <w:i/>
          <w:iCs/>
          <w:color w:val="000000" w:themeColor="text1"/>
        </w:rPr>
        <w:t xml:space="preserve"> </w:t>
      </w:r>
      <w:r>
        <w:rPr>
          <w:i/>
          <w:color w:val="000000" w:themeColor="text1"/>
        </w:rPr>
        <w:t xml:space="preserve">has formed (was formed by) </w:t>
      </w:r>
      <w:r>
        <w:rPr>
          <w:color w:val="000000" w:themeColor="text1"/>
        </w:rPr>
        <w:t xml:space="preserve">instead of </w:t>
      </w:r>
      <w:hyperlink w:anchor="_toc10694">
        <w:r>
          <w:rPr>
            <w:rStyle w:val="Hyperlink1"/>
            <w:i/>
            <w:iCs/>
            <w:color w:val="000000" w:themeColor="text1"/>
          </w:rPr>
          <w:t>P123</w:t>
        </w:r>
      </w:hyperlink>
      <w:r>
        <w:rPr>
          <w:i/>
          <w:iCs/>
          <w:color w:val="000000" w:themeColor="text1"/>
        </w:rPr>
        <w:t xml:space="preserve"> </w:t>
      </w:r>
      <w:r>
        <w:rPr>
          <w:i/>
          <w:color w:val="000000" w:themeColor="text1"/>
        </w:rPr>
        <w:t>resulted in (resulted from),</w:t>
      </w:r>
      <w:r>
        <w:rPr>
          <w:color w:val="000000" w:themeColor="text1"/>
        </w:rPr>
        <w:t xml:space="preserve"> and </w:t>
      </w:r>
      <w:hyperlink w:anchor="_toc11213">
        <w:r>
          <w:rPr>
            <w:rStyle w:val="Hyperlink1"/>
            <w:i/>
            <w:iCs/>
            <w:color w:val="000000" w:themeColor="text1"/>
          </w:rPr>
          <w:t>P151</w:t>
        </w:r>
      </w:hyperlink>
      <w:r>
        <w:rPr>
          <w:i/>
          <w:iCs/>
          <w:color w:val="000000" w:themeColor="text1"/>
        </w:rPr>
        <w:t xml:space="preserve"> </w:t>
      </w:r>
      <w:r>
        <w:rPr>
          <w:i/>
          <w:color w:val="000000" w:themeColor="text1"/>
        </w:rPr>
        <w:t>was formed from (participated in)</w:t>
      </w:r>
      <w:r>
        <w:rPr>
          <w:color w:val="000000" w:themeColor="text1"/>
        </w:rPr>
        <w:t xml:space="preserve"> instead of </w:t>
      </w:r>
      <w:hyperlink w:anchor="_toc10713">
        <w:r>
          <w:rPr>
            <w:rStyle w:val="Hyperlink1"/>
            <w:i/>
            <w:iCs/>
            <w:color w:val="000000" w:themeColor="text1"/>
          </w:rPr>
          <w:t>P124</w:t>
        </w:r>
      </w:hyperlink>
      <w:r>
        <w:rPr>
          <w:i/>
          <w:iCs/>
          <w:color w:val="000000" w:themeColor="text1"/>
        </w:rPr>
        <w:t xml:space="preserve"> </w:t>
      </w:r>
      <w:r>
        <w:rPr>
          <w:i/>
          <w:color w:val="000000" w:themeColor="text1"/>
        </w:rPr>
        <w:t>transformed (was transformed by).</w:t>
      </w:r>
    </w:p>
    <w:p w14:paraId="5FC19392" w14:textId="77777777" w:rsidR="00D04EF2" w:rsidRDefault="002C7865">
      <w:pPr>
        <w:pStyle w:val="Heading4"/>
      </w:pPr>
      <w:bookmarkStart w:id="2352" w:name="_Toc71114937"/>
      <w:bookmarkStart w:id="2353" w:name="_Toc70522729"/>
      <w:bookmarkStart w:id="2354" w:name="_Toc69734693"/>
      <w:r>
        <w:t xml:space="preserve">Migration Instructions for the reduced scope of </w:t>
      </w:r>
      <w:hyperlink w:anchor="_toc7578">
        <w:r>
          <w:rPr>
            <w:rStyle w:val="Internett-lenke"/>
          </w:rPr>
          <w:t>E16</w:t>
        </w:r>
      </w:hyperlink>
      <w:r>
        <w:t xml:space="preserve"> Measurement</w:t>
      </w:r>
      <w:bookmarkEnd w:id="2352"/>
      <w:bookmarkEnd w:id="2353"/>
      <w:bookmarkEnd w:id="2354"/>
    </w:p>
    <w:p w14:paraId="20472B2C" w14:textId="77777777" w:rsidR="00D04EF2" w:rsidRDefault="002C7865">
      <w:pPr>
        <w:spacing w:after="142" w:line="276" w:lineRule="auto"/>
      </w:pPr>
      <w:r>
        <w:t xml:space="preserve">From version 7.1.1 on, the class </w:t>
      </w:r>
      <w:hyperlink w:anchor="_toc7578">
        <w:r>
          <w:rPr>
            <w:rStyle w:val="Internett-lenke"/>
          </w:rPr>
          <w:t>E16</w:t>
        </w:r>
      </w:hyperlink>
      <w:r>
        <w:t xml:space="preserve"> Measurement pertains only to instances of </w:t>
      </w:r>
      <w:hyperlink w:anchor="_toc7610">
        <w:r>
          <w:rPr>
            <w:rStyle w:val="Internett-lenke"/>
          </w:rPr>
          <w:t>E18</w:t>
        </w:r>
      </w:hyperlink>
      <w:r>
        <w:t xml:space="preserve"> Physical Thing, rather than to instances of </w:t>
      </w:r>
      <w:hyperlink w:anchor="_toc7226">
        <w:r>
          <w:rPr>
            <w:rStyle w:val="Internett-lenke"/>
          </w:rPr>
          <w:t>E1</w:t>
        </w:r>
      </w:hyperlink>
      <w:r>
        <w:t xml:space="preserve"> CRM Entity. The reason is twofold. Firstly, the property </w:t>
      </w:r>
      <w:hyperlink w:anchor="_toc9592">
        <w:r>
          <w:rPr>
            <w:rStyle w:val="Internett-lenke"/>
            <w:i/>
            <w:iCs/>
          </w:rPr>
          <w:t>P43</w:t>
        </w:r>
      </w:hyperlink>
      <w:r>
        <w:rPr>
          <w:i/>
          <w:iCs/>
        </w:rPr>
        <w:t xml:space="preserve"> has dimension (is dimension of)</w:t>
      </w:r>
      <w:r>
        <w:t xml:space="preserve"> associates a dimension only with </w:t>
      </w:r>
      <w:hyperlink w:anchor="_toc8368">
        <w:r>
          <w:rPr>
            <w:rStyle w:val="Internett-lenke"/>
          </w:rPr>
          <w:t>E70</w:t>
        </w:r>
      </w:hyperlink>
      <w:r>
        <w:t xml:space="preserve"> Thing, and thereby only allows for documenting the results of the measuring of instances of </w:t>
      </w:r>
      <w:hyperlink w:anchor="_toc8368">
        <w:r>
          <w:rPr>
            <w:rStyle w:val="Internett-lenke"/>
          </w:rPr>
          <w:t>E70</w:t>
        </w:r>
      </w:hyperlink>
      <w:r>
        <w:t xml:space="preserve"> Thing. Secondly, in the narrower sense, only physical things can be observed for quantitative measurements, but instances of </w:t>
      </w:r>
      <w:hyperlink w:anchor="_toc8088">
        <w:r>
          <w:rPr>
            <w:rStyle w:val="Internett-lenke"/>
          </w:rPr>
          <w:t>E54</w:t>
        </w:r>
      </w:hyperlink>
      <w:r>
        <w:t xml:space="preserve"> Dimension, in particular for instances of </w:t>
      </w:r>
      <w:hyperlink w:anchor="_toc7785">
        <w:r>
          <w:rPr>
            <w:rStyle w:val="Internett-lenke"/>
          </w:rPr>
          <w:t>E28</w:t>
        </w:r>
      </w:hyperlink>
      <w:r>
        <w:t xml:space="preserve"> Conceptual Object, may be inferred by other forms of </w:t>
      </w:r>
      <w:hyperlink w:anchor="_toc7522">
        <w:r>
          <w:rPr>
            <w:rStyle w:val="Internett-lenke"/>
          </w:rPr>
          <w:t>E13</w:t>
        </w:r>
      </w:hyperlink>
      <w:r>
        <w:t xml:space="preserve"> Attribute Assignment, such as data evaluation. Therefore, the property </w:t>
      </w:r>
      <w:hyperlink w:anchor="_toc9517">
        <w:r>
          <w:rPr>
            <w:rStyle w:val="Internett-lenke"/>
            <w:i/>
            <w:iCs/>
          </w:rPr>
          <w:t>P39</w:t>
        </w:r>
      </w:hyperlink>
      <w:r>
        <w:rPr>
          <w:i/>
          <w:iCs/>
        </w:rPr>
        <w:t xml:space="preserve"> measured (was measured by)</w:t>
      </w:r>
      <w:r>
        <w:t xml:space="preserve"> now has the range: </w:t>
      </w:r>
      <w:hyperlink w:anchor="_toc7610">
        <w:r>
          <w:rPr>
            <w:rStyle w:val="Internett-lenke"/>
          </w:rPr>
          <w:t>E18</w:t>
        </w:r>
      </w:hyperlink>
      <w:r>
        <w:t xml:space="preserve"> Physical Thing.</w:t>
      </w:r>
    </w:p>
    <w:p w14:paraId="654FF65F" w14:textId="5345959A" w:rsidR="00D04EF2" w:rsidRDefault="002C7865">
      <w:pPr>
        <w:spacing w:after="142" w:line="276" w:lineRule="auto"/>
        <w:rPr>
          <w:iCs/>
        </w:rPr>
      </w:pPr>
      <w:r>
        <w:t xml:space="preserve">If this property was applied in the source to instances of </w:t>
      </w:r>
      <w:hyperlink w:anchor="_toc7785">
        <w:r>
          <w:rPr>
            <w:rStyle w:val="Internett-lenke"/>
          </w:rPr>
          <w:t>E28</w:t>
        </w:r>
      </w:hyperlink>
      <w:r>
        <w:t xml:space="preserve"> Conceptual Object or its subclasses, use in the migration target </w:t>
      </w:r>
      <w:hyperlink w:anchor="_toc7522">
        <w:r>
          <w:rPr>
            <w:rStyle w:val="Internett-lenke"/>
          </w:rPr>
          <w:t>E13</w:t>
        </w:r>
      </w:hyperlink>
      <w:r>
        <w:t xml:space="preserve"> Attribute Assignment instead of </w:t>
      </w:r>
      <w:hyperlink w:anchor="_toc7578">
        <w:r>
          <w:rPr>
            <w:rStyle w:val="Internett-lenke"/>
          </w:rPr>
          <w:t>E16</w:t>
        </w:r>
      </w:hyperlink>
      <w:r>
        <w:t xml:space="preserve"> Measurement, </w:t>
      </w:r>
      <w:hyperlink w:anchor="_toc11014">
        <w:r>
          <w:rPr>
            <w:rStyle w:val="Internett-lenke"/>
            <w:i/>
            <w:iCs/>
          </w:rPr>
          <w:t>P140</w:t>
        </w:r>
      </w:hyperlink>
      <w:r>
        <w:rPr>
          <w:i/>
          <w:iCs/>
        </w:rPr>
        <w:t xml:space="preserve"> assigned attribute to (was attributed by)</w:t>
      </w:r>
      <w:r>
        <w:t xml:space="preserve"> instead of </w:t>
      </w:r>
      <w:hyperlink w:anchor="_toc9517">
        <w:r>
          <w:rPr>
            <w:rStyle w:val="Internett-lenke"/>
            <w:i/>
            <w:iCs/>
          </w:rPr>
          <w:t>P39</w:t>
        </w:r>
      </w:hyperlink>
      <w:r>
        <w:rPr>
          <w:i/>
          <w:iCs/>
        </w:rPr>
        <w:t xml:space="preserve"> measured (was measured by)</w:t>
      </w:r>
      <w:r>
        <w:t xml:space="preserve">, </w:t>
      </w:r>
      <w:hyperlink w:anchor="_toc11035">
        <w:r>
          <w:rPr>
            <w:rStyle w:val="Internett-lenke"/>
            <w:i/>
            <w:iCs/>
          </w:rPr>
          <w:t>P141</w:t>
        </w:r>
      </w:hyperlink>
      <w:r>
        <w:rPr>
          <w:i/>
          <w:iCs/>
        </w:rPr>
        <w:t xml:space="preserve"> assigned (was assigned by)</w:t>
      </w:r>
      <w:r>
        <w:t xml:space="preserve"> instead of </w:t>
      </w:r>
      <w:hyperlink w:anchor="_toc9534">
        <w:r>
          <w:rPr>
            <w:rStyle w:val="Internett-lenke"/>
            <w:i/>
            <w:iCs/>
          </w:rPr>
          <w:t>P40</w:t>
        </w:r>
      </w:hyperlink>
      <w:r>
        <w:rPr>
          <w:i/>
          <w:iCs/>
        </w:rPr>
        <w:t xml:space="preserve"> observed dimension (was observed in), </w:t>
      </w:r>
      <w:r>
        <w:t xml:space="preserve">and </w:t>
      </w:r>
      <w:hyperlink w:anchor="_toc11558">
        <w:r>
          <w:rPr>
            <w:rStyle w:val="Internett-lenke"/>
            <w:i/>
          </w:rPr>
          <w:t>P177</w:t>
        </w:r>
      </w:hyperlink>
      <w:r>
        <w:rPr>
          <w:i/>
        </w:rPr>
        <w:t xml:space="preserve"> assigned property of type (is type of property assigned)</w:t>
      </w:r>
      <w:r>
        <w:rPr>
          <w:iCs/>
        </w:rPr>
        <w:t>:</w:t>
      </w:r>
      <w:r>
        <w:rPr>
          <w:i/>
        </w:rPr>
        <w:t xml:space="preserve"> "</w:t>
      </w:r>
      <w:r>
        <w:rPr>
          <w:iCs/>
        </w:rPr>
        <w:t>P43 has dimension (is dimension of)"(</w:t>
      </w:r>
      <w:hyperlink w:anchor="_toc8064">
        <w:r>
          <w:rPr>
            <w:rStyle w:val="Internett-lenke"/>
            <w:iCs/>
          </w:rPr>
          <w:t>E55</w:t>
        </w:r>
      </w:hyperlink>
      <w:r>
        <w:rPr>
          <w:iCs/>
        </w:rPr>
        <w:t>).</w:t>
      </w:r>
    </w:p>
    <w:p w14:paraId="1390D026" w14:textId="77777777" w:rsidR="00D04EF2" w:rsidRDefault="00D04EF2">
      <w:pPr>
        <w:pStyle w:val="Heading2"/>
        <w:rPr>
          <w:rFonts w:ascii="Calibri" w:eastAsia="DengXian" w:hAnsi="Calibri" w:cs="Calibri"/>
          <w:kern w:val="0"/>
          <w:lang w:eastAsia="en-US" w:bidi="ar-SA"/>
        </w:rPr>
      </w:pPr>
    </w:p>
    <w:p w14:paraId="358DF6B4" w14:textId="77777777" w:rsidR="00D04EF2" w:rsidRDefault="00D04EF2"/>
    <w:sectPr w:rsidR="00D04EF2">
      <w:headerReference w:type="even" r:id="rId97"/>
      <w:headerReference w:type="default" r:id="rId98"/>
      <w:footerReference w:type="even" r:id="rId99"/>
      <w:footerReference w:type="default" r:id="rId100"/>
      <w:pgSz w:w="11906" w:h="16838"/>
      <w:pgMar w:top="1418" w:right="1418" w:bottom="1559" w:left="1418" w:header="709" w:footer="964" w:gutter="0"/>
      <w:cols w:space="720"/>
      <w:formProt w:val="0"/>
      <w:docGrid w:linePitch="272" w:charSpace="819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AAAD0" w14:textId="77777777" w:rsidR="00063A51" w:rsidRDefault="00063A51">
      <w:r>
        <w:separator/>
      </w:r>
    </w:p>
  </w:endnote>
  <w:endnote w:type="continuationSeparator" w:id="0">
    <w:p w14:paraId="6294FB04" w14:textId="77777777" w:rsidR="00063A51" w:rsidRDefault="00063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altName w:val="Times New Roman"/>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01"/>
    <w:family w:val="roman"/>
    <w:pitch w:val="variable"/>
  </w:font>
  <w:font w:name="Liberation Sans">
    <w:altName w:val="Arial"/>
    <w:charset w:val="01"/>
    <w:family w:val="roman"/>
    <w:pitch w:val="variable"/>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179743"/>
      <w:docPartObj>
        <w:docPartGallery w:val="Page Numbers (Bottom of Page)"/>
        <w:docPartUnique/>
      </w:docPartObj>
    </w:sdtPr>
    <w:sdtEndPr/>
    <w:sdtContent>
      <w:p w14:paraId="7514498E" w14:textId="19936F3A" w:rsidR="00D04EF2" w:rsidRDefault="002C7865">
        <w:pPr>
          <w:pStyle w:val="Footer"/>
        </w:pPr>
        <w:r>
          <w:fldChar w:fldCharType="begin"/>
        </w:r>
        <w:r>
          <w:instrText>PAGE</w:instrText>
        </w:r>
        <w:r>
          <w:fldChar w:fldCharType="separate"/>
        </w:r>
        <w:r>
          <w:t>60</w:t>
        </w:r>
        <w:r>
          <w:fldChar w:fldCharType="end"/>
        </w:r>
        <w:r>
          <w:tab/>
        </w:r>
        <w:r>
          <w:rPr>
            <w:color w:val="000000"/>
            <w:szCs w:val="20"/>
          </w:rPr>
          <w:t>Definition of the CIDOC Conceptual Reference Model version 7.2.2</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24A5" w14:textId="481ED4FE" w:rsidR="00D04EF2" w:rsidRDefault="002C7865">
    <w:pPr>
      <w:tabs>
        <w:tab w:val="center" w:pos="4536"/>
        <w:tab w:val="right" w:pos="9072"/>
      </w:tabs>
    </w:pPr>
    <w:r>
      <w:t>Definition of the CIDOC Conceptual Reference Model version 7.2.</w:t>
    </w:r>
    <w:r>
      <w:rPr>
        <w:lang w:val="el-GR"/>
      </w:rPr>
      <w:t>2</w:t>
    </w:r>
    <w:r>
      <w:t xml:space="preserve"> </w:t>
    </w:r>
    <w:r>
      <w:tab/>
    </w:r>
    <w:r>
      <w:fldChar w:fldCharType="begin"/>
    </w:r>
    <w:r>
      <w:instrText>PAGE</w:instrText>
    </w:r>
    <w:r>
      <w:fldChar w:fldCharType="separate"/>
    </w:r>
    <w:r>
      <w:t>59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E47A" w14:textId="61DDF4B4" w:rsidR="00D04EF2" w:rsidRDefault="002C7865">
    <w:pPr>
      <w:pStyle w:val="Footer"/>
    </w:pPr>
    <w:r>
      <w:rPr>
        <w:color w:val="000000"/>
        <w:szCs w:val="20"/>
      </w:rPr>
      <w:fldChar w:fldCharType="begin"/>
    </w:r>
    <w:r>
      <w:rPr>
        <w:color w:val="000000"/>
        <w:szCs w:val="20"/>
      </w:rPr>
      <w:instrText>PAGE</w:instrText>
    </w:r>
    <w:r>
      <w:rPr>
        <w:color w:val="000000"/>
        <w:szCs w:val="20"/>
      </w:rPr>
      <w:fldChar w:fldCharType="separate"/>
    </w:r>
    <w:r>
      <w:rPr>
        <w:color w:val="000000"/>
        <w:szCs w:val="20"/>
      </w:rPr>
      <w:t>82</w:t>
    </w:r>
    <w:r>
      <w:rPr>
        <w:color w:val="000000"/>
        <w:szCs w:val="20"/>
      </w:rPr>
      <w:fldChar w:fldCharType="end"/>
    </w:r>
    <w:r>
      <w:rPr>
        <w:color w:val="000000"/>
        <w:szCs w:val="20"/>
      </w:rPr>
      <w:tab/>
      <w:t>Definition of the CIDOC Conceptual Reference Model version 7.2.2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B919D" w14:textId="1B0194D4" w:rsidR="00D04EF2" w:rsidRDefault="002C7865">
    <w:pPr>
      <w:tabs>
        <w:tab w:val="center" w:pos="4536"/>
        <w:tab w:val="right" w:pos="9072"/>
      </w:tabs>
      <w:ind w:right="360"/>
    </w:pPr>
    <w:r>
      <w:rPr>
        <w:color w:val="000000"/>
        <w:szCs w:val="20"/>
      </w:rPr>
      <w:t xml:space="preserve">Definition of the CIDOC Conceptual Reference Model version 7.2.2 </w:t>
    </w:r>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Pr>
        <w:color w:val="000000"/>
        <w:szCs w:val="20"/>
      </w:rPr>
      <w:t>187</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35900" w14:textId="77777777" w:rsidR="00063A51" w:rsidRDefault="00063A51">
      <w:pPr>
        <w:rPr>
          <w:sz w:val="12"/>
        </w:rPr>
      </w:pPr>
      <w:r>
        <w:separator/>
      </w:r>
    </w:p>
  </w:footnote>
  <w:footnote w:type="continuationSeparator" w:id="0">
    <w:p w14:paraId="2AC1E312" w14:textId="77777777" w:rsidR="00063A51" w:rsidRDefault="00063A51">
      <w:pPr>
        <w:rPr>
          <w:sz w:val="12"/>
        </w:rPr>
      </w:pPr>
      <w:r>
        <w:continuationSeparator/>
      </w:r>
    </w:p>
  </w:footnote>
  <w:footnote w:id="1">
    <w:p w14:paraId="3822AF01" w14:textId="77777777" w:rsidR="00D04EF2" w:rsidRDefault="002C7865">
      <w:pPr>
        <w:pStyle w:val="FootnoteText"/>
      </w:pPr>
      <w:r>
        <w:rPr>
          <w:rStyle w:val="FootnoteCharacters"/>
        </w:rPr>
        <w:footnoteRef/>
      </w:r>
      <w:r>
        <w:t xml:space="preserve"> The ICOM Statutes provide a definition of the term “museum” at http://icom.museum/statutes.html#2</w:t>
      </w:r>
    </w:p>
  </w:footnote>
  <w:footnote w:id="2">
    <w:p w14:paraId="25A09933" w14:textId="77777777" w:rsidR="00D04EF2" w:rsidRDefault="002C7865">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1D21F938" w14:textId="77777777" w:rsidR="00D04EF2" w:rsidRDefault="002C7865">
      <w:pPr>
        <w:pStyle w:val="FootnoteText"/>
      </w:pPr>
      <w:r>
        <w:rPr>
          <w:rStyle w:val="FootnoteCharacters"/>
        </w:rPr>
        <w:footnoteRef/>
      </w:r>
      <w:r>
        <w:t xml:space="preserve"> Information about the Resource Description Framework (RDF) can be found at http://www.w3.org/RDF/</w:t>
      </w:r>
    </w:p>
  </w:footnote>
  <w:footnote w:id="4">
    <w:p w14:paraId="3B629BF5" w14:textId="77777777" w:rsidR="00D04EF2" w:rsidRDefault="002C7865">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5105CBD6" w14:textId="77777777" w:rsidR="00D04EF2" w:rsidRDefault="002C7865">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6669B5AB" w14:textId="77777777" w:rsidR="00D04EF2" w:rsidRDefault="002C7865">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006B54AA" w14:textId="77777777" w:rsidR="00D04EF2" w:rsidRDefault="002C7865">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309BB4AE" w14:textId="77777777" w:rsidR="00D04EF2" w:rsidRDefault="002C7865">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48C4D" w14:textId="77777777" w:rsidR="00D04EF2" w:rsidRDefault="00D04E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2E030" w14:textId="77777777" w:rsidR="00D04EF2" w:rsidRDefault="00D04EF2">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D1F1B"/>
    <w:multiLevelType w:val="multilevel"/>
    <w:tmpl w:val="2D86E62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15:restartNumberingAfterBreak="0">
    <w:nsid w:val="12E33ED1"/>
    <w:multiLevelType w:val="multilevel"/>
    <w:tmpl w:val="510C8A68"/>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2" w15:restartNumberingAfterBreak="0">
    <w:nsid w:val="1A7C2E78"/>
    <w:multiLevelType w:val="multilevel"/>
    <w:tmpl w:val="E4FE61EC"/>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3" w15:restartNumberingAfterBreak="0">
    <w:nsid w:val="20D00560"/>
    <w:multiLevelType w:val="multilevel"/>
    <w:tmpl w:val="B4581838"/>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4" w15:restartNumberingAfterBreak="0">
    <w:nsid w:val="22DF6EA3"/>
    <w:multiLevelType w:val="multilevel"/>
    <w:tmpl w:val="47307ED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5" w15:restartNumberingAfterBreak="0">
    <w:nsid w:val="2D94391F"/>
    <w:multiLevelType w:val="multilevel"/>
    <w:tmpl w:val="580E630A"/>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6" w15:restartNumberingAfterBreak="0">
    <w:nsid w:val="2FE63864"/>
    <w:multiLevelType w:val="multilevel"/>
    <w:tmpl w:val="1B167CC2"/>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7" w15:restartNumberingAfterBreak="0">
    <w:nsid w:val="30C0676C"/>
    <w:multiLevelType w:val="multilevel"/>
    <w:tmpl w:val="E8F8273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8" w15:restartNumberingAfterBreak="0">
    <w:nsid w:val="330D4547"/>
    <w:multiLevelType w:val="multilevel"/>
    <w:tmpl w:val="CD9A4AEA"/>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9" w15:restartNumberingAfterBreak="0">
    <w:nsid w:val="33980DD7"/>
    <w:multiLevelType w:val="multilevel"/>
    <w:tmpl w:val="36280FE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0" w15:restartNumberingAfterBreak="0">
    <w:nsid w:val="38763866"/>
    <w:multiLevelType w:val="multilevel"/>
    <w:tmpl w:val="A680101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1" w15:restartNumberingAfterBreak="0">
    <w:nsid w:val="38FA1F04"/>
    <w:multiLevelType w:val="multilevel"/>
    <w:tmpl w:val="1876A7A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2" w15:restartNumberingAfterBreak="0">
    <w:nsid w:val="424B7CC0"/>
    <w:multiLevelType w:val="multilevel"/>
    <w:tmpl w:val="33A6E7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42CB2B8F"/>
    <w:multiLevelType w:val="multilevel"/>
    <w:tmpl w:val="72746B1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4" w15:restartNumberingAfterBreak="0">
    <w:nsid w:val="43792B48"/>
    <w:multiLevelType w:val="multilevel"/>
    <w:tmpl w:val="46F2294E"/>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5" w15:restartNumberingAfterBreak="0">
    <w:nsid w:val="485D5ED5"/>
    <w:multiLevelType w:val="multilevel"/>
    <w:tmpl w:val="DB864FC8"/>
    <w:lvl w:ilvl="0">
      <w:start w:val="1"/>
      <w:numFmt w:val="bullet"/>
      <w:lvlText w:val=""/>
      <w:lvlJc w:val="left"/>
      <w:pPr>
        <w:tabs>
          <w:tab w:val="num" w:pos="0"/>
        </w:tabs>
        <w:ind w:left="2340" w:hanging="360"/>
      </w:pPr>
      <w:rPr>
        <w:rFonts w:ascii="Wingdings" w:hAnsi="Wingdings" w:cs="Wingdings" w:hint="default"/>
      </w:rPr>
    </w:lvl>
    <w:lvl w:ilvl="1">
      <w:start w:val="1"/>
      <w:numFmt w:val="bullet"/>
      <w:lvlText w:val="o"/>
      <w:lvlJc w:val="left"/>
      <w:pPr>
        <w:tabs>
          <w:tab w:val="num" w:pos="0"/>
        </w:tabs>
        <w:ind w:left="3060" w:hanging="360"/>
      </w:pPr>
      <w:rPr>
        <w:rFonts w:ascii="Courier New" w:hAnsi="Courier New" w:cs="Courier New" w:hint="default"/>
      </w:rPr>
    </w:lvl>
    <w:lvl w:ilvl="2">
      <w:start w:val="1"/>
      <w:numFmt w:val="bullet"/>
      <w:lvlText w:val=""/>
      <w:lvlJc w:val="left"/>
      <w:pPr>
        <w:tabs>
          <w:tab w:val="num" w:pos="0"/>
        </w:tabs>
        <w:ind w:left="3780" w:hanging="360"/>
      </w:pPr>
      <w:rPr>
        <w:rFonts w:ascii="Wingdings" w:hAnsi="Wingdings" w:cs="Wingdings" w:hint="default"/>
      </w:rPr>
    </w:lvl>
    <w:lvl w:ilvl="3">
      <w:start w:val="1"/>
      <w:numFmt w:val="bullet"/>
      <w:lvlText w:val=""/>
      <w:lvlJc w:val="left"/>
      <w:pPr>
        <w:tabs>
          <w:tab w:val="num" w:pos="0"/>
        </w:tabs>
        <w:ind w:left="4500" w:hanging="360"/>
      </w:pPr>
      <w:rPr>
        <w:rFonts w:ascii="Symbol" w:hAnsi="Symbol" w:cs="Symbol" w:hint="default"/>
      </w:rPr>
    </w:lvl>
    <w:lvl w:ilvl="4">
      <w:start w:val="1"/>
      <w:numFmt w:val="bullet"/>
      <w:lvlText w:val="o"/>
      <w:lvlJc w:val="left"/>
      <w:pPr>
        <w:tabs>
          <w:tab w:val="num" w:pos="0"/>
        </w:tabs>
        <w:ind w:left="5220" w:hanging="360"/>
      </w:pPr>
      <w:rPr>
        <w:rFonts w:ascii="Courier New" w:hAnsi="Courier New" w:cs="Courier New" w:hint="default"/>
      </w:rPr>
    </w:lvl>
    <w:lvl w:ilvl="5">
      <w:start w:val="1"/>
      <w:numFmt w:val="bullet"/>
      <w:lvlText w:val=""/>
      <w:lvlJc w:val="left"/>
      <w:pPr>
        <w:tabs>
          <w:tab w:val="num" w:pos="0"/>
        </w:tabs>
        <w:ind w:left="5940" w:hanging="360"/>
      </w:pPr>
      <w:rPr>
        <w:rFonts w:ascii="Wingdings" w:hAnsi="Wingdings" w:cs="Wingdings" w:hint="default"/>
      </w:rPr>
    </w:lvl>
    <w:lvl w:ilvl="6">
      <w:start w:val="1"/>
      <w:numFmt w:val="bullet"/>
      <w:lvlText w:val=""/>
      <w:lvlJc w:val="left"/>
      <w:pPr>
        <w:tabs>
          <w:tab w:val="num" w:pos="0"/>
        </w:tabs>
        <w:ind w:left="6660" w:hanging="360"/>
      </w:pPr>
      <w:rPr>
        <w:rFonts w:ascii="Symbol" w:hAnsi="Symbol" w:cs="Symbol" w:hint="default"/>
      </w:rPr>
    </w:lvl>
    <w:lvl w:ilvl="7">
      <w:start w:val="1"/>
      <w:numFmt w:val="bullet"/>
      <w:lvlText w:val="o"/>
      <w:lvlJc w:val="left"/>
      <w:pPr>
        <w:tabs>
          <w:tab w:val="num" w:pos="0"/>
        </w:tabs>
        <w:ind w:left="7380" w:hanging="360"/>
      </w:pPr>
      <w:rPr>
        <w:rFonts w:ascii="Courier New" w:hAnsi="Courier New" w:cs="Courier New" w:hint="default"/>
      </w:rPr>
    </w:lvl>
    <w:lvl w:ilvl="8">
      <w:start w:val="1"/>
      <w:numFmt w:val="bullet"/>
      <w:lvlText w:val=""/>
      <w:lvlJc w:val="left"/>
      <w:pPr>
        <w:tabs>
          <w:tab w:val="num" w:pos="0"/>
        </w:tabs>
        <w:ind w:left="8100" w:hanging="360"/>
      </w:pPr>
      <w:rPr>
        <w:rFonts w:ascii="Wingdings" w:hAnsi="Wingdings" w:cs="Wingdings" w:hint="default"/>
      </w:rPr>
    </w:lvl>
  </w:abstractNum>
  <w:abstractNum w:abstractNumId="16" w15:restartNumberingAfterBreak="0">
    <w:nsid w:val="4E9E3D19"/>
    <w:multiLevelType w:val="multilevel"/>
    <w:tmpl w:val="39DAC98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7" w15:restartNumberingAfterBreak="0">
    <w:nsid w:val="511D0670"/>
    <w:multiLevelType w:val="multilevel"/>
    <w:tmpl w:val="70141E86"/>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8" w15:restartNumberingAfterBreak="0">
    <w:nsid w:val="55F84FF3"/>
    <w:multiLevelType w:val="multilevel"/>
    <w:tmpl w:val="AF340F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57910CE0"/>
    <w:multiLevelType w:val="multilevel"/>
    <w:tmpl w:val="37DEA2D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0" w15:restartNumberingAfterBreak="0">
    <w:nsid w:val="5B5B7F6C"/>
    <w:multiLevelType w:val="multilevel"/>
    <w:tmpl w:val="644C2C9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1" w15:restartNumberingAfterBreak="0">
    <w:nsid w:val="5C6311E9"/>
    <w:multiLevelType w:val="multilevel"/>
    <w:tmpl w:val="B50C06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608466CE"/>
    <w:multiLevelType w:val="multilevel"/>
    <w:tmpl w:val="8DE40F34"/>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613F0937"/>
    <w:multiLevelType w:val="multilevel"/>
    <w:tmpl w:val="800E0EE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24" w15:restartNumberingAfterBreak="0">
    <w:nsid w:val="64B25902"/>
    <w:multiLevelType w:val="multilevel"/>
    <w:tmpl w:val="CBEE0C4A"/>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54A0BE5"/>
    <w:multiLevelType w:val="multilevel"/>
    <w:tmpl w:val="F6140F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67090018"/>
    <w:multiLevelType w:val="multilevel"/>
    <w:tmpl w:val="8348EE8E"/>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27" w15:restartNumberingAfterBreak="0">
    <w:nsid w:val="6B5B3FDE"/>
    <w:multiLevelType w:val="multilevel"/>
    <w:tmpl w:val="F3D4964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8" w15:restartNumberingAfterBreak="0">
    <w:nsid w:val="725334FD"/>
    <w:multiLevelType w:val="multilevel"/>
    <w:tmpl w:val="05CE22D4"/>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num w:numId="1">
    <w:abstractNumId w:val="22"/>
  </w:num>
  <w:num w:numId="2">
    <w:abstractNumId w:val="25"/>
  </w:num>
  <w:num w:numId="3">
    <w:abstractNumId w:val="3"/>
  </w:num>
  <w:num w:numId="4">
    <w:abstractNumId w:val="16"/>
  </w:num>
  <w:num w:numId="5">
    <w:abstractNumId w:val="12"/>
  </w:num>
  <w:num w:numId="6">
    <w:abstractNumId w:val="9"/>
  </w:num>
  <w:num w:numId="7">
    <w:abstractNumId w:val="0"/>
  </w:num>
  <w:num w:numId="8">
    <w:abstractNumId w:val="7"/>
  </w:num>
  <w:num w:numId="9">
    <w:abstractNumId w:val="19"/>
  </w:num>
  <w:num w:numId="10">
    <w:abstractNumId w:val="11"/>
  </w:num>
  <w:num w:numId="11">
    <w:abstractNumId w:val="17"/>
  </w:num>
  <w:num w:numId="12">
    <w:abstractNumId w:val="18"/>
  </w:num>
  <w:num w:numId="13">
    <w:abstractNumId w:val="24"/>
  </w:num>
  <w:num w:numId="14">
    <w:abstractNumId w:val="5"/>
  </w:num>
  <w:num w:numId="15">
    <w:abstractNumId w:val="10"/>
  </w:num>
  <w:num w:numId="16">
    <w:abstractNumId w:val="1"/>
  </w:num>
  <w:num w:numId="17">
    <w:abstractNumId w:val="2"/>
  </w:num>
  <w:num w:numId="18">
    <w:abstractNumId w:val="8"/>
  </w:num>
  <w:num w:numId="19">
    <w:abstractNumId w:val="28"/>
  </w:num>
  <w:num w:numId="20">
    <w:abstractNumId w:val="21"/>
  </w:num>
  <w:num w:numId="21">
    <w:abstractNumId w:val="14"/>
  </w:num>
  <w:num w:numId="22">
    <w:abstractNumId w:val="20"/>
  </w:num>
  <w:num w:numId="23">
    <w:abstractNumId w:val="6"/>
  </w:num>
  <w:num w:numId="24">
    <w:abstractNumId w:val="27"/>
  </w:num>
  <w:num w:numId="25">
    <w:abstractNumId w:val="4"/>
  </w:num>
  <w:num w:numId="26">
    <w:abstractNumId w:val="23"/>
  </w:num>
  <w:num w:numId="27">
    <w:abstractNumId w:val="13"/>
  </w:num>
  <w:num w:numId="28">
    <w:abstractNumId w:val="26"/>
  </w:num>
  <w:num w:numId="29">
    <w:abstractNumId w:val="15"/>
  </w:num>
  <w:num w:numId="30">
    <w:abstractNumId w:val="16"/>
    <w:lvlOverride w:ilvl="0">
      <w:startOverride w:val="1"/>
    </w:lvlOverride>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8"/>
  </w:num>
  <w:num w:numId="35">
    <w:abstractNumId w:val="8"/>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EF2"/>
    <w:rsid w:val="00063A51"/>
    <w:rsid w:val="001F54D6"/>
    <w:rsid w:val="002756D4"/>
    <w:rsid w:val="002C7865"/>
    <w:rsid w:val="00372026"/>
    <w:rsid w:val="00457262"/>
    <w:rsid w:val="004F1416"/>
    <w:rsid w:val="0091398C"/>
    <w:rsid w:val="00BC5A6B"/>
    <w:rsid w:val="00D04EF2"/>
    <w:rsid w:val="00D866E3"/>
    <w:rsid w:val="00E85B4A"/>
    <w:rsid w:val="00EF598B"/>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23748"/>
  <w15:docId w15:val="{5AFE1091-50D1-4DDC-8070-98855AF33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styleId="FollowedHyperlink">
    <w:name w:val="FollowedHyper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UnresolvedMention6">
    <w:name w:val="Unresolved Mention6"/>
    <w:basedOn w:val="DefaultParagraphFont"/>
    <w:uiPriority w:val="99"/>
    <w:semiHidden/>
    <w:unhideWhenUsed/>
    <w:qFormat/>
    <w:rsid w:val="00F644BD"/>
    <w:rPr>
      <w:color w:val="605E5C"/>
      <w:shd w:val="clear" w:color="auto" w:fill="E1DFDD"/>
    </w:rPr>
  </w:style>
  <w:style w:type="character" w:styleId="UnresolvedMention">
    <w:name w:val="Unresolved Mention"/>
    <w:basedOn w:val="DefaultParagraphFont"/>
    <w:uiPriority w:val="99"/>
    <w:semiHidden/>
    <w:unhideWhenUsed/>
    <w:qFormat/>
    <w:rsid w:val="00820E5D"/>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rsid w:val="00820E5D"/>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Overskrift"/>
    <w:qFormat/>
    <w:pPr>
      <w:suppressLineNumbers/>
    </w:pPr>
    <w:rPr>
      <w:b/>
      <w:bCs/>
      <w:sz w:val="32"/>
      <w:szCs w:val="32"/>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table" w:styleId="TableGrid">
    <w:name w:val="Table Grid"/>
    <w:basedOn w:val="TableNormal"/>
    <w:uiPriority w:val="39"/>
    <w:rsid w:val="000C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C:/Users/el_ts/Dropbox/52nd%20cidoc%20crm%20sig/cidoc_crm_version_7.1.2.docx" TargetMode="External"/><Relationship Id="rId21" Type="http://schemas.openxmlformats.org/officeDocument/2006/relationships/hyperlink" Target="mailto:weasel@paveprime.com" TargetMode="External"/><Relationship Id="rId42" Type="http://schemas.openxmlformats.org/officeDocument/2006/relationships/image" Target="media/image25.png"/><Relationship Id="rId47" Type="http://schemas.openxmlformats.org/officeDocument/2006/relationships/hyperlink" Target="https://www.rijksmuseum.nl/en/collection/SK-A-1601/catalogue-entry" TargetMode="External"/><Relationship Id="rId63" Type="http://schemas.openxmlformats.org/officeDocument/2006/relationships/hyperlink" Target="https://doi.org/10.1021/ed079p193" TargetMode="External"/><Relationship Id="rId68" Type="http://schemas.openxmlformats.org/officeDocument/2006/relationships/hyperlink" Target="https://doi.org/10.4324/9781315249278" TargetMode="External"/><Relationship Id="rId84" Type="http://schemas.openxmlformats.org/officeDocument/2006/relationships/hyperlink" Target="https://doi.org/10.1017/CBO9781107338784" TargetMode="External"/><Relationship Id="rId89" Type="http://schemas.openxmlformats.org/officeDocument/2006/relationships/hyperlink" Target="https://de.wikipedia.org/wiki/Spezial:ISBN-Suche/9780674050914" TargetMode="External"/><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ww.nytimes.com/2001/11/30/business/enron-s-collapse-options-trend-toward-liquidation-not-company-reorganization.html" TargetMode="External"/><Relationship Id="rId58" Type="http://schemas.openxmlformats.org/officeDocument/2006/relationships/hyperlink" Target="https://www.history.com/this-day-in-history/berlin-wall-built" TargetMode="External"/><Relationship Id="rId74" Type="http://schemas.openxmlformats.org/officeDocument/2006/relationships/hyperlink" Target="http://discovery.ucl.ac.uk/1350109/" TargetMode="External"/><Relationship Id="rId79" Type="http://schemas.openxmlformats.org/officeDocument/2006/relationships/hyperlink" Target="http://www.ngv.vic.gov.au/explore/collection/work/3701/"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sealitproject.eu/archival-corpus" TargetMode="External"/><Relationship Id="rId95" Type="http://schemas.openxmlformats.org/officeDocument/2006/relationships/hyperlink" Target="https://www.britannica.com/biography/Johann-Joachim-Winckelmann" TargetMode="External"/><Relationship Id="rId22" Type="http://schemas.openxmlformats.org/officeDocument/2006/relationships/hyperlink" Target="https://www.digitale-sammlungen.de/" TargetMode="External"/><Relationship Id="rId27" Type="http://schemas.openxmlformats.org/officeDocument/2006/relationships/image" Target="media/image10.png"/><Relationship Id="rId43" Type="http://schemas.openxmlformats.org/officeDocument/2006/relationships/hyperlink" Target="https://upload.wikimedia.org/wikipedia/commons/thumb/b/b5/Volkswagen_Type_1_(Auto_classique_St._Lazare_'10).jpg/220px-Volkswagen_Type_1_(Auto_classique_St._Lazare_'10).jpg" TargetMode="External"/><Relationship Id="rId48" Type="http://schemas.openxmlformats.org/officeDocument/2006/relationships/hyperlink" Target="http://archives2.getty.edu:8082/xtf/view?docId=ead/2003.M.46/2003.M.46.xml;chunk.id=aspace_ref12_kf7;brand=default" TargetMode="External"/><Relationship Id="rId64" Type="http://schemas.openxmlformats.org/officeDocument/2006/relationships/hyperlink" Target="https://doi.org/10.1016/j.euroecorev.2014.08.004" TargetMode="External"/><Relationship Id="rId69" Type="http://schemas.openxmlformats.org/officeDocument/2006/relationships/hyperlink" Target="https://www.historical-museum.gr/eng/collections/view/nomismatikh-sullogh" TargetMode="External"/><Relationship Id="rId80" Type="http://schemas.openxmlformats.org/officeDocument/2006/relationships/hyperlink" Target="https://doi.org/10.5519/qd.thnwfxy8" TargetMode="External"/><Relationship Id="rId85" Type="http://schemas.openxmlformats.org/officeDocument/2006/relationships/hyperlink" Target="https://doi.org/10.1111/AN.445" TargetMode="Externa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www.emunch.no/N/full/No-MM_N0001-01.jpg"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geonames.org/6941814" TargetMode="External"/><Relationship Id="rId59" Type="http://schemas.openxmlformats.org/officeDocument/2006/relationships/hyperlink" Target="https://doi.org/10.1017/S0068246213000123" TargetMode="External"/><Relationship Id="rId67" Type="http://schemas.openxmlformats.org/officeDocument/2006/relationships/hyperlink" Target="https://doi.org/10.1017/CBO9781139333580" TargetMode="External"/><Relationship Id="rId20" Type="http://schemas.openxmlformats.org/officeDocument/2006/relationships/hyperlink" Target="http://lccn.loc.gov/sh85082387" TargetMode="External"/><Relationship Id="rId41" Type="http://schemas.openxmlformats.org/officeDocument/2006/relationships/image" Target="media/image24.png"/><Relationship Id="rId54" Type="http://schemas.openxmlformats.org/officeDocument/2006/relationships/hyperlink" Target="https://doi.org/10.1016/j.jas.2006.03.010" TargetMode="External"/><Relationship Id="rId62" Type="http://schemas.openxmlformats.org/officeDocument/2006/relationships/hyperlink" Target="https://doi.org/10.1080/03007760802021093" TargetMode="External"/><Relationship Id="rId70" Type="http://schemas.openxmlformats.org/officeDocument/2006/relationships/hyperlink" Target="https://doi.org/10.1179/sic.2010.55.Supplement-2.56" TargetMode="External"/><Relationship Id="rId75" Type="http://schemas.openxmlformats.org/officeDocument/2006/relationships/hyperlink" Target="https://doi.org/10.1504/IJMSO.2018.098393" TargetMode="External"/><Relationship Id="rId83" Type="http://schemas.openxmlformats.org/officeDocument/2006/relationships/hyperlink" Target="https://www.panotis.gr/index.php/2016/06/29/the-holy-spirit-stressed-summit-of-crete/" TargetMode="External"/><Relationship Id="rId88" Type="http://schemas.openxmlformats.org/officeDocument/2006/relationships/hyperlink" Target="https://doi.org/10.1002/div.4323" TargetMode="External"/><Relationship Id="rId91" Type="http://schemas.openxmlformats.org/officeDocument/2006/relationships/hyperlink" Target="http://digitallibrary.un.org/record/478123" TargetMode="External"/><Relationship Id="rId96" Type="http://schemas.openxmlformats.org/officeDocument/2006/relationships/hyperlink" Target="https://doi.org/10.4324/97810030061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iuseppepenone.com/en/words/maritime-alps"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archives.yale.edu/repositories/12/archival_objects/1402266" TargetMode="External"/><Relationship Id="rId57" Type="http://schemas.openxmlformats.org/officeDocument/2006/relationships/hyperlink" Target="http://dx.doi.org/10.5040/9780571291168.00000104"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sws.geonames.org/735927" TargetMode="External"/><Relationship Id="rId52" Type="http://schemas.openxmlformats.org/officeDocument/2006/relationships/hyperlink" Target="https://doi.org/10.1145/182.358434" TargetMode="External"/><Relationship Id="rId60" Type="http://schemas.openxmlformats.org/officeDocument/2006/relationships/hyperlink" Target="https://www.ancient.eu/Battle_of_Agincourt/Casson" TargetMode="External"/><Relationship Id="rId65" Type="http://schemas.openxmlformats.org/officeDocument/2006/relationships/hyperlink" Target="https://doi.org/10.1007/3-540-45810-7_18" TargetMode="External"/><Relationship Id="rId73" Type="http://schemas.openxmlformats.org/officeDocument/2006/relationships/hyperlink" Target="https://www.semanticscholar.org/paper/Radiocarbon-dating-of-the-Iceman-&#214;tzi-with-mass-Kutschera/20d9b3be6466e3a6d51ddb213f9c982fdf949024" TargetMode="External"/><Relationship Id="rId78" Type="http://schemas.openxmlformats.org/officeDocument/2006/relationships/hyperlink" Target="https://www.musee-orsay.fr/fr/collections/catalogue-des-oeuvres/notice.html?no_cache=1&amp;nnumid=715" TargetMode="External"/><Relationship Id="rId81" Type="http://schemas.openxmlformats.org/officeDocument/2006/relationships/hyperlink" Target="https://doi.org/10.5519/0063794" TargetMode="External"/><Relationship Id="rId86" Type="http://schemas.openxmlformats.org/officeDocument/2006/relationships/hyperlink" Target="https://doi.org/10.2307/3100798" TargetMode="External"/><Relationship Id="rId94" Type="http://schemas.openxmlformats.org/officeDocument/2006/relationships/hyperlink" Target="https://doi.org/doi:10.3200/CLUS.23.4.87-90" TargetMode="External"/><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archives.yale.edu/repositories/12/archival_objects/1402266" TargetMode="External"/><Relationship Id="rId55" Type="http://schemas.openxmlformats.org/officeDocument/2006/relationships/hyperlink" Target="http://www.cidoc-crm.org/frbroo/sites/default/files/FRBRoo_V2.4.pdf" TargetMode="External"/><Relationship Id="rId76" Type="http://schemas.openxmlformats.org/officeDocument/2006/relationships/hyperlink" Target="https://doi.org/10.2307/499533"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newtonproject.ox.ac.uk/view/contexts/CNTX00002" TargetMode="External"/><Relationship Id="rId92" Type="http://schemas.openxmlformats.org/officeDocument/2006/relationships/hyperlink" Target="https://youingreece.com/heraklion/venetian-walls"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en.wikipedia.org/wiki/Saint_George" TargetMode="External"/><Relationship Id="rId40" Type="http://schemas.openxmlformats.org/officeDocument/2006/relationships/image" Target="media/image23.png"/><Relationship Id="rId45" Type="http://schemas.openxmlformats.org/officeDocument/2006/relationships/hyperlink" Target="http://vocab.getty.edu/page/tgn/7010880" TargetMode="External"/><Relationship Id="rId66" Type="http://schemas.openxmlformats.org/officeDocument/2006/relationships/hyperlink" Target="https://doi.org/10.1007/978-3-642-12842-4_37" TargetMode="External"/><Relationship Id="rId87" Type="http://schemas.openxmlformats.org/officeDocument/2006/relationships/hyperlink" Target="https://www.mentalfloss.com/article/85007/how-michael-jackson-bought-publishing-rights-beatles-catalogue" TargetMode="External"/><Relationship Id="rId61" Type="http://schemas.openxmlformats.org/officeDocument/2006/relationships/hyperlink" Target="http://www.asahi.com/ajw/articles/13257178" TargetMode="External"/><Relationship Id="rId82" Type="http://schemas.openxmlformats.org/officeDocument/2006/relationships/hyperlink" Target="https://repository.library.georgetown.edu/handle/10822/552838" TargetMode="External"/><Relationship Id="rId19" Type="http://schemas.openxmlformats.org/officeDocument/2006/relationships/hyperlink" Target="http://lccn.loc.gov/sh85082387" TargetMode="External"/><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www.benaki.org/index.php?option=com_collections&amp;view=collection&amp;id=45&amp;Itemid=540&amp;lang=en" TargetMode="External"/><Relationship Id="rId77" Type="http://schemas.openxmlformats.org/officeDocument/2006/relationships/hyperlink" Target="https://www.heraklion.gr/en/municipality/city-hall/city-hall.html" TargetMode="External"/><Relationship Id="rId100"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www.getty.edu/research/collections/object/10062J" TargetMode="External"/><Relationship Id="rId72" Type="http://schemas.openxmlformats.org/officeDocument/2006/relationships/hyperlink" Target="https://archive.archaeology.org/9705/newsbriefs/spears.html" TargetMode="External"/><Relationship Id="rId93" Type="http://schemas.openxmlformats.org/officeDocument/2006/relationships/hyperlink" Target="https://ethos.bl.uk/OrderDetails.do?uin=uk.bl.ethos.279996"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BB59A-4DBD-450D-8874-8B4E33FF0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94131</Words>
  <Characters>536552</Characters>
  <Application>Microsoft Office Word</Application>
  <DocSecurity>0</DocSecurity>
  <Lines>4471</Lines>
  <Paragraphs>1258</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629425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12</cp:revision>
  <cp:lastPrinted>2023-04-27T11:59:00Z</cp:lastPrinted>
  <dcterms:created xsi:type="dcterms:W3CDTF">2022-10-20T08:59:00Z</dcterms:created>
  <dcterms:modified xsi:type="dcterms:W3CDTF">2023-04-27T12:00:00Z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Universitetet i Oslo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